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f1f9" w14:textId="873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188 қаулысы. Қазақстан Республикасының Әділет министрлігінде 2016 жылы 29 қыркүйекте № 14263 болып тіркелді.</w:t>
      </w:r>
    </w:p>
    <w:p>
      <w:pPr>
        <w:spacing w:after="0"/>
        <w:ind w:left="0"/>
        <w:jc w:val="both"/>
      </w:pPr>
      <w:bookmarkStart w:name="z3" w:id="0"/>
      <w:r>
        <w:rPr>
          <w:rFonts w:ascii="Times New Roman"/>
          <w:b w:val="false"/>
          <w:i w:val="false"/>
          <w:color w:val="000000"/>
          <w:sz w:val="28"/>
        </w:rPr>
        <w:t xml:space="preserve">
      Екінші деңгейдегі банктердің қызметін реттейтін Қазақстан Республикасының кейбір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20-1) тармақшасында</w:t>
      </w:r>
      <w:r>
        <w:rPr>
          <w:rFonts w:ascii="Times New Roman"/>
          <w:b w:val="false"/>
          <w:i w:val="false"/>
          <w:color w:val="000000"/>
          <w:sz w:val="28"/>
        </w:rPr>
        <w:t xml:space="preserve"> көзделген есептілікті – есепті күннен кейінгі айдың оныншы жұмыс күнінен кешіктірмей;";</w:t>
      </w:r>
    </w:p>
    <w:bookmarkEnd w:id="3"/>
    <w:bookmarkStart w:name="z7" w:id="4"/>
    <w:p>
      <w:pPr>
        <w:spacing w:after="0"/>
        <w:ind w:left="0"/>
        <w:jc w:val="both"/>
      </w:pPr>
      <w:r>
        <w:rPr>
          <w:rFonts w:ascii="Times New Roman"/>
          <w:b w:val="false"/>
          <w:i w:val="false"/>
          <w:color w:val="000000"/>
          <w:sz w:val="28"/>
        </w:rPr>
        <w:t xml:space="preserve">
      20-1-қосымша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13.09.2017 </w:t>
      </w:r>
      <w:r>
        <w:rPr>
          <w:rFonts w:ascii="Times New Roman"/>
          <w:b w:val="false"/>
          <w:i w:val="false"/>
          <w:color w:val="ff0000"/>
          <w:sz w:val="28"/>
        </w:rPr>
        <w:t>№ 170</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84"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8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6"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87"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88"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89"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90"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1"/>
    <w:bookmarkStart w:name="z91"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92" w:id="13"/>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Н. Айдапкелов _______________   </w:t>
      </w:r>
    </w:p>
    <w:p>
      <w:pPr>
        <w:spacing w:after="0"/>
        <w:ind w:left="0"/>
        <w:jc w:val="both"/>
      </w:pPr>
      <w:r>
        <w:rPr>
          <w:rFonts w:ascii="Times New Roman"/>
          <w:b w:val="false"/>
          <w:i w:val="false"/>
          <w:color w:val="000000"/>
          <w:sz w:val="28"/>
        </w:rPr>
        <w:t>
      2016 жылғы 26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101" w:id="14"/>
          <w:p>
            <w:pPr>
              <w:spacing w:after="20"/>
              <w:ind w:left="20"/>
              <w:jc w:val="both"/>
            </w:pPr>
            <w:r>
              <w:rPr>
                <w:rFonts w:ascii="Times New Roman"/>
                <w:b w:val="false"/>
                <w:i w:val="false"/>
                <w:color w:val="000000"/>
                <w:sz w:val="20"/>
              </w:rPr>
              <w:t>
Қазақстан Республикасы</w:t>
            </w:r>
          </w:p>
          <w:bookmarkEnd w:id="14"/>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2016 жылғы 8 тамыздағы</w:t>
            </w:r>
          </w:p>
          <w:p>
            <w:pPr>
              <w:spacing w:after="20"/>
              <w:ind w:left="20"/>
              <w:jc w:val="both"/>
            </w:pPr>
            <w:r>
              <w:rPr>
                <w:rFonts w:ascii="Times New Roman"/>
                <w:b w:val="false"/>
                <w:i w:val="false"/>
                <w:color w:val="000000"/>
                <w:sz w:val="20"/>
              </w:rPr>
              <w:t>
№ 188 қаулысына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2015 жылғы 8 мамырдағы</w:t>
            </w:r>
          </w:p>
          <w:p>
            <w:pPr>
              <w:spacing w:after="20"/>
              <w:ind w:left="20"/>
              <w:jc w:val="both"/>
            </w:pPr>
            <w:r>
              <w:rPr>
                <w:rFonts w:ascii="Times New Roman"/>
                <w:b w:val="false"/>
                <w:i w:val="false"/>
                <w:color w:val="000000"/>
                <w:sz w:val="20"/>
              </w:rPr>
              <w:t>
№ 75 қаулысына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20-1-қосымша</w:t>
            </w:r>
          </w:p>
        </w:tc>
      </w:tr>
    </w:tbl>
    <w:bookmarkStart w:name="z105" w:id="15"/>
    <w:p>
      <w:pPr>
        <w:spacing w:after="0"/>
        <w:ind w:left="0"/>
        <w:jc w:val="both"/>
      </w:pPr>
      <w:r>
        <w:rPr>
          <w:rFonts w:ascii="Times New Roman"/>
          <w:b w:val="false"/>
          <w:i w:val="false"/>
          <w:color w:val="000000"/>
          <w:sz w:val="28"/>
        </w:rPr>
        <w:t>
      Әкімшілік деректер жинауға арналған нысан</w:t>
      </w:r>
    </w:p>
    <w:bookmarkEnd w:id="15"/>
    <w:bookmarkStart w:name="z106" w:id="16"/>
    <w:p>
      <w:pPr>
        <w:spacing w:after="0"/>
        <w:ind w:left="0"/>
        <w:jc w:val="both"/>
      </w:pPr>
      <w:r>
        <w:rPr>
          <w:rFonts w:ascii="Times New Roman"/>
          <w:b w:val="false"/>
          <w:i w:val="false"/>
          <w:color w:val="000000"/>
          <w:sz w:val="28"/>
        </w:rPr>
        <w:t>
      Өтімділікті өтеу коэффициентінің талдамасы туралы есеп</w:t>
      </w:r>
    </w:p>
    <w:bookmarkEnd w:id="16"/>
    <w:p>
      <w:pPr>
        <w:spacing w:after="0"/>
        <w:ind w:left="0"/>
        <w:jc w:val="both"/>
      </w:pPr>
      <w:r>
        <w:rPr>
          <w:rFonts w:ascii="Times New Roman"/>
          <w:b w:val="false"/>
          <w:i w:val="false"/>
          <w:color w:val="000000"/>
          <w:sz w:val="28"/>
        </w:rPr>
        <w:t>
      Есепті күн: 20__жылғы "___"________</w:t>
      </w:r>
    </w:p>
    <w:bookmarkStart w:name="z108" w:id="17"/>
    <w:p>
      <w:pPr>
        <w:spacing w:after="0"/>
        <w:ind w:left="0"/>
        <w:jc w:val="both"/>
      </w:pPr>
      <w:r>
        <w:rPr>
          <w:rFonts w:ascii="Times New Roman"/>
          <w:b w:val="false"/>
          <w:i w:val="false"/>
          <w:color w:val="000000"/>
          <w:sz w:val="28"/>
        </w:rPr>
        <w:t>
      ________________________________________</w:t>
      </w:r>
    </w:p>
    <w:bookmarkEnd w:id="17"/>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күннен кейінгі айдың оныншы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381"/>
        <w:gridCol w:w="2697"/>
        <w:gridCol w:w="36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8"/>
          <w:p>
            <w:pPr>
              <w:spacing w:after="20"/>
              <w:ind w:left="20"/>
              <w:jc w:val="both"/>
            </w:pPr>
            <w:r>
              <w:rPr>
                <w:rFonts w:ascii="Times New Roman"/>
                <w:b w:val="false"/>
                <w:i w:val="false"/>
                <w:color w:val="000000"/>
                <w:sz w:val="20"/>
              </w:rPr>
              <w:t>
1</w:t>
            </w:r>
          </w:p>
          <w:bookmarkEnd w:id="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9"/>
          <w:p>
            <w:pPr>
              <w:spacing w:after="20"/>
              <w:ind w:left="20"/>
              <w:jc w:val="both"/>
            </w:pPr>
            <w:r>
              <w:rPr>
                <w:rFonts w:ascii="Times New Roman"/>
                <w:b w:val="false"/>
                <w:i w:val="false"/>
                <w:color w:val="000000"/>
                <w:sz w:val="20"/>
              </w:rPr>
              <w:t>
Бірінші деңгейдегі сапасы жоғары өтімді активтер</w:t>
            </w:r>
          </w:p>
          <w:bookmarkEnd w:id="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0"/>
          <w:p>
            <w:pPr>
              <w:spacing w:after="20"/>
              <w:ind w:left="20"/>
              <w:jc w:val="both"/>
            </w:pPr>
            <w:r>
              <w:rPr>
                <w:rFonts w:ascii="Times New Roman"/>
                <w:b w:val="false"/>
                <w:i w:val="false"/>
                <w:color w:val="000000"/>
                <w:sz w:val="20"/>
              </w:rPr>
              <w:t>
1</w:t>
            </w:r>
          </w:p>
          <w:bookmarkEnd w:id="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1"/>
          <w:p>
            <w:pPr>
              <w:spacing w:after="20"/>
              <w:ind w:left="20"/>
              <w:jc w:val="both"/>
            </w:pPr>
            <w:r>
              <w:rPr>
                <w:rFonts w:ascii="Times New Roman"/>
                <w:b w:val="false"/>
                <w:i w:val="false"/>
                <w:color w:val="000000"/>
                <w:sz w:val="20"/>
              </w:rPr>
              <w:t>
2</w:t>
            </w:r>
          </w:p>
          <w:bookmarkEnd w:id="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2"/>
          <w:p>
            <w:pPr>
              <w:spacing w:after="20"/>
              <w:ind w:left="20"/>
              <w:jc w:val="both"/>
            </w:pPr>
            <w:r>
              <w:rPr>
                <w:rFonts w:ascii="Times New Roman"/>
                <w:b w:val="false"/>
                <w:i w:val="false"/>
                <w:color w:val="000000"/>
                <w:sz w:val="20"/>
              </w:rPr>
              <w:t>
3</w:t>
            </w:r>
          </w:p>
          <w:bookmarkEnd w:id="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3"/>
          <w:p>
            <w:pPr>
              <w:spacing w:after="20"/>
              <w:ind w:left="20"/>
              <w:jc w:val="both"/>
            </w:pPr>
            <w:r>
              <w:rPr>
                <w:rFonts w:ascii="Times New Roman"/>
                <w:b w:val="false"/>
                <w:i w:val="false"/>
                <w:color w:val="000000"/>
                <w:sz w:val="20"/>
              </w:rPr>
              <w:t>
3.1</w:t>
            </w:r>
          </w:p>
          <w:bookmarkEnd w:id="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4"/>
          <w:p>
            <w:pPr>
              <w:spacing w:after="20"/>
              <w:ind w:left="20"/>
              <w:jc w:val="both"/>
            </w:pPr>
            <w:r>
              <w:rPr>
                <w:rFonts w:ascii="Times New Roman"/>
                <w:b w:val="false"/>
                <w:i w:val="false"/>
                <w:color w:val="000000"/>
                <w:sz w:val="20"/>
              </w:rPr>
              <w:t>
3.2</w:t>
            </w:r>
          </w:p>
          <w:bookmarkEnd w:id="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3.3</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3.4</w:t>
            </w:r>
          </w:p>
          <w:bookmarkEnd w:id="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7"/>
          <w:p>
            <w:pPr>
              <w:spacing w:after="20"/>
              <w:ind w:left="20"/>
              <w:jc w:val="both"/>
            </w:pPr>
            <w:r>
              <w:rPr>
                <w:rFonts w:ascii="Times New Roman"/>
                <w:b w:val="false"/>
                <w:i w:val="false"/>
                <w:color w:val="000000"/>
                <w:sz w:val="20"/>
              </w:rPr>
              <w:t>
3.5</w:t>
            </w:r>
          </w:p>
          <w:bookmarkEnd w:id="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8"/>
          <w:p>
            <w:pPr>
              <w:spacing w:after="20"/>
              <w:ind w:left="20"/>
              <w:jc w:val="both"/>
            </w:pPr>
            <w:r>
              <w:rPr>
                <w:rFonts w:ascii="Times New Roman"/>
                <w:b w:val="false"/>
                <w:i w:val="false"/>
                <w:color w:val="000000"/>
                <w:sz w:val="20"/>
              </w:rPr>
              <w:t>
3.6</w:t>
            </w:r>
          </w:p>
          <w:bookmarkEnd w:id="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9"/>
          <w:p>
            <w:pPr>
              <w:spacing w:after="20"/>
              <w:ind w:left="20"/>
              <w:jc w:val="both"/>
            </w:pPr>
            <w:r>
              <w:rPr>
                <w:rFonts w:ascii="Times New Roman"/>
                <w:b w:val="false"/>
                <w:i w:val="false"/>
                <w:color w:val="000000"/>
                <w:sz w:val="20"/>
              </w:rPr>
              <w:t>
3.7</w:t>
            </w:r>
          </w:p>
          <w:bookmarkEnd w:id="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0"/>
          <w:p>
            <w:pPr>
              <w:spacing w:after="20"/>
              <w:ind w:left="20"/>
              <w:jc w:val="both"/>
            </w:pPr>
            <w:r>
              <w:rPr>
                <w:rFonts w:ascii="Times New Roman"/>
                <w:b w:val="false"/>
                <w:i w:val="false"/>
                <w:color w:val="000000"/>
                <w:sz w:val="20"/>
              </w:rPr>
              <w:t>
3.8</w:t>
            </w:r>
          </w:p>
          <w:bookmarkEnd w:id="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1"/>
          <w:p>
            <w:pPr>
              <w:spacing w:after="20"/>
              <w:ind w:left="20"/>
              <w:jc w:val="both"/>
            </w:pPr>
            <w:r>
              <w:rPr>
                <w:rFonts w:ascii="Times New Roman"/>
                <w:b w:val="false"/>
                <w:i w:val="false"/>
                <w:color w:val="000000"/>
                <w:sz w:val="20"/>
              </w:rPr>
              <w:t>
3.9</w:t>
            </w:r>
          </w:p>
          <w:bookmarkEnd w:id="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
          <w:p>
            <w:pPr>
              <w:spacing w:after="20"/>
              <w:ind w:left="20"/>
              <w:jc w:val="both"/>
            </w:pPr>
            <w:r>
              <w:rPr>
                <w:rFonts w:ascii="Times New Roman"/>
                <w:b w:val="false"/>
                <w:i w:val="false"/>
                <w:color w:val="000000"/>
                <w:sz w:val="20"/>
              </w:rPr>
              <w:t>
3.10</w:t>
            </w:r>
          </w:p>
          <w:bookmarkEnd w:id="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3"/>
          <w:p>
            <w:pPr>
              <w:spacing w:after="20"/>
              <w:ind w:left="20"/>
              <w:jc w:val="both"/>
            </w:pPr>
            <w:r>
              <w:rPr>
                <w:rFonts w:ascii="Times New Roman"/>
                <w:b w:val="false"/>
                <w:i w:val="false"/>
                <w:color w:val="000000"/>
                <w:sz w:val="20"/>
              </w:rPr>
              <w:t>
3.11</w:t>
            </w:r>
          </w:p>
          <w:bookmarkEnd w:id="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4"/>
          <w:p>
            <w:pPr>
              <w:spacing w:after="20"/>
              <w:ind w:left="20"/>
              <w:jc w:val="both"/>
            </w:pPr>
            <w:r>
              <w:rPr>
                <w:rFonts w:ascii="Times New Roman"/>
                <w:b w:val="false"/>
                <w:i w:val="false"/>
                <w:color w:val="000000"/>
                <w:sz w:val="20"/>
              </w:rPr>
              <w:t>
3.12</w:t>
            </w:r>
          </w:p>
          <w:bookmarkEnd w:id="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5"/>
          <w:p>
            <w:pPr>
              <w:spacing w:after="20"/>
              <w:ind w:left="20"/>
              <w:jc w:val="both"/>
            </w:pPr>
            <w:r>
              <w:rPr>
                <w:rFonts w:ascii="Times New Roman"/>
                <w:b w:val="false"/>
                <w:i w:val="false"/>
                <w:color w:val="000000"/>
                <w:sz w:val="20"/>
              </w:rPr>
              <w:t>
3.13</w:t>
            </w:r>
          </w:p>
          <w:bookmarkEnd w:id="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6"/>
          <w:p>
            <w:pPr>
              <w:spacing w:after="20"/>
              <w:ind w:left="20"/>
              <w:jc w:val="both"/>
            </w:pPr>
            <w:r>
              <w:rPr>
                <w:rFonts w:ascii="Times New Roman"/>
                <w:b w:val="false"/>
                <w:i w:val="false"/>
                <w:color w:val="000000"/>
                <w:sz w:val="20"/>
              </w:rPr>
              <w:t>
3.14</w:t>
            </w:r>
          </w:p>
          <w:bookmarkEnd w:id="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7"/>
          <w:p>
            <w:pPr>
              <w:spacing w:after="20"/>
              <w:ind w:left="20"/>
              <w:jc w:val="both"/>
            </w:pPr>
            <w:r>
              <w:rPr>
                <w:rFonts w:ascii="Times New Roman"/>
                <w:b w:val="false"/>
                <w:i w:val="false"/>
                <w:color w:val="000000"/>
                <w:sz w:val="20"/>
              </w:rPr>
              <w:t>
4</w:t>
            </w:r>
          </w:p>
          <w:bookmarkEnd w:id="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8"/>
          <w:p>
            <w:pPr>
              <w:spacing w:after="20"/>
              <w:ind w:left="20"/>
              <w:jc w:val="both"/>
            </w:pPr>
            <w:r>
              <w:rPr>
                <w:rFonts w:ascii="Times New Roman"/>
                <w:b w:val="false"/>
                <w:i w:val="false"/>
                <w:color w:val="000000"/>
                <w:sz w:val="20"/>
              </w:rPr>
              <w:t>
Екінші деңгейдегі сапасы жоғары өтімді активтер</w:t>
            </w:r>
          </w:p>
          <w:bookmarkEnd w:id="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9"/>
          <w:p>
            <w:pPr>
              <w:spacing w:after="20"/>
              <w:ind w:left="20"/>
              <w:jc w:val="both"/>
            </w:pPr>
            <w:r>
              <w:rPr>
                <w:rFonts w:ascii="Times New Roman"/>
                <w:b w:val="false"/>
                <w:i w:val="false"/>
                <w:color w:val="000000"/>
                <w:sz w:val="20"/>
              </w:rPr>
              <w:t>
5</w:t>
            </w:r>
          </w:p>
          <w:bookmarkEnd w:id="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0"/>
          <w:p>
            <w:pPr>
              <w:spacing w:after="20"/>
              <w:ind w:left="20"/>
              <w:jc w:val="both"/>
            </w:pPr>
            <w:r>
              <w:rPr>
                <w:rFonts w:ascii="Times New Roman"/>
                <w:b w:val="false"/>
                <w:i w:val="false"/>
                <w:color w:val="000000"/>
                <w:sz w:val="20"/>
              </w:rPr>
              <w:t>
5.1</w:t>
            </w:r>
          </w:p>
          <w:bookmarkEnd w:id="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1"/>
          <w:p>
            <w:pPr>
              <w:spacing w:after="20"/>
              <w:ind w:left="20"/>
              <w:jc w:val="both"/>
            </w:pPr>
            <w:r>
              <w:rPr>
                <w:rFonts w:ascii="Times New Roman"/>
                <w:b w:val="false"/>
                <w:i w:val="false"/>
                <w:color w:val="000000"/>
                <w:sz w:val="20"/>
              </w:rPr>
              <w:t>
5.2</w:t>
            </w:r>
          </w:p>
          <w:bookmarkEnd w:id="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2"/>
          <w:p>
            <w:pPr>
              <w:spacing w:after="20"/>
              <w:ind w:left="20"/>
              <w:jc w:val="both"/>
            </w:pPr>
            <w:r>
              <w:rPr>
                <w:rFonts w:ascii="Times New Roman"/>
                <w:b w:val="false"/>
                <w:i w:val="false"/>
                <w:color w:val="000000"/>
                <w:sz w:val="20"/>
              </w:rPr>
              <w:t>
5.3</w:t>
            </w:r>
          </w:p>
          <w:bookmarkEnd w:id="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3"/>
          <w:p>
            <w:pPr>
              <w:spacing w:after="20"/>
              <w:ind w:left="20"/>
              <w:jc w:val="both"/>
            </w:pPr>
            <w:r>
              <w:rPr>
                <w:rFonts w:ascii="Times New Roman"/>
                <w:b w:val="false"/>
                <w:i w:val="false"/>
                <w:color w:val="000000"/>
                <w:sz w:val="20"/>
              </w:rPr>
              <w:t>
6</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20 (жиырма) пайыз кредиттік тәуекел дәрежесі бойынша мөлшерленетін талаптар,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4"/>
          <w:p>
            <w:pPr>
              <w:spacing w:after="20"/>
              <w:ind w:left="20"/>
              <w:jc w:val="both"/>
            </w:pPr>
            <w:r>
              <w:rPr>
                <w:rFonts w:ascii="Times New Roman"/>
                <w:b w:val="false"/>
                <w:i w:val="false"/>
                <w:color w:val="000000"/>
                <w:sz w:val="20"/>
              </w:rPr>
              <w:t>
6.1</w:t>
            </w:r>
          </w:p>
          <w:bookmarkEnd w:id="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6.2</w:t>
            </w:r>
          </w:p>
          <w:bookmarkEnd w:id="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6"/>
          <w:p>
            <w:pPr>
              <w:spacing w:after="20"/>
              <w:ind w:left="20"/>
              <w:jc w:val="both"/>
            </w:pPr>
            <w:r>
              <w:rPr>
                <w:rFonts w:ascii="Times New Roman"/>
                <w:b w:val="false"/>
                <w:i w:val="false"/>
                <w:color w:val="000000"/>
                <w:sz w:val="20"/>
              </w:rPr>
              <w:t>
6.3</w:t>
            </w:r>
          </w:p>
          <w:bookmarkEnd w:id="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7"/>
          <w:p>
            <w:pPr>
              <w:spacing w:after="20"/>
              <w:ind w:left="20"/>
              <w:jc w:val="both"/>
            </w:pPr>
            <w:r>
              <w:rPr>
                <w:rFonts w:ascii="Times New Roman"/>
                <w:b w:val="false"/>
                <w:i w:val="false"/>
                <w:color w:val="000000"/>
                <w:sz w:val="20"/>
              </w:rPr>
              <w:t>
6.4</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8"/>
          <w:p>
            <w:pPr>
              <w:spacing w:after="20"/>
              <w:ind w:left="20"/>
              <w:jc w:val="both"/>
            </w:pPr>
            <w:r>
              <w:rPr>
                <w:rFonts w:ascii="Times New Roman"/>
                <w:b w:val="false"/>
                <w:i w:val="false"/>
                <w:color w:val="000000"/>
                <w:sz w:val="20"/>
              </w:rPr>
              <w:t>
6.5</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9"/>
          <w:p>
            <w:pPr>
              <w:spacing w:after="20"/>
              <w:ind w:left="20"/>
              <w:jc w:val="both"/>
            </w:pPr>
            <w:r>
              <w:rPr>
                <w:rFonts w:ascii="Times New Roman"/>
                <w:b w:val="false"/>
                <w:i w:val="false"/>
                <w:color w:val="000000"/>
                <w:sz w:val="20"/>
              </w:rPr>
              <w:t>
6.6</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0"/>
          <w:p>
            <w:pPr>
              <w:spacing w:after="20"/>
              <w:ind w:left="20"/>
              <w:jc w:val="both"/>
            </w:pPr>
            <w:r>
              <w:rPr>
                <w:rFonts w:ascii="Times New Roman"/>
                <w:b w:val="false"/>
                <w:i w:val="false"/>
                <w:color w:val="000000"/>
                <w:sz w:val="20"/>
              </w:rPr>
              <w:t>
6.7</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6.8</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
          <w:p>
            <w:pPr>
              <w:spacing w:after="20"/>
              <w:ind w:left="20"/>
              <w:jc w:val="both"/>
            </w:pPr>
            <w:r>
              <w:rPr>
                <w:rFonts w:ascii="Times New Roman"/>
                <w:b w:val="false"/>
                <w:i w:val="false"/>
                <w:color w:val="000000"/>
                <w:sz w:val="20"/>
              </w:rPr>
              <w:t>
6.9</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3"/>
          <w:p>
            <w:pPr>
              <w:spacing w:after="20"/>
              <w:ind w:left="20"/>
              <w:jc w:val="both"/>
            </w:pPr>
            <w:r>
              <w:rPr>
                <w:rFonts w:ascii="Times New Roman"/>
                <w:b w:val="false"/>
                <w:i w:val="false"/>
                <w:color w:val="000000"/>
                <w:sz w:val="20"/>
              </w:rPr>
              <w:t>
6.10</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4"/>
          <w:p>
            <w:pPr>
              <w:spacing w:after="20"/>
              <w:ind w:left="20"/>
              <w:jc w:val="both"/>
            </w:pPr>
            <w:r>
              <w:rPr>
                <w:rFonts w:ascii="Times New Roman"/>
                <w:b w:val="false"/>
                <w:i w:val="false"/>
                <w:color w:val="000000"/>
                <w:sz w:val="20"/>
              </w:rPr>
              <w:t>
6.11</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6.12</w:t>
            </w:r>
          </w:p>
          <w:bookmarkEnd w:id="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6"/>
          <w:p>
            <w:pPr>
              <w:spacing w:after="20"/>
              <w:ind w:left="20"/>
              <w:jc w:val="both"/>
            </w:pPr>
            <w:r>
              <w:rPr>
                <w:rFonts w:ascii="Times New Roman"/>
                <w:b w:val="false"/>
                <w:i w:val="false"/>
                <w:color w:val="000000"/>
                <w:sz w:val="20"/>
              </w:rPr>
              <w:t>
7</w:t>
            </w:r>
          </w:p>
          <w:bookmarkEnd w:id="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7"/>
          <w:p>
            <w:pPr>
              <w:spacing w:after="20"/>
              <w:ind w:left="20"/>
              <w:jc w:val="both"/>
            </w:pPr>
            <w:r>
              <w:rPr>
                <w:rFonts w:ascii="Times New Roman"/>
                <w:b w:val="false"/>
                <w:i w:val="false"/>
                <w:color w:val="000000"/>
                <w:sz w:val="20"/>
              </w:rPr>
              <w:t>
8</w:t>
            </w:r>
          </w:p>
          <w:bookmarkEnd w:id="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8"/>
          <w:p>
            <w:pPr>
              <w:spacing w:after="20"/>
              <w:ind w:left="20"/>
              <w:jc w:val="both"/>
            </w:pPr>
            <w:r>
              <w:rPr>
                <w:rFonts w:ascii="Times New Roman"/>
                <w:b w:val="false"/>
                <w:i w:val="false"/>
                <w:color w:val="000000"/>
                <w:sz w:val="20"/>
              </w:rPr>
              <w:t>
Жеке тұлғалардың депозиттері бойынша ақшаның әкетілуі</w:t>
            </w:r>
          </w:p>
          <w:bookmarkEnd w:id="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9"/>
          <w:p>
            <w:pPr>
              <w:spacing w:after="20"/>
              <w:ind w:left="20"/>
              <w:jc w:val="both"/>
            </w:pPr>
            <w:r>
              <w:rPr>
                <w:rFonts w:ascii="Times New Roman"/>
                <w:b w:val="false"/>
                <w:i w:val="false"/>
                <w:color w:val="000000"/>
                <w:sz w:val="20"/>
              </w:rPr>
              <w:t>
9</w:t>
            </w:r>
          </w:p>
          <w:bookmarkEnd w:id="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0"/>
          <w:p>
            <w:pPr>
              <w:spacing w:after="20"/>
              <w:ind w:left="20"/>
              <w:jc w:val="both"/>
            </w:pPr>
            <w:r>
              <w:rPr>
                <w:rFonts w:ascii="Times New Roman"/>
                <w:b w:val="false"/>
                <w:i w:val="false"/>
                <w:color w:val="000000"/>
                <w:sz w:val="20"/>
              </w:rPr>
              <w:t>
10</w:t>
            </w:r>
          </w:p>
          <w:bookmarkEnd w:id="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1"/>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bookmarkEnd w:id="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2"/>
          <w:p>
            <w:pPr>
              <w:spacing w:after="20"/>
              <w:ind w:left="20"/>
              <w:jc w:val="both"/>
            </w:pPr>
            <w:r>
              <w:rPr>
                <w:rFonts w:ascii="Times New Roman"/>
                <w:b w:val="false"/>
                <w:i w:val="false"/>
                <w:color w:val="000000"/>
                <w:sz w:val="20"/>
              </w:rPr>
              <w:t>
11</w:t>
            </w:r>
          </w:p>
          <w:bookmarkEnd w:id="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3"/>
          <w:p>
            <w:pPr>
              <w:spacing w:after="20"/>
              <w:ind w:left="20"/>
              <w:jc w:val="both"/>
            </w:pPr>
            <w:r>
              <w:rPr>
                <w:rFonts w:ascii="Times New Roman"/>
                <w:b w:val="false"/>
                <w:i w:val="false"/>
                <w:color w:val="000000"/>
                <w:sz w:val="20"/>
              </w:rPr>
              <w:t>
12</w:t>
            </w:r>
          </w:p>
          <w:bookmarkEnd w:id="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4"/>
          <w:p>
            <w:pPr>
              <w:spacing w:after="20"/>
              <w:ind w:left="20"/>
              <w:jc w:val="both"/>
            </w:pPr>
            <w:r>
              <w:rPr>
                <w:rFonts w:ascii="Times New Roman"/>
                <w:b w:val="false"/>
                <w:i w:val="false"/>
                <w:color w:val="000000"/>
                <w:sz w:val="20"/>
              </w:rPr>
              <w:t>
13</w:t>
            </w:r>
          </w:p>
          <w:bookmarkEnd w:id="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5"/>
          <w:p>
            <w:pPr>
              <w:spacing w:after="20"/>
              <w:ind w:left="20"/>
              <w:jc w:val="both"/>
            </w:pPr>
            <w:r>
              <w:rPr>
                <w:rFonts w:ascii="Times New Roman"/>
                <w:b w:val="false"/>
                <w:i w:val="false"/>
                <w:color w:val="000000"/>
                <w:sz w:val="20"/>
              </w:rPr>
              <w:t>
14</w:t>
            </w:r>
          </w:p>
          <w:bookmarkEnd w:id="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6"/>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bookmarkEnd w:id="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7"/>
          <w:p>
            <w:pPr>
              <w:spacing w:after="20"/>
              <w:ind w:left="20"/>
              <w:jc w:val="both"/>
            </w:pPr>
            <w:r>
              <w:rPr>
                <w:rFonts w:ascii="Times New Roman"/>
                <w:b w:val="false"/>
                <w:i w:val="false"/>
                <w:color w:val="000000"/>
                <w:sz w:val="20"/>
              </w:rPr>
              <w:t>
15</w:t>
            </w:r>
          </w:p>
          <w:bookmarkEnd w:id="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8"/>
          <w:p>
            <w:pPr>
              <w:spacing w:after="20"/>
              <w:ind w:left="20"/>
              <w:jc w:val="both"/>
            </w:pPr>
            <w:r>
              <w:rPr>
                <w:rFonts w:ascii="Times New Roman"/>
                <w:b w:val="false"/>
                <w:i w:val="false"/>
                <w:color w:val="000000"/>
                <w:sz w:val="20"/>
              </w:rPr>
              <w:t>
16</w:t>
            </w:r>
          </w:p>
          <w:bookmarkEnd w:id="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9"/>
          <w:p>
            <w:pPr>
              <w:spacing w:after="20"/>
              <w:ind w:left="20"/>
              <w:jc w:val="both"/>
            </w:pPr>
            <w:r>
              <w:rPr>
                <w:rFonts w:ascii="Times New Roman"/>
                <w:b w:val="false"/>
                <w:i w:val="false"/>
                <w:color w:val="000000"/>
                <w:sz w:val="20"/>
              </w:rPr>
              <w:t>
17</w:t>
            </w:r>
          </w:p>
          <w:bookmarkEnd w:id="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0"/>
          <w:p>
            <w:pPr>
              <w:spacing w:after="20"/>
              <w:ind w:left="20"/>
              <w:jc w:val="both"/>
            </w:pPr>
            <w:r>
              <w:rPr>
                <w:rFonts w:ascii="Times New Roman"/>
                <w:b w:val="false"/>
                <w:i w:val="false"/>
                <w:color w:val="000000"/>
                <w:sz w:val="20"/>
              </w:rPr>
              <w:t>
18</w:t>
            </w:r>
          </w:p>
          <w:bookmarkEnd w:id="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1"/>
          <w:p>
            <w:pPr>
              <w:spacing w:after="20"/>
              <w:ind w:left="20"/>
              <w:jc w:val="both"/>
            </w:pPr>
            <w:r>
              <w:rPr>
                <w:rFonts w:ascii="Times New Roman"/>
                <w:b w:val="false"/>
                <w:i w:val="false"/>
                <w:color w:val="000000"/>
                <w:sz w:val="20"/>
              </w:rPr>
              <w:t>
19</w:t>
            </w:r>
          </w:p>
          <w:bookmarkEnd w:id="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2"/>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bookmarkEnd w:id="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3"/>
          <w:p>
            <w:pPr>
              <w:spacing w:after="20"/>
              <w:ind w:left="20"/>
              <w:jc w:val="both"/>
            </w:pPr>
            <w:r>
              <w:rPr>
                <w:rFonts w:ascii="Times New Roman"/>
                <w:b w:val="false"/>
                <w:i w:val="false"/>
                <w:color w:val="000000"/>
                <w:sz w:val="20"/>
              </w:rPr>
              <w:t>
20</w:t>
            </w:r>
          </w:p>
          <w:bookmarkEnd w:id="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4"/>
          <w:p>
            <w:pPr>
              <w:spacing w:after="20"/>
              <w:ind w:left="20"/>
              <w:jc w:val="both"/>
            </w:pPr>
            <w:r>
              <w:rPr>
                <w:rFonts w:ascii="Times New Roman"/>
                <w:b w:val="false"/>
                <w:i w:val="false"/>
                <w:color w:val="000000"/>
                <w:sz w:val="20"/>
              </w:rPr>
              <w:t>
21</w:t>
            </w:r>
          </w:p>
          <w:bookmarkEnd w:id="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12 (он екі) айдағы ең көп 30 (отыз) күндік ақшаның нетто әкетілуі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5"/>
          <w:p>
            <w:pPr>
              <w:spacing w:after="20"/>
              <w:ind w:left="20"/>
              <w:jc w:val="both"/>
            </w:pPr>
            <w:r>
              <w:rPr>
                <w:rFonts w:ascii="Times New Roman"/>
                <w:b w:val="false"/>
                <w:i w:val="false"/>
                <w:color w:val="000000"/>
                <w:sz w:val="20"/>
              </w:rPr>
              <w:t>
22</w:t>
            </w:r>
          </w:p>
          <w:bookmarkEnd w:id="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6"/>
          <w:p>
            <w:pPr>
              <w:spacing w:after="20"/>
              <w:ind w:left="20"/>
              <w:jc w:val="both"/>
            </w:pPr>
            <w:r>
              <w:rPr>
                <w:rFonts w:ascii="Times New Roman"/>
                <w:b w:val="false"/>
                <w:i w:val="false"/>
                <w:color w:val="000000"/>
                <w:sz w:val="20"/>
              </w:rPr>
              <w:t>
23</w:t>
            </w:r>
          </w:p>
          <w:bookmarkEnd w:id="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7"/>
          <w:p>
            <w:pPr>
              <w:spacing w:after="20"/>
              <w:ind w:left="20"/>
              <w:jc w:val="both"/>
            </w:pPr>
            <w:r>
              <w:rPr>
                <w:rFonts w:ascii="Times New Roman"/>
                <w:b w:val="false"/>
                <w:i w:val="false"/>
                <w:color w:val="000000"/>
                <w:sz w:val="20"/>
              </w:rPr>
              <w:t>
24</w:t>
            </w:r>
          </w:p>
          <w:bookmarkEnd w:id="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8"/>
          <w:p>
            <w:pPr>
              <w:spacing w:after="20"/>
              <w:ind w:left="20"/>
              <w:jc w:val="both"/>
            </w:pPr>
            <w:r>
              <w:rPr>
                <w:rFonts w:ascii="Times New Roman"/>
                <w:b w:val="false"/>
                <w:i w:val="false"/>
                <w:color w:val="000000"/>
                <w:sz w:val="20"/>
              </w:rPr>
              <w:t>
25</w:t>
            </w:r>
          </w:p>
          <w:bookmarkEnd w:id="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9"/>
          <w:p>
            <w:pPr>
              <w:spacing w:after="20"/>
              <w:ind w:left="20"/>
              <w:jc w:val="both"/>
            </w:pPr>
            <w:r>
              <w:rPr>
                <w:rFonts w:ascii="Times New Roman"/>
                <w:b w:val="false"/>
                <w:i w:val="false"/>
                <w:color w:val="000000"/>
                <w:sz w:val="20"/>
              </w:rPr>
              <w:t>
26</w:t>
            </w:r>
          </w:p>
          <w:bookmarkEnd w:id="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0"/>
          <w:p>
            <w:pPr>
              <w:spacing w:after="20"/>
              <w:ind w:left="20"/>
              <w:jc w:val="both"/>
            </w:pPr>
            <w:r>
              <w:rPr>
                <w:rFonts w:ascii="Times New Roman"/>
                <w:b w:val="false"/>
                <w:i w:val="false"/>
                <w:color w:val="000000"/>
                <w:sz w:val="20"/>
              </w:rPr>
              <w:t>
27</w:t>
            </w:r>
          </w:p>
          <w:bookmarkEnd w:id="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1"/>
          <w:p>
            <w:pPr>
              <w:spacing w:after="20"/>
              <w:ind w:left="20"/>
              <w:jc w:val="both"/>
            </w:pPr>
            <w:r>
              <w:rPr>
                <w:rFonts w:ascii="Times New Roman"/>
                <w:b w:val="false"/>
                <w:i w:val="false"/>
                <w:color w:val="000000"/>
                <w:sz w:val="20"/>
              </w:rPr>
              <w:t>
28</w:t>
            </w:r>
          </w:p>
          <w:bookmarkEnd w:id="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2"/>
          <w:p>
            <w:pPr>
              <w:spacing w:after="20"/>
              <w:ind w:left="20"/>
              <w:jc w:val="both"/>
            </w:pPr>
            <w:r>
              <w:rPr>
                <w:rFonts w:ascii="Times New Roman"/>
                <w:b w:val="false"/>
                <w:i w:val="false"/>
                <w:color w:val="000000"/>
                <w:sz w:val="20"/>
              </w:rPr>
              <w:t>
29</w:t>
            </w:r>
          </w:p>
          <w:bookmarkEnd w:id="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3"/>
          <w:p>
            <w:pPr>
              <w:spacing w:after="20"/>
              <w:ind w:left="20"/>
              <w:jc w:val="both"/>
            </w:pPr>
            <w:r>
              <w:rPr>
                <w:rFonts w:ascii="Times New Roman"/>
                <w:b w:val="false"/>
                <w:i w:val="false"/>
                <w:color w:val="000000"/>
                <w:sz w:val="20"/>
              </w:rPr>
              <w:t>
30</w:t>
            </w:r>
          </w:p>
          <w:bookmarkEnd w:id="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4"/>
          <w:p>
            <w:pPr>
              <w:spacing w:after="20"/>
              <w:ind w:left="20"/>
              <w:jc w:val="both"/>
            </w:pPr>
            <w:r>
              <w:rPr>
                <w:rFonts w:ascii="Times New Roman"/>
                <w:b w:val="false"/>
                <w:i w:val="false"/>
                <w:color w:val="000000"/>
                <w:sz w:val="20"/>
              </w:rPr>
              <w:t>
31</w:t>
            </w:r>
          </w:p>
          <w:bookmarkEnd w:id="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5"/>
          <w:p>
            <w:pPr>
              <w:spacing w:after="20"/>
              <w:ind w:left="20"/>
              <w:jc w:val="both"/>
            </w:pPr>
            <w:r>
              <w:rPr>
                <w:rFonts w:ascii="Times New Roman"/>
                <w:b w:val="false"/>
                <w:i w:val="false"/>
                <w:color w:val="000000"/>
                <w:sz w:val="20"/>
              </w:rPr>
              <w:t>
32</w:t>
            </w:r>
          </w:p>
          <w:bookmarkEnd w:id="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6"/>
          <w:p>
            <w:pPr>
              <w:spacing w:after="20"/>
              <w:ind w:left="20"/>
              <w:jc w:val="both"/>
            </w:pPr>
            <w:r>
              <w:rPr>
                <w:rFonts w:ascii="Times New Roman"/>
                <w:b w:val="false"/>
                <w:i w:val="false"/>
                <w:color w:val="000000"/>
                <w:sz w:val="20"/>
              </w:rPr>
              <w:t>
33</w:t>
            </w:r>
          </w:p>
          <w:bookmarkEnd w:id="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7"/>
          <w:p>
            <w:pPr>
              <w:spacing w:after="20"/>
              <w:ind w:left="20"/>
              <w:jc w:val="both"/>
            </w:pPr>
            <w:r>
              <w:rPr>
                <w:rFonts w:ascii="Times New Roman"/>
                <w:b w:val="false"/>
                <w:i w:val="false"/>
                <w:color w:val="000000"/>
                <w:sz w:val="20"/>
              </w:rPr>
              <w:t>
34</w:t>
            </w:r>
          </w:p>
          <w:bookmarkEnd w:id="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8"/>
          <w:p>
            <w:pPr>
              <w:spacing w:after="20"/>
              <w:ind w:left="20"/>
              <w:jc w:val="both"/>
            </w:pPr>
            <w:r>
              <w:rPr>
                <w:rFonts w:ascii="Times New Roman"/>
                <w:b w:val="false"/>
                <w:i w:val="false"/>
                <w:color w:val="000000"/>
                <w:sz w:val="20"/>
              </w:rPr>
              <w:t>
35</w:t>
            </w:r>
          </w:p>
          <w:bookmarkEnd w:id="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9"/>
          <w:p>
            <w:pPr>
              <w:spacing w:after="20"/>
              <w:ind w:left="20"/>
              <w:jc w:val="both"/>
            </w:pPr>
            <w:r>
              <w:rPr>
                <w:rFonts w:ascii="Times New Roman"/>
                <w:b w:val="false"/>
                <w:i w:val="false"/>
                <w:color w:val="000000"/>
                <w:sz w:val="20"/>
              </w:rPr>
              <w:t>
36</w:t>
            </w:r>
          </w:p>
          <w:bookmarkEnd w:id="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0"/>
          <w:p>
            <w:pPr>
              <w:spacing w:after="20"/>
              <w:ind w:left="20"/>
              <w:jc w:val="both"/>
            </w:pPr>
            <w:r>
              <w:rPr>
                <w:rFonts w:ascii="Times New Roman"/>
                <w:b w:val="false"/>
                <w:i w:val="false"/>
                <w:color w:val="000000"/>
                <w:sz w:val="20"/>
              </w:rPr>
              <w:t>
37</w:t>
            </w:r>
          </w:p>
          <w:bookmarkEnd w:id="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9-36-жолдарға енгізілмеген міндеттемелер бойынша өзге де ақшаның әкетілуі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1"/>
          <w:p>
            <w:pPr>
              <w:spacing w:after="20"/>
              <w:ind w:left="20"/>
              <w:jc w:val="both"/>
            </w:pPr>
            <w:r>
              <w:rPr>
                <w:rFonts w:ascii="Times New Roman"/>
                <w:b w:val="false"/>
                <w:i w:val="false"/>
                <w:color w:val="000000"/>
                <w:sz w:val="20"/>
              </w:rPr>
              <w:t>
Ақшаның келуі</w:t>
            </w:r>
          </w:p>
          <w:bookmarkEnd w:id="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38</w:t>
            </w:r>
          </w:p>
          <w:bookmarkEnd w:id="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3"/>
          <w:p>
            <w:pPr>
              <w:spacing w:after="20"/>
              <w:ind w:left="20"/>
              <w:jc w:val="both"/>
            </w:pPr>
            <w:r>
              <w:rPr>
                <w:rFonts w:ascii="Times New Roman"/>
                <w:b w:val="false"/>
                <w:i w:val="false"/>
                <w:color w:val="000000"/>
                <w:sz w:val="20"/>
              </w:rPr>
              <w:t>
39</w:t>
            </w:r>
          </w:p>
          <w:bookmarkEnd w:id="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4"/>
          <w:p>
            <w:pPr>
              <w:spacing w:after="20"/>
              <w:ind w:left="20"/>
              <w:jc w:val="both"/>
            </w:pPr>
            <w:r>
              <w:rPr>
                <w:rFonts w:ascii="Times New Roman"/>
                <w:b w:val="false"/>
                <w:i w:val="false"/>
                <w:color w:val="000000"/>
                <w:sz w:val="20"/>
              </w:rPr>
              <w:t>
40</w:t>
            </w:r>
          </w:p>
          <w:bookmarkEnd w:id="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5"/>
          <w:p>
            <w:pPr>
              <w:spacing w:after="20"/>
              <w:ind w:left="20"/>
              <w:jc w:val="both"/>
            </w:pPr>
            <w:r>
              <w:rPr>
                <w:rFonts w:ascii="Times New Roman"/>
                <w:b w:val="false"/>
                <w:i w:val="false"/>
                <w:color w:val="000000"/>
                <w:sz w:val="20"/>
              </w:rPr>
              <w:t>
41</w:t>
            </w:r>
          </w:p>
          <w:bookmarkEnd w:id="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42</w:t>
            </w:r>
          </w:p>
          <w:bookmarkEnd w:id="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43</w:t>
            </w:r>
          </w:p>
          <w:bookmarkEnd w:id="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44</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9"/>
          <w:p>
            <w:pPr>
              <w:spacing w:after="20"/>
              <w:ind w:left="20"/>
              <w:jc w:val="both"/>
            </w:pPr>
            <w:r>
              <w:rPr>
                <w:rFonts w:ascii="Times New Roman"/>
                <w:b w:val="false"/>
                <w:i w:val="false"/>
                <w:color w:val="000000"/>
                <w:sz w:val="20"/>
              </w:rPr>
              <w:t>
44.1</w:t>
            </w:r>
          </w:p>
          <w:bookmarkEnd w:id="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және шағын кәсіпкерлік субъектілеріне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44.2</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1"/>
          <w:p>
            <w:pPr>
              <w:spacing w:after="20"/>
              <w:ind w:left="20"/>
              <w:jc w:val="both"/>
            </w:pPr>
            <w:r>
              <w:rPr>
                <w:rFonts w:ascii="Times New Roman"/>
                <w:b w:val="false"/>
                <w:i w:val="false"/>
                <w:color w:val="000000"/>
                <w:sz w:val="20"/>
              </w:rPr>
              <w:t>
44.3</w:t>
            </w:r>
          </w:p>
          <w:bookmarkEnd w:id="1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45</w:t>
            </w:r>
          </w:p>
          <w:bookmarkEnd w:id="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3"/>
          <w:p>
            <w:pPr>
              <w:spacing w:after="20"/>
              <w:ind w:left="20"/>
              <w:jc w:val="both"/>
            </w:pPr>
            <w:r>
              <w:rPr>
                <w:rFonts w:ascii="Times New Roman"/>
                <w:b w:val="false"/>
                <w:i w:val="false"/>
                <w:color w:val="000000"/>
                <w:sz w:val="20"/>
              </w:rPr>
              <w:t>
46</w:t>
            </w:r>
          </w:p>
          <w:bookmarkEnd w:id="1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4"/>
          <w:p>
            <w:pPr>
              <w:spacing w:after="20"/>
              <w:ind w:left="20"/>
              <w:jc w:val="both"/>
            </w:pPr>
            <w:r>
              <w:rPr>
                <w:rFonts w:ascii="Times New Roman"/>
                <w:b w:val="false"/>
                <w:i w:val="false"/>
                <w:color w:val="000000"/>
                <w:sz w:val="20"/>
              </w:rPr>
              <w:t>
47</w:t>
            </w:r>
          </w:p>
          <w:bookmarkEnd w:id="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5"/>
          <w:p>
            <w:pPr>
              <w:spacing w:after="20"/>
              <w:ind w:left="20"/>
              <w:jc w:val="both"/>
            </w:pPr>
            <w:r>
              <w:rPr>
                <w:rFonts w:ascii="Times New Roman"/>
                <w:b w:val="false"/>
                <w:i w:val="false"/>
                <w:color w:val="000000"/>
                <w:sz w:val="20"/>
              </w:rPr>
              <w:t>
48</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Өтімділікті өтеу коэффициентін есептеу күнінен кейінгі күнтізбелік ай ішінде банктің операциялары бойынша ақша қаражатының нетто әкетілуі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6"/>
          <w:p>
            <w:pPr>
              <w:spacing w:after="20"/>
              <w:ind w:left="20"/>
              <w:jc w:val="both"/>
            </w:pPr>
            <w:r>
              <w:rPr>
                <w:rFonts w:ascii="Times New Roman"/>
                <w:b w:val="false"/>
                <w:i w:val="false"/>
                <w:color w:val="000000"/>
                <w:sz w:val="20"/>
              </w:rPr>
              <w:t>
49</w:t>
            </w:r>
          </w:p>
          <w:bookmarkEnd w:id="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 (пайыздық мәнінде)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тұлға)</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 __________________ _______________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Есепке қол қойылған күні 20___жылғы "_____"_____________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Өтімділікті өтеу коэффициентінің</w:t>
      </w:r>
    </w:p>
    <w:p>
      <w:pPr>
        <w:spacing w:after="0"/>
        <w:ind w:left="0"/>
        <w:jc w:val="both"/>
      </w:pPr>
      <w:r>
        <w:rPr>
          <w:rFonts w:ascii="Times New Roman"/>
          <w:b w:val="false"/>
          <w:i w:val="false"/>
          <w:color w:val="000000"/>
          <w:sz w:val="28"/>
        </w:rPr>
        <w:t>
            талдамасы туралы есептің нысанына қосымша</w:t>
      </w:r>
    </w:p>
    <w:bookmarkStart w:name="z221" w:id="10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1. Жалпы ережелер</w:t>
      </w:r>
    </w:p>
    <w:bookmarkEnd w:id="107"/>
    <w:bookmarkStart w:name="z224" w:id="108"/>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әкімшілік деректер жинауға арналған нысанын (бұдан әрі – Нысан) толтыру бойынша бірыңғай талаптарды айқындайды.</w:t>
      </w:r>
    </w:p>
    <w:bookmarkEnd w:id="108"/>
    <w:bookmarkStart w:name="z225" w:id="10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09"/>
    <w:bookmarkStart w:name="z226" w:id="110"/>
    <w:p>
      <w:pPr>
        <w:spacing w:after="0"/>
        <w:ind w:left="0"/>
        <w:jc w:val="both"/>
      </w:pPr>
      <w:r>
        <w:rPr>
          <w:rFonts w:ascii="Times New Roman"/>
          <w:b w:val="false"/>
          <w:i w:val="false"/>
          <w:color w:val="000000"/>
          <w:sz w:val="28"/>
        </w:rPr>
        <w:t>
      3. Нысанды екiншi деңгейдегі банктер 2016 жылдың 30 тамыздан бастап ай сайын жасайды және есепті күндегі жағдай бойынша толтырады. Айдың соңғы жұмыс күні есепті күн болып саналады. Нысандағы деректер мың теңгемен толтырылады.</w:t>
      </w:r>
    </w:p>
    <w:bookmarkEnd w:id="110"/>
    <w:bookmarkStart w:name="z227" w:id="111"/>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11"/>
    <w:bookmarkStart w:name="z228" w:id="112"/>
    <w:p>
      <w:pPr>
        <w:spacing w:after="0"/>
        <w:ind w:left="0"/>
        <w:jc w:val="both"/>
      </w:pPr>
      <w:r>
        <w:rPr>
          <w:rFonts w:ascii="Times New Roman"/>
          <w:b w:val="false"/>
          <w:i w:val="false"/>
          <w:color w:val="000000"/>
          <w:sz w:val="28"/>
        </w:rPr>
        <w:t>
      5. 2016 жылғы 30 тамыз – 2017 жылғы 30 маусым аралығындағы кезең ішінде Қазақстан Республикасының Ұлттық Банкіне ұсынылғаннан кейін Нысаннан толық емес және (немесе) дәйексіз ақпарат анықталған жағдайда, екiншi деңгейдегi банк есептіліктегі қателер туралы ақпаратты қоса бере отырып, уәкілетті органды бұл туралы жазбаша хабардар етеді, бұл ретте пысықталған есептілікті ұсыну талап етілмейді.</w:t>
      </w:r>
    </w:p>
    <w:bookmarkEnd w:id="112"/>
    <w:bookmarkStart w:name="z229" w:id="113"/>
    <w:p>
      <w:pPr>
        <w:spacing w:after="0"/>
        <w:ind w:left="0"/>
        <w:jc w:val="left"/>
      </w:pPr>
      <w:r>
        <w:rPr>
          <w:rFonts w:ascii="Times New Roman"/>
          <w:b/>
          <w:i w:val="false"/>
          <w:color w:val="000000"/>
        </w:rPr>
        <w:t xml:space="preserve"> 2. Нысанды толтыру бойынша түсіндірме</w:t>
      </w:r>
    </w:p>
    <w:bookmarkEnd w:id="113"/>
    <w:bookmarkStart w:name="z230" w:id="114"/>
    <w:p>
      <w:pPr>
        <w:spacing w:after="0"/>
        <w:ind w:left="0"/>
        <w:jc w:val="both"/>
      </w:pPr>
      <w:r>
        <w:rPr>
          <w:rFonts w:ascii="Times New Roman"/>
          <w:b w:val="false"/>
          <w:i w:val="false"/>
          <w:color w:val="000000"/>
          <w:sz w:val="28"/>
        </w:rPr>
        <w:t xml:space="preserve">
      6. Нысан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Нормативтік мәндер) сәйкес толтырылады.</w:t>
      </w:r>
    </w:p>
    <w:bookmarkEnd w:id="114"/>
    <w:bookmarkStart w:name="z231" w:id="115"/>
    <w:p>
      <w:pPr>
        <w:spacing w:after="0"/>
        <w:ind w:left="0"/>
        <w:jc w:val="both"/>
      </w:pPr>
      <w:r>
        <w:rPr>
          <w:rFonts w:ascii="Times New Roman"/>
          <w:b w:val="false"/>
          <w:i w:val="false"/>
          <w:color w:val="000000"/>
          <w:sz w:val="28"/>
        </w:rPr>
        <w:t xml:space="preserve">
      7. Банктің сапасы жоғары өтімді активтері Нормативтік мәндердің </w:t>
      </w:r>
      <w:r>
        <w:rPr>
          <w:rFonts w:ascii="Times New Roman"/>
          <w:b w:val="false"/>
          <w:i w:val="false"/>
          <w:color w:val="000000"/>
          <w:sz w:val="28"/>
        </w:rPr>
        <w:t>71-тармағында</w:t>
      </w:r>
      <w:r>
        <w:rPr>
          <w:rFonts w:ascii="Times New Roman"/>
          <w:b w:val="false"/>
          <w:i w:val="false"/>
          <w:color w:val="000000"/>
          <w:sz w:val="28"/>
        </w:rPr>
        <w:t xml:space="preserve"> белгіленген операциялық талаптар ескеріле отырып және Нормативтік мәндердің </w:t>
      </w:r>
      <w:r>
        <w:rPr>
          <w:rFonts w:ascii="Times New Roman"/>
          <w:b w:val="false"/>
          <w:i w:val="false"/>
          <w:color w:val="000000"/>
          <w:sz w:val="28"/>
        </w:rPr>
        <w:t>12-қосымшасында</w:t>
      </w:r>
      <w:r>
        <w:rPr>
          <w:rFonts w:ascii="Times New Roman"/>
          <w:b w:val="false"/>
          <w:i w:val="false"/>
          <w:color w:val="000000"/>
          <w:sz w:val="28"/>
        </w:rPr>
        <w:t xml:space="preserve"> белгіленген есепке алу коэффициенттері қолданыла отырып есепті күндегі жағдай бойынша есептеледі. </w:t>
      </w:r>
    </w:p>
    <w:bookmarkEnd w:id="115"/>
    <w:bookmarkStart w:name="z232" w:id="116"/>
    <w:p>
      <w:pPr>
        <w:spacing w:after="0"/>
        <w:ind w:left="0"/>
        <w:jc w:val="both"/>
      </w:pPr>
      <w:r>
        <w:rPr>
          <w:rFonts w:ascii="Times New Roman"/>
          <w:b w:val="false"/>
          <w:i w:val="false"/>
          <w:color w:val="000000"/>
          <w:sz w:val="28"/>
        </w:rPr>
        <w:t xml:space="preserve">
      8. Ақшаның әкетілуі (келуі) Нормативтік мәндердің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116"/>
    <w:bookmarkStart w:name="z233" w:id="117"/>
    <w:p>
      <w:pPr>
        <w:spacing w:after="0"/>
        <w:ind w:left="0"/>
        <w:jc w:val="both"/>
      </w:pPr>
      <w:r>
        <w:rPr>
          <w:rFonts w:ascii="Times New Roman"/>
          <w:b w:val="false"/>
          <w:i w:val="false"/>
          <w:color w:val="000000"/>
          <w:sz w:val="28"/>
        </w:rPr>
        <w:t>
      9. Нысанды толтыру кезінде 47-жолда бірінші және екінші деңгейлердегі сапасы жоғары өтімді активтер бойынша деректер жинақталады.</w:t>
      </w:r>
    </w:p>
    <w:bookmarkEnd w:id="117"/>
    <w:bookmarkStart w:name="z234" w:id="118"/>
    <w:p>
      <w:pPr>
        <w:spacing w:after="0"/>
        <w:ind w:left="0"/>
        <w:jc w:val="both"/>
      </w:pPr>
      <w:r>
        <w:rPr>
          <w:rFonts w:ascii="Times New Roman"/>
          <w:b w:val="false"/>
          <w:i w:val="false"/>
          <w:color w:val="000000"/>
          <w:sz w:val="28"/>
        </w:rPr>
        <w:t xml:space="preserve">
      10. Нысанды толтыру кезінде 48-жолда есептеу Нормативтік мәндердің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жүргізіледі. </w:t>
      </w:r>
    </w:p>
    <w:bookmarkEnd w:id="118"/>
    <w:bookmarkStart w:name="z235" w:id="119"/>
    <w:p>
      <w:pPr>
        <w:spacing w:after="0"/>
        <w:ind w:left="0"/>
        <w:jc w:val="both"/>
      </w:pPr>
      <w:r>
        <w:rPr>
          <w:rFonts w:ascii="Times New Roman"/>
          <w:b w:val="false"/>
          <w:i w:val="false"/>
          <w:color w:val="000000"/>
          <w:sz w:val="28"/>
        </w:rPr>
        <w:t>
      11. Нысанды толтыру кезінде 49-жолда сапасы жоғары өтімді активтердің кейінгі күнтізбелік ай ішіндегі банктің операциялары бойынша ақша қаражатының нетто әкетілуіне пайыздық көрінісіндегі қатынасы көрсетіледі.</w:t>
      </w:r>
    </w:p>
    <w:bookmarkEnd w:id="119"/>
    <w:bookmarkStart w:name="z236" w:id="120"/>
    <w:p>
      <w:pPr>
        <w:spacing w:after="0"/>
        <w:ind w:left="0"/>
        <w:jc w:val="both"/>
      </w:pPr>
      <w:r>
        <w:rPr>
          <w:rFonts w:ascii="Times New Roman"/>
          <w:b w:val="false"/>
          <w:i w:val="false"/>
          <w:color w:val="000000"/>
          <w:sz w:val="28"/>
        </w:rPr>
        <w:t>
      12. Нысанды толтыру кезінде 4-бағанда 2-бағандағы баптардың атаулары бойынша сомалар 3-бағанда белгіленген есепке алу коэффициенттері қолданыла отырып есепті күннен кейінгі күнтізбелік айы үшін көрсетіледі.</w:t>
      </w:r>
    </w:p>
    <w:bookmarkEnd w:id="120"/>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Қазақстан Республикасы</w:t>
            </w:r>
          </w:p>
          <w:bookmarkEnd w:id="121"/>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2016 жылғы 8 тамыздағы</w:t>
            </w:r>
          </w:p>
          <w:p>
            <w:pPr>
              <w:spacing w:after="20"/>
              <w:ind w:left="20"/>
              <w:jc w:val="both"/>
            </w:pPr>
            <w:r>
              <w:rPr>
                <w:rFonts w:ascii="Times New Roman"/>
                <w:b w:val="false"/>
                <w:i w:val="false"/>
                <w:color w:val="000000"/>
                <w:sz w:val="20"/>
              </w:rPr>
              <w:t>
№ 188 қаулысына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122"/>
    <w:p>
      <w:pPr>
        <w:spacing w:after="0"/>
        <w:ind w:left="0"/>
        <w:jc w:val="left"/>
      </w:pPr>
      <w:r>
        <w:rPr>
          <w:rFonts w:ascii="Times New Roman"/>
          <w:b/>
          <w:i w:val="false"/>
          <w:color w:val="000000"/>
        </w:rPr>
        <w:t xml:space="preserve"> Банктің ақша әкетілуі мен келуінің кестесі</w:t>
      </w:r>
    </w:p>
    <w:bookmarkEnd w:id="122"/>
    <w:bookmarkStart w:name="z242" w:id="123"/>
    <w:p>
      <w:pPr>
        <w:spacing w:after="0"/>
        <w:ind w:left="0"/>
        <w:jc w:val="both"/>
      </w:pPr>
      <w:r>
        <w:rPr>
          <w:rFonts w:ascii="Times New Roman"/>
          <w:b w:val="false"/>
          <w:i w:val="false"/>
          <w:color w:val="ff0000"/>
          <w:sz w:val="28"/>
        </w:rPr>
        <w:t xml:space="preserve">
      Ескерту. Күші жойылды – ҚР Ұлттық Банкі Басқармасының 13.09.2017 </w:t>
      </w:r>
      <w:r>
        <w:rPr>
          <w:rFonts w:ascii="Times New Roman"/>
          <w:b w:val="false"/>
          <w:i w:val="false"/>
          <w:color w:val="ff0000"/>
          <w:sz w:val="28"/>
        </w:rPr>
        <w:t>№ 170</w:t>
      </w:r>
      <w:r>
        <w:rPr>
          <w:rFonts w:ascii="Times New Roman"/>
          <w:b w:val="false"/>
          <w:i w:val="false"/>
          <w:color w:val="ff0000"/>
          <w:sz w:val="28"/>
        </w:rPr>
        <w:t xml:space="preserve"> (25.09.2017 бастап қолданысқа енгізіледі) қаулысымен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