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c24c" w14:textId="4d4c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көрсетілетін қызмет стандартын бекіту туралы" Қазақстан Республикасы Ауыл шаруашылығы министрінің 2015 жылғы 24 маусымдағы №15-1/565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26 шілдедегі № 337 бұйрығы. Қазақстан Республикасының Әділет министрлігінде 2016 жылы 16 қыркүйекте № 14239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"Пестицидтерді (улы химикаттарды) мемлекеттік тіркеу" мемлекеттік көрсетілетін қызмет стандартын бекіту туралы" Қазақстан Республикасы Ауыл шаруашылығы министрінің 2015 жылғы 24 маусымдағы № 15-1/565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11874 болып тіркелген, 2015 жылғы 1 қазанда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9-1-тармақпен толықтырылсын:</w:t>
      </w:r>
    </w:p>
    <w:bookmarkEnd w:id="3"/>
    <w:bookmarkStart w:name="z5" w:id="4"/>
    <w:p>
      <w:pPr>
        <w:spacing w:after="0"/>
        <w:ind w:left="0"/>
        <w:jc w:val="both"/>
      </w:pPr>
      <w:r>
        <w:rPr>
          <w:rFonts w:ascii="Times New Roman"/>
          <w:b w:val="false"/>
          <w:i w:val="false"/>
          <w:color w:val="000000"/>
          <w:sz w:val="28"/>
        </w:rPr>
        <w:t>
      "9-1. Мыналар:</w:t>
      </w:r>
    </w:p>
    <w:bookmarkEnd w:id="4"/>
    <w:bookmarkStart w:name="z6" w:id="5"/>
    <w:p>
      <w:pPr>
        <w:spacing w:after="0"/>
        <w:ind w:left="0"/>
        <w:jc w:val="both"/>
      </w:pPr>
      <w:r>
        <w:rPr>
          <w:rFonts w:ascii="Times New Roman"/>
          <w:b w:val="false"/>
          <w:i w:val="false"/>
          <w:color w:val="000000"/>
          <w:sz w:val="28"/>
        </w:rPr>
        <w:t xml:space="preserve">
      1) халықтың санитариялық-эпидемиологиялық салауаттылығы саласындағы уәкілетті органның және (немесе) қоршаған ортаны қорғау саласындағы уәкілетті органның пестицидті (улы химикатты) мемлекеттік тіркеуді келісу туралы сұранысына теріс жауабы; </w:t>
      </w:r>
    </w:p>
    <w:bookmarkEnd w:id="5"/>
    <w:bookmarkStart w:name="z7" w:id="6"/>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осы мемлекеттік көрсетілетін қызмет стандартының 9-тармағына сәйкес талап етілетін олардағы деректердің (мәліметтердің) анық еместігін анықтау;</w:t>
      </w:r>
    </w:p>
    <w:bookmarkEnd w:id="6"/>
    <w:bookmarkStart w:name="z8" w:id="7"/>
    <w:p>
      <w:pPr>
        <w:spacing w:after="0"/>
        <w:ind w:left="0"/>
        <w:jc w:val="both"/>
      </w:pPr>
      <w:r>
        <w:rPr>
          <w:rFonts w:ascii="Times New Roman"/>
          <w:b w:val="false"/>
          <w:i w:val="false"/>
          <w:color w:val="000000"/>
          <w:sz w:val="28"/>
        </w:rPr>
        <w:t>
      3) тіркеу (ұсақмөлдекті және өндірістік) сынақтарын жүргізу үшін мәлімделген пестицидтердің (улы химикаттардың) химиялық құрамының, рецептурасының және өндіру технологиясының пестицидтерді (улы химикаттарды) мемлекеттік тіркеуге ұсынылған пестицидтің (улы химикаттың) химиялық құрамына, рецептурасына және өндіру технологиясына сәйкес келмеуі;</w:t>
      </w:r>
    </w:p>
    <w:bookmarkEnd w:id="7"/>
    <w:bookmarkStart w:name="z9" w:id="8"/>
    <w:p>
      <w:pPr>
        <w:spacing w:after="0"/>
        <w:ind w:left="0"/>
        <w:jc w:val="both"/>
      </w:pPr>
      <w:r>
        <w:rPr>
          <w:rFonts w:ascii="Times New Roman"/>
          <w:b w:val="false"/>
          <w:i w:val="false"/>
          <w:color w:val="000000"/>
          <w:sz w:val="28"/>
        </w:rPr>
        <w:t>
      4) пестицидтерге (улы химикаттарға) жататын өнертабыстарға патент иеленушілер құқықтарының бұзылуы;</w:t>
      </w:r>
    </w:p>
    <w:bookmarkEnd w:id="8"/>
    <w:bookmarkStart w:name="z10" w:id="9"/>
    <w:p>
      <w:pPr>
        <w:spacing w:after="0"/>
        <w:ind w:left="0"/>
        <w:jc w:val="both"/>
      </w:pPr>
      <w:r>
        <w:rPr>
          <w:rFonts w:ascii="Times New Roman"/>
          <w:b w:val="false"/>
          <w:i w:val="false"/>
          <w:color w:val="000000"/>
          <w:sz w:val="28"/>
        </w:rPr>
        <w:t>
      5) көрсетілетін қызметті алушыға қатысты оның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 қызметтеріне тыйым салу туралы соттың заңды күшіне енген шешімінің (үкімінің) болуы мемлекеттік қызметті көрсетуден уәжді бас тартуға негіздер болып табылады.".</w:t>
      </w:r>
    </w:p>
    <w:bookmarkEnd w:id="9"/>
    <w:bookmarkStart w:name="z11" w:id="1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2016 жылғы 17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Ж. Қасымбек   </w:t>
      </w:r>
    </w:p>
    <w:p>
      <w:pPr>
        <w:spacing w:after="0"/>
        <w:ind w:left="0"/>
        <w:jc w:val="both"/>
      </w:pPr>
      <w:r>
        <w:rPr>
          <w:rFonts w:ascii="Times New Roman"/>
          <w:b w:val="false"/>
          <w:i w:val="false"/>
          <w:color w:val="000000"/>
          <w:sz w:val="28"/>
        </w:rPr>
        <w:t>
      2016 жылғы 28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 " 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м.а.   </w:t>
      </w:r>
    </w:p>
    <w:p>
      <w:pPr>
        <w:spacing w:after="0"/>
        <w:ind w:left="0"/>
        <w:jc w:val="both"/>
      </w:pPr>
      <w:r>
        <w:rPr>
          <w:rFonts w:ascii="Times New Roman"/>
          <w:b w:val="false"/>
          <w:i w:val="false"/>
          <w:color w:val="000000"/>
          <w:sz w:val="28"/>
        </w:rPr>
        <w:t xml:space="preserve">
      _______________ М. Құсайынов   </w:t>
      </w:r>
    </w:p>
    <w:p>
      <w:pPr>
        <w:spacing w:after="0"/>
        <w:ind w:left="0"/>
        <w:jc w:val="both"/>
      </w:pPr>
      <w:r>
        <w:rPr>
          <w:rFonts w:ascii="Times New Roman"/>
          <w:b w:val="false"/>
          <w:i w:val="false"/>
          <w:color w:val="000000"/>
          <w:sz w:val="28"/>
        </w:rPr>
        <w:t>
      2016 жылғы 3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Қ. Бозымбаев   </w:t>
      </w:r>
    </w:p>
    <w:p>
      <w:pPr>
        <w:spacing w:after="0"/>
        <w:ind w:left="0"/>
        <w:jc w:val="both"/>
      </w:pPr>
      <w:r>
        <w:rPr>
          <w:rFonts w:ascii="Times New Roman"/>
          <w:b w:val="false"/>
          <w:i w:val="false"/>
          <w:color w:val="000000"/>
          <w:sz w:val="28"/>
        </w:rPr>
        <w:t>
      2016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