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4a93f" w14:textId="314a9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Сұйытылған мұнай газын ішкі нарықта көтерме саудада өткізудің шекті бағасын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м.а. 2016 жылғы 22 тамыздағы № 393 бұйрығы. Қазақстан Республикасының Әділет министрлігінде 2016 жылы 10 қыркүйекте № 14226 болып тіркелді</w:t>
      </w:r>
    </w:p>
    <w:p>
      <w:pPr>
        <w:spacing w:after="0"/>
        <w:ind w:left="0"/>
        <w:jc w:val="both"/>
      </w:pPr>
      <w:bookmarkStart w:name="z3" w:id="0"/>
      <w:r>
        <w:rPr>
          <w:rFonts w:ascii="Times New Roman"/>
          <w:b w:val="false"/>
          <w:i w:val="false"/>
          <w:color w:val="000000"/>
          <w:sz w:val="28"/>
        </w:rPr>
        <w:t>
      "Газ және газбен жабдықтау туралы" Қазақстан Республикасының 2012 жылғы 9 қаңтардағы Заңы </w:t>
      </w:r>
      <w:r>
        <w:rPr>
          <w:rFonts w:ascii="Times New Roman"/>
          <w:b w:val="false"/>
          <w:i w:val="false"/>
          <w:color w:val="000000"/>
          <w:sz w:val="28"/>
        </w:rPr>
        <w:t>6-бабының</w:t>
      </w:r>
      <w:r>
        <w:rPr>
          <w:rFonts w:ascii="Times New Roman"/>
          <w:b w:val="false"/>
          <w:i w:val="false"/>
          <w:color w:val="000000"/>
          <w:sz w:val="28"/>
        </w:rPr>
        <w:t xml:space="preserve"> 7) тармақшасына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iшкi нарығында сұйытылған мұнай газын көтерме саудада өткiзудiң 2016 жылғы 31 желтоқсанды қоса алған кезеңге арналған шектi бағасы қосылған құн салығын есепке алмағанда, тоннасына 23 106,45 теңге (жиырма үш мың бір жүз алты теңге қырық бес тиын) мөлшерiнде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Энергетика министрлігінің Газ өнеркәсібін дамыту департаменті Қазақстан Республикасының заңнамасында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 мемлекеттік тіркелгеннен кейін оның көшірмелерін күнтізбелік он күн ішінде мерзімді баспа басылымдарында, "Әділет" ақпараттық-құқықтық жүйесінде ресми жариялауға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Энергетика министрлігінің ресми интернет-ресурсында және мемлекеттік органдардың интранет-порталында орналастыруды;</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беруді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бастап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816"/>
        <w:gridCol w:w="4184"/>
      </w:tblGrid>
      <w:tr>
        <w:trPr>
          <w:trHeight w:val="30" w:hRule="atLeast"/>
        </w:trPr>
        <w:tc>
          <w:tcPr>
            <w:tcW w:w="7816" w:type="dxa"/>
            <w:tcBorders/>
            <w:tcMar>
              <w:top w:w="15" w:type="dxa"/>
              <w:left w:w="15" w:type="dxa"/>
              <w:bottom w:w="15" w:type="dxa"/>
              <w:right w:w="15" w:type="dxa"/>
            </w:tcMar>
            <w:vAlign w:val="center"/>
          </w:tcPr>
          <w:bookmarkStart w:name="z12" w:id="1"/>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val="false"/>
                <w:color w:val="000000"/>
                <w:sz w:val="20"/>
              </w:rPr>
              <w:t>
</w:t>
            </w:r>
            <w:r>
              <w:rPr>
                <w:rFonts w:ascii="Times New Roman"/>
                <w:b w:val="false"/>
                <w:i/>
                <w:color w:val="000000"/>
                <w:sz w:val="20"/>
              </w:rPr>
              <w:t>Энергетика министрінің</w:t>
            </w:r>
            <w:r>
              <w:br/>
            </w:r>
            <w:r>
              <w:rPr>
                <w:rFonts w:ascii="Times New Roman"/>
                <w:b w:val="false"/>
                <w:i w:val="false"/>
                <w:color w:val="000000"/>
                <w:sz w:val="20"/>
              </w:rPr>
              <w:t>
</w:t>
            </w:r>
            <w:r>
              <w:rPr>
                <w:rFonts w:ascii="Times New Roman"/>
                <w:b w:val="false"/>
                <w:i/>
                <w:color w:val="000000"/>
                <w:sz w:val="20"/>
              </w:rPr>
              <w:t>міндетін атқарушы</w:t>
            </w:r>
          </w:p>
          <w:bookmarkEnd w:id="1"/>
        </w:tc>
        <w:tc>
          <w:tcPr>
            <w:tcW w:w="418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 Мырзағалиев</w:t>
            </w:r>
          </w:p>
        </w:tc>
      </w:tr>
      <w:tr>
        <w:trPr>
          <w:trHeight w:val="30" w:hRule="atLeast"/>
        </w:trPr>
        <w:tc>
          <w:tcPr>
            <w:tcW w:w="7816" w:type="dxa"/>
            <w:tcBorders/>
            <w:tcMar>
              <w:top w:w="15" w:type="dxa"/>
              <w:left w:w="15" w:type="dxa"/>
              <w:bottom w:w="15" w:type="dxa"/>
              <w:right w:w="15" w:type="dxa"/>
            </w:tcMar>
            <w:vAlign w:val="center"/>
          </w:tcPr>
          <w:bookmarkStart w:name="z13" w:id="2"/>
          <w:p>
            <w:pPr>
              <w:spacing w:after="20"/>
              <w:ind w:left="20"/>
              <w:jc w:val="both"/>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val="false"/>
                <w:color w:val="000000"/>
                <w:sz w:val="20"/>
              </w:rPr>
              <w:t>
</w:t>
            </w:r>
            <w:r>
              <w:rPr>
                <w:rFonts w:ascii="Times New Roman"/>
                <w:b w:val="false"/>
                <w:i/>
                <w:color w:val="000000"/>
                <w:sz w:val="20"/>
              </w:rPr>
              <w:t>Қазақстан Республикасының</w:t>
            </w:r>
            <w:r>
              <w:br/>
            </w:r>
            <w:r>
              <w:rPr>
                <w:rFonts w:ascii="Times New Roman"/>
                <w:b w:val="false"/>
                <w:i w:val="false"/>
                <w:color w:val="000000"/>
                <w:sz w:val="20"/>
              </w:rPr>
              <w:t>
</w:t>
            </w:r>
            <w:r>
              <w:rPr>
                <w:rFonts w:ascii="Times New Roman"/>
                <w:b w:val="false"/>
                <w:i/>
                <w:color w:val="000000"/>
                <w:sz w:val="20"/>
              </w:rPr>
              <w:t>Ұлттық экономика министрінің м.а.</w:t>
            </w:r>
            <w:r>
              <w:br/>
            </w:r>
            <w:r>
              <w:rPr>
                <w:rFonts w:ascii="Times New Roman"/>
                <w:b w:val="false"/>
                <w:i w:val="false"/>
                <w:color w:val="000000"/>
                <w:sz w:val="20"/>
              </w:rPr>
              <w:t>
</w:t>
            </w:r>
            <w:r>
              <w:rPr>
                <w:rFonts w:ascii="Times New Roman"/>
                <w:b w:val="false"/>
                <w:i/>
                <w:color w:val="000000"/>
                <w:sz w:val="20"/>
              </w:rPr>
              <w:t>_______________ Т. Жақсылықов</w:t>
            </w:r>
            <w:r>
              <w:br/>
            </w:r>
            <w:r>
              <w:rPr>
                <w:rFonts w:ascii="Times New Roman"/>
                <w:b w:val="false"/>
                <w:i w:val="false"/>
                <w:color w:val="000000"/>
                <w:sz w:val="20"/>
              </w:rPr>
              <w:t>
</w:t>
            </w:r>
            <w:r>
              <w:rPr>
                <w:rFonts w:ascii="Times New Roman"/>
                <w:b w:val="false"/>
                <w:i/>
                <w:color w:val="000000"/>
                <w:sz w:val="20"/>
              </w:rPr>
              <w:t>"____" __________2016 жыл</w:t>
            </w:r>
          </w:p>
          <w:bookmarkEnd w:id="2"/>
        </w:tc>
        <w:tc>
          <w:tcPr>
            <w:tcW w:w="41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