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22e1" w14:textId="7012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мамандырылған емдік өнімдердің тізбесін бекіту туралы" Қазақстан Республикасы Денсаулық сақтау министрінің міндетін атқарушының 2011 жылғы 4 қарашадағы № 786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10 тамыздағы № 711 бұйрығы. Қазақстан Республикасының Әділет министрлігінде 2016 жылы 9 қыркүйекте № 14225 болып тіркелді. Күші жойылды - Қазақстан Республикасы Денсаулық сақтау министрінің 2017 жылғы 29 тамыздағы № 666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29.08.2017 </w:t>
      </w:r>
      <w:r>
        <w:rPr>
          <w:rFonts w:ascii="Times New Roman"/>
          <w:b w:val="false"/>
          <w:i w:val="false"/>
          <w:color w:val="ff0000"/>
          <w:sz w:val="28"/>
        </w:rPr>
        <w:t>№ 666</w:t>
      </w:r>
      <w:r>
        <w:rPr>
          <w:rFonts w:ascii="Times New Roman"/>
          <w:b w:val="false"/>
          <w:i w:val="false"/>
          <w:color w:val="ff0000"/>
          <w:sz w:val="28"/>
        </w:rPr>
        <w:t xml:space="preserve"> (01.01.2018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88-бабы</w:t>
      </w:r>
      <w:r>
        <w:rPr>
          <w:rFonts w:ascii="Times New Roman"/>
          <w:b w:val="false"/>
          <w:i w:val="false"/>
          <w:color w:val="000000"/>
          <w:sz w:val="28"/>
        </w:rPr>
        <w:t xml:space="preserve"> 1-тармағының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7306 болып тіркелген, "Заң газетінде" 2011 жылғы 27 желтоқсанда № 190 (2180)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тақырыбы мынадай редакцияда жазылсын: </w:t>
      </w:r>
    </w:p>
    <w:bookmarkEnd w:id="2"/>
    <w:bookmarkStart w:name="z6" w:id="3"/>
    <w:p>
      <w:pPr>
        <w:spacing w:after="0"/>
        <w:ind w:left="0"/>
        <w:jc w:val="both"/>
      </w:pPr>
      <w:r>
        <w:rPr>
          <w:rFonts w:ascii="Times New Roman"/>
          <w:b w:val="false"/>
          <w:i w:val="false"/>
          <w:color w:val="000000"/>
          <w:sz w:val="28"/>
        </w:rPr>
        <w:t>
      "Тегін медициналық көмектің кепілдік берілген көлемінің шеңберінде дәрілік заттармен және медициналық мақсаттағы бұйымдармен, оның ішінде белгілі бір аурулары (жай-күйлері)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"Тегін медициналық көмектің кепілдік берілген көлемінің шеңберінде дәрілік заттармен және медициналық мақсаттағы бұйымдармен, оның ішінде белгілі бір аурулары (жай-күйлері)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тақырыбы</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"Тегін медициналық көмектің кепілдік берілген көлемінің шеңберінде дәрілік заттармен және медициналық мақсаттағы бұйымдармен, оның ішінде белгілі бір аурулары (жай-күйлері)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w:t>
      </w:r>
    </w:p>
    <w:bookmarkEnd w:id="6"/>
    <w:bookmarkStart w:name="z12" w:id="7"/>
    <w:p>
      <w:pPr>
        <w:spacing w:after="0"/>
        <w:ind w:left="0"/>
        <w:jc w:val="both"/>
      </w:pPr>
      <w:r>
        <w:rPr>
          <w:rFonts w:ascii="Times New Roman"/>
          <w:b w:val="false"/>
          <w:i w:val="false"/>
          <w:color w:val="000000"/>
          <w:sz w:val="28"/>
        </w:rPr>
        <w:t>
      "2. Республикалық бюджет қаражаты есебінен" деген бөлімде:</w:t>
      </w:r>
    </w:p>
    <w:bookmarkEnd w:id="7"/>
    <w:bookmarkStart w:name="z13" w:id="8"/>
    <w:p>
      <w:pPr>
        <w:spacing w:after="0"/>
        <w:ind w:left="0"/>
        <w:jc w:val="both"/>
      </w:pPr>
      <w:r>
        <w:rPr>
          <w:rFonts w:ascii="Times New Roman"/>
          <w:b w:val="false"/>
          <w:i w:val="false"/>
          <w:color w:val="000000"/>
          <w:sz w:val="28"/>
        </w:rPr>
        <w:t>
      реттік нөмірі 2-жол мынадай редакцияда жазылсын:</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230"/>
        <w:gridCol w:w="1702"/>
        <w:gridCol w:w="5962"/>
        <w:gridCol w:w="2312"/>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2</w:t>
            </w:r>
          </w:p>
          <w:bookmarkEnd w:id="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АИТВ-инфекциясы/ЖИТС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тұратын барлық санаттар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терапияның, оның ішінде жүкті әйелдер мен АИТВ жұқтырған аналардан туған балалардың профилактикасы үшін барлық дәрежелер мен сатылар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денсаулық сақтау ұйымы схемасы бойынша препараттар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w:t>
      </w:r>
    </w:p>
    <w:bookmarkEnd w:id="11"/>
    <w:bookmarkStart w:name="z17" w:id="12"/>
    <w:p>
      <w:pPr>
        <w:spacing w:after="0"/>
        <w:ind w:left="0"/>
        <w:jc w:val="both"/>
      </w:pPr>
      <w:r>
        <w:rPr>
          <w:rFonts w:ascii="Times New Roman"/>
          <w:b w:val="false"/>
          <w:i w:val="false"/>
          <w:color w:val="000000"/>
          <w:sz w:val="28"/>
        </w:rPr>
        <w:t>
      реттік нөмірі 5-жол мынадай редакцияда жазылсын:</w:t>
      </w:r>
    </w:p>
    <w:bookmarkEnd w:id="12"/>
    <w:bookmarkStart w:name="z18"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023"/>
        <w:gridCol w:w="840"/>
        <w:gridCol w:w="4801"/>
        <w:gridCol w:w="4979"/>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5</w:t>
            </w:r>
          </w:p>
          <w:bookmarkEnd w:id="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созылмалы гепатиті - репликация фазасы, халықаралық хаттамаға сәйкес анықталған вирустық жүктеме С созылмалы гепатиті - халықаралық хаттамаға сәйкес фиброздың анықталған сатысы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және Бауырды зерттеу жөніндегі еуропалық қоғамдастығы (EASL) схемасы бойынша препараттар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созылмалы гепатиті - репликация фазасы, халықаралық хаттамаға сәйкес анықталған вирустық жүктеме С созылмалы гепататі - халықаралық хаттамаға сәйкес фиброздың анықталған сатысы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w:t>
      </w:r>
    </w:p>
    <w:bookmarkEnd w:id="15"/>
    <w:bookmarkStart w:name="z22" w:id="1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p>
    <w:bookmarkEnd w:id="16"/>
    <w:bookmarkStart w:name="z23" w:id="17"/>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7"/>
    <w:bookmarkStart w:name="z24" w:id="18"/>
    <w:p>
      <w:pPr>
        <w:spacing w:after="0"/>
        <w:ind w:left="0"/>
        <w:jc w:val="both"/>
      </w:pPr>
      <w:r>
        <w:rPr>
          <w:rFonts w:ascii="Times New Roman"/>
          <w:b w:val="false"/>
          <w:i w:val="false"/>
          <w:color w:val="000000"/>
          <w:sz w:val="28"/>
        </w:rPr>
        <w:t>
      2) осы бұйрықты көшірмесін алған күннен бастап бес жұмыс күні ішінде мемлекеттік және орыс тілдерінде бір данада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8"/>
    <w:bookmarkStart w:name="z25" w:id="1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нормативтік-құқықтық актілерінің ақпараттық-құқықтық жүйесінде ресми жариялауға жіберуді;</w:t>
      </w:r>
    </w:p>
    <w:bookmarkEnd w:id="19"/>
    <w:bookmarkStart w:name="z26" w:id="20"/>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20"/>
    <w:bookmarkStart w:name="z27" w:id="2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21"/>
    <w:bookmarkStart w:name="z28" w:id="2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22"/>
    <w:bookmarkStart w:name="z29" w:id="23"/>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Қазақстан Республикасының</w:t>
            </w:r>
          </w:p>
          <w:bookmarkEnd w:id="24"/>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министрінің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Нұрымбетов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