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37a7" w14:textId="ce63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 төрелігі академиясын қызметтік автомобильдермен, телефон байланысымен, кеңсе жиһазымен және мемлекеттік мекеменің аппаратын орналастыруға арналған алаңдармен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2016 жылғы 1 шілдедегі № 6001-16-7-6/263 бұйрығы. Қазақстан Республикасының Әділет министрлігінде 2016 жылы 9 қыркүйекте № 14219 болып тіркелді. Күші жойылды - Қазақстан Республикасы Сот әкімшілігі басшысының 2025 жылғы 10 шiлдедегi № 4 бұйрығымен.</w:t>
      </w:r>
    </w:p>
    <w:p>
      <w:pPr>
        <w:spacing w:after="0"/>
        <w:ind w:left="0"/>
        <w:jc w:val="both"/>
      </w:pPr>
      <w:r>
        <w:rPr>
          <w:rFonts w:ascii="Times New Roman"/>
          <w:b w:val="false"/>
          <w:i w:val="false"/>
          <w:color w:val="ff0000"/>
          <w:sz w:val="28"/>
        </w:rPr>
        <w:t xml:space="preserve">
      Ескерту. Күші жойылды - ҚР Сот әкімшілігі басшысының 10.07.2025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69-бабының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Қоса тіркеліп отырған:</w:t>
      </w:r>
    </w:p>
    <w:bookmarkEnd w:id="1"/>
    <w:bookmarkStart w:name="z5"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Сот төрелігі академиясын қызметтік және кезекші автомобильдермен қамтамасыз етудің заттай нормалары;</w:t>
      </w:r>
    </w:p>
    <w:bookmarkEnd w:id="2"/>
    <w:bookmarkStart w:name="z6"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Сот төрелігі академиясын телефон байланысымен қамтамасыз етудің заттай нормалары;</w:t>
      </w:r>
    </w:p>
    <w:bookmarkEnd w:id="3"/>
    <w:bookmarkStart w:name="z7"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Сот төрелігі академиясын кеңсе жиһазымен қамтамасыз етудің заттай нормалары;</w:t>
      </w:r>
    </w:p>
    <w:bookmarkEnd w:id="4"/>
    <w:bookmarkStart w:name="z8"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Сот төрелігі академиясының аппаратын орналастыруға арналған алаңдармен қамтамасыз етудің заттай нормалары бекітілсін.</w:t>
      </w:r>
    </w:p>
    <w:bookmarkEnd w:id="5"/>
    <w:bookmarkStart w:name="z9" w:id="6"/>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 (Қазақстан Республикасы Жоғарғы Сотының аппараты):</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тіркегеннен кейін бес жұмыс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w:t>
      </w:r>
    </w:p>
    <w:bookmarkEnd w:id="8"/>
    <w:bookmarkStart w:name="z12" w:id="9"/>
    <w:p>
      <w:pPr>
        <w:spacing w:after="0"/>
        <w:ind w:left="0"/>
        <w:jc w:val="both"/>
      </w:pPr>
      <w:r>
        <w:rPr>
          <w:rFonts w:ascii="Times New Roman"/>
          <w:b w:val="false"/>
          <w:i w:val="false"/>
          <w:color w:val="000000"/>
          <w:sz w:val="28"/>
        </w:rPr>
        <w:t>
      3) осы бұйрықтың Қазақстан Республикасының заңнамасында белгіленген тәртіппен ресми жариялануын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 қызметін қамтамасыз ету департаменті басшысының орынбасары Қ.О.Елібаевқа жүктелсін.</w:t>
      </w:r>
    </w:p>
    <w:bookmarkEnd w:id="10"/>
    <w:bookmarkStart w:name="z14" w:id="11"/>
    <w:p>
      <w:pPr>
        <w:spacing w:after="0"/>
        <w:ind w:left="0"/>
        <w:jc w:val="both"/>
      </w:pPr>
      <w:r>
        <w:rPr>
          <w:rFonts w:ascii="Times New Roman"/>
          <w:b w:val="false"/>
          <w:i w:val="false"/>
          <w:color w:val="000000"/>
          <w:sz w:val="28"/>
        </w:rPr>
        <w:t>
      4. Осы бұйрықты іске асыру тиісті кезеңге арналған республикалық бюджете көзделген қаражат шегінде жүзеге асырылсын.</w:t>
      </w:r>
    </w:p>
    <w:bookmarkEnd w:id="11"/>
    <w:bookmarkStart w:name="z15" w:id="12"/>
    <w:p>
      <w:pPr>
        <w:spacing w:after="0"/>
        <w:ind w:left="0"/>
        <w:jc w:val="both"/>
      </w:pPr>
      <w:r>
        <w:rPr>
          <w:rFonts w:ascii="Times New Roman"/>
          <w:b w:val="false"/>
          <w:i w:val="false"/>
          <w:color w:val="000000"/>
          <w:sz w:val="28"/>
        </w:rPr>
        <w:t>
      5. Осы бұйрық оның алғашқы ресми жарияланған күнінен бастап он күнтізбелік күн өткеннен кейін қолданысқа енгізіледі.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Басшы</w:t>
            </w:r>
          </w:p>
          <w:bookmarkEnd w:id="1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4"/>
    <w:p>
      <w:pPr>
        <w:spacing w:after="0"/>
        <w:ind w:left="0"/>
        <w:jc w:val="both"/>
      </w:pPr>
      <w:r>
        <w:rPr>
          <w:rFonts w:ascii="Times New Roman"/>
          <w:b w:val="false"/>
          <w:i w:val="false"/>
          <w:color w:val="000000"/>
          <w:sz w:val="28"/>
        </w:rPr>
        <w:t xml:space="preserve">
      "КЕЛІСІЛГЕН"   </w:t>
      </w:r>
    </w:p>
    <w:bookmarkEnd w:id="14"/>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І.Испанов</w:t>
      </w:r>
    </w:p>
    <w:p>
      <w:pPr>
        <w:spacing w:after="0"/>
        <w:ind w:left="0"/>
        <w:jc w:val="both"/>
      </w:pPr>
      <w:r>
        <w:rPr>
          <w:rFonts w:ascii="Times New Roman"/>
          <w:b w:val="false"/>
          <w:i w:val="false"/>
          <w:color w:val="000000"/>
          <w:sz w:val="28"/>
        </w:rPr>
        <w:t>
      2016 жылғы 10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Сотының жанындағы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Соттар қызметін қамтамасыз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департаменті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 Жоғарғы Соты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6001-16-7-6/263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19" w:id="15"/>
    <w:p>
      <w:pPr>
        <w:spacing w:after="0"/>
        <w:ind w:left="0"/>
        <w:jc w:val="left"/>
      </w:pPr>
      <w:r>
        <w:rPr>
          <w:rFonts w:ascii="Times New Roman"/>
          <w:b/>
          <w:i w:val="false"/>
          <w:color w:val="000000"/>
        </w:rPr>
        <w:t xml:space="preserve"> Сот төрелігі академиясын қызметтік және кезекші автомобильдермен қамтамасыз етудің заттай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w:t>
            </w:r>
          </w:p>
          <w:bookmarkEnd w:id="16"/>
          <w:p>
            <w:pPr>
              <w:spacing w:after="20"/>
              <w:ind w:left="20"/>
              <w:jc w:val="both"/>
            </w:pPr>
            <w:r>
              <w:rPr>
                <w:rFonts w:ascii="Times New Roman"/>
                <w:b w:val="false"/>
                <w:i w:val="false"/>
                <w:color w:val="000000"/>
                <w:sz w:val="20"/>
              </w:rPr>
              <w:t>
р/с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бөлу саласы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автомобильдердің саны (1 бірлікке)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автомобильдердің саны (1 бірлікке)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а/м-ға жүрілген жолы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(км)</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1</w:t>
            </w:r>
          </w:p>
          <w:bookmarkEnd w:id="17"/>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1.</w:t>
            </w:r>
          </w:p>
          <w:bookmarkEnd w:id="18"/>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2.</w:t>
            </w:r>
          </w:p>
          <w:bookmarkEnd w:id="19"/>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Вице-ректор, институт директоры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3.</w:t>
            </w:r>
          </w:p>
          <w:bookmarkEnd w:id="20"/>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 көрсету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Сотының жанындағы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Соттар қызметін қамтамасыз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департаменті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 Жоғарғы Соты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6001-16-7-6/263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26" w:id="21"/>
    <w:p>
      <w:pPr>
        <w:spacing w:after="0"/>
        <w:ind w:left="0"/>
        <w:jc w:val="left"/>
      </w:pPr>
      <w:r>
        <w:rPr>
          <w:rFonts w:ascii="Times New Roman"/>
          <w:b/>
          <w:i w:val="false"/>
          <w:color w:val="000000"/>
        </w:rPr>
        <w:t xml:space="preserve"> Сот төрелігі академиясын телефон байланысымен</w:t>
      </w:r>
      <w:r>
        <w:br/>
      </w:r>
      <w:r>
        <w:rPr>
          <w:rFonts w:ascii="Times New Roman"/>
          <w:b/>
          <w:i w:val="false"/>
          <w:color w:val="000000"/>
        </w:rPr>
        <w:t>қамтамасыз етудің заттай нормалары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w:t>
            </w:r>
          </w:p>
          <w:bookmarkEnd w:id="22"/>
          <w:p>
            <w:pPr>
              <w:spacing w:after="20"/>
              <w:ind w:left="20"/>
              <w:jc w:val="both"/>
            </w:pPr>
            <w:r>
              <w:rPr>
                <w:rFonts w:ascii="Times New Roman"/>
                <w:b w:val="false"/>
                <w:i w:val="false"/>
                <w:color w:val="000000"/>
                <w:sz w:val="20"/>
              </w:rPr>
              <w:t>
р/с</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түрлеріні ң атауы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бөлу саласы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1</w:t>
            </w:r>
          </w:p>
          <w:bookmarkEnd w:id="23"/>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w:t>
            </w:r>
          </w:p>
          <w:bookmarkEnd w:id="2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ішіндегі халықаралық телефон байланысы*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Вице-ректор, құрылымдық бөлімшелер басшылары, құрылымдық бөлімшелер бөлімшелірінің басшылары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2</w:t>
            </w:r>
          </w:p>
          <w:bookmarkEnd w:id="2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халықаралық телефон байланысы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Вице-ректор, функциясына халықаралық ұйымдармен өзара іс-қимыл жасасу кіретін құрылымдық бөлімшелер басшылары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3</w:t>
            </w:r>
          </w:p>
          <w:bookmarkEnd w:id="2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шетелдермен халықаралық телефон байланысы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Вице-ректор, функциясына халықаралық ұйымдармен өзара іс-қимыл жасасу кіретін құрылымдық бөлімшелер басшылары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4</w:t>
            </w:r>
          </w:p>
          <w:bookmarkEnd w:id="2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(селолық) нөмірлермен телефон байланысы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Вице-ректор, Ректордың және Вице-ректордың қабылдау бөлмелері, құрылымдық бөлімшелер басшылары, құрылымдық бөлімшелер бөлімшелірінің басшылары –бір нөмірден; қызметкерлер – екі адамға бір нөмір;</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Ескертпе:</w:t>
      </w:r>
    </w:p>
    <w:bookmarkEnd w:id="28"/>
    <w:bookmarkStart w:name="z35" w:id="29"/>
    <w:p>
      <w:pPr>
        <w:spacing w:after="0"/>
        <w:ind w:left="0"/>
        <w:jc w:val="both"/>
      </w:pPr>
      <w:r>
        <w:rPr>
          <w:rFonts w:ascii="Times New Roman"/>
          <w:b w:val="false"/>
          <w:i w:val="false"/>
          <w:color w:val="000000"/>
          <w:sz w:val="28"/>
        </w:rPr>
        <w:t>
      * Телефон байланысының осы түрі стационарлық телефоннан ұялы байланыс желісін де қосады.</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Сотының жанындағы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Соттар қызметін қамтамасыз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департаменті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 Жоғарғы Соты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6001-16-7-6/263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bl>
    <w:bookmarkStart w:name="z37" w:id="30"/>
    <w:p>
      <w:pPr>
        <w:spacing w:after="0"/>
        <w:ind w:left="0"/>
        <w:jc w:val="left"/>
      </w:pPr>
      <w:r>
        <w:rPr>
          <w:rFonts w:ascii="Times New Roman"/>
          <w:b/>
          <w:i w:val="false"/>
          <w:color w:val="000000"/>
        </w:rPr>
        <w:t xml:space="preserve"> Сот төрелігі академиясын кеңсе жиһазымен қамтамасыз етудің заттай нормалары*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р/с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бөлу саласы</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атауы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жиһазының саны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бірлікке)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1</w:t>
            </w:r>
          </w:p>
          <w:bookmarkEnd w:id="3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1</w:t>
            </w:r>
          </w:p>
          <w:bookmarkEnd w:id="33"/>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тумбасы бар басшы столы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Қағаздарға арналған тумба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Келіссөздерге арналған стол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Қағаздарға арналған шкаф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киімдерге арналған шкаф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Басшыға арналған кресло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кресло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демалыс бөлмесі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Телевизорға арналған тумба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столы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қабылдау бөлмесі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киімдерге арналған шкаф</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2</w:t>
            </w:r>
          </w:p>
          <w:bookmarkEnd w:id="34"/>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Вице-ректор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тумбасы бар стол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Келіссөздерге арналған стол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киімдерге арналған шкаф</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Телевизорға арналған тумба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столы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Вице-ректордың қабылдау бөлмесі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киімдерге арналған шкаф</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5"/>
          <w:p>
            <w:pPr>
              <w:spacing w:after="20"/>
              <w:ind w:left="20"/>
              <w:jc w:val="both"/>
            </w:pPr>
            <w:r>
              <w:rPr>
                <w:rFonts w:ascii="Times New Roman"/>
                <w:b w:val="false"/>
                <w:i w:val="false"/>
                <w:color w:val="000000"/>
                <w:sz w:val="20"/>
              </w:rPr>
              <w:t>
3</w:t>
            </w:r>
          </w:p>
          <w:bookmarkEnd w:id="35"/>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директоры, орталық басшысы, ғылыми хатшы, қызмет басшысы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тумбасы бар стол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киімдерге арналған шкаф</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Телевизорға арналған тумба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6"/>
          <w:p>
            <w:pPr>
              <w:spacing w:after="20"/>
              <w:ind w:left="20"/>
              <w:jc w:val="both"/>
            </w:pPr>
            <w:r>
              <w:rPr>
                <w:rFonts w:ascii="Times New Roman"/>
                <w:b w:val="false"/>
                <w:i w:val="false"/>
                <w:color w:val="000000"/>
                <w:sz w:val="20"/>
              </w:rPr>
              <w:t>
5</w:t>
            </w:r>
          </w:p>
          <w:bookmarkEnd w:id="36"/>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меңгерушісі, бөлім басшысы, бас бухгалтер, сектор меңгерушісі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киімдерге арналған шкаф</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7"/>
          <w:p>
            <w:pPr>
              <w:spacing w:after="20"/>
              <w:ind w:left="20"/>
              <w:jc w:val="both"/>
            </w:pPr>
            <w:r>
              <w:rPr>
                <w:rFonts w:ascii="Times New Roman"/>
                <w:b w:val="false"/>
                <w:i w:val="false"/>
                <w:color w:val="000000"/>
                <w:sz w:val="20"/>
              </w:rPr>
              <w:t>
6</w:t>
            </w:r>
          </w:p>
          <w:bookmarkEnd w:id="37"/>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қызметкері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киімдерге арналған шкаф</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стеллаждар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(3бірлікке)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6" w:id="38"/>
    <w:p>
      <w:pPr>
        <w:spacing w:after="0"/>
        <w:ind w:left="0"/>
        <w:jc w:val="both"/>
      </w:pPr>
      <w:r>
        <w:rPr>
          <w:rFonts w:ascii="Times New Roman"/>
          <w:b w:val="false"/>
          <w:i w:val="false"/>
          <w:color w:val="000000"/>
          <w:sz w:val="28"/>
        </w:rPr>
        <w:t>
      Ескертпе:</w:t>
      </w:r>
    </w:p>
    <w:bookmarkEnd w:id="38"/>
    <w:bookmarkStart w:name="z97" w:id="39"/>
    <w:p>
      <w:pPr>
        <w:spacing w:after="0"/>
        <w:ind w:left="0"/>
        <w:jc w:val="both"/>
      </w:pPr>
      <w:r>
        <w:rPr>
          <w:rFonts w:ascii="Times New Roman"/>
          <w:b w:val="false"/>
          <w:i w:val="false"/>
          <w:color w:val="000000"/>
          <w:sz w:val="28"/>
        </w:rPr>
        <w:t>
      - Осы заттай нормалар кеңсе жиһазы тиісті қаржы жылына арналған бюджетте көзделетін қаражат шегінде алынатын арнайы мекемелерге (оқу залдары, келіссөдер өткізетін үй-жайлар, конференц-залдар, вестибюль, дәліздер, мұрағат) арналған кеңсе жиһаздарына таратылмайды.</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Сотының жанындағы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Соттар қызметін қамтамасыз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департаменті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 Жоғарғы Соты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6001-16-7-6/263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bl>
    <w:bookmarkStart w:name="z99" w:id="40"/>
    <w:p>
      <w:pPr>
        <w:spacing w:after="0"/>
        <w:ind w:left="0"/>
        <w:jc w:val="left"/>
      </w:pPr>
      <w:r>
        <w:rPr>
          <w:rFonts w:ascii="Times New Roman"/>
          <w:b/>
          <w:i w:val="false"/>
          <w:color w:val="000000"/>
        </w:rPr>
        <w:t xml:space="preserve"> Сот төрелігі академиясының аппаратын орналастыруға арналған алаңдармен қамтамасыз етудің заттай нормалары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1"/>
          <w:p>
            <w:pPr>
              <w:spacing w:after="20"/>
              <w:ind w:left="20"/>
              <w:jc w:val="both"/>
            </w:pPr>
            <w:r>
              <w:rPr>
                <w:rFonts w:ascii="Times New Roman"/>
                <w:b w:val="false"/>
                <w:i w:val="false"/>
                <w:color w:val="000000"/>
                <w:sz w:val="20"/>
              </w:rPr>
              <w:t>
№</w:t>
            </w:r>
          </w:p>
          <w:bookmarkEnd w:id="41"/>
          <w:p>
            <w:pPr>
              <w:spacing w:after="20"/>
              <w:ind w:left="20"/>
              <w:jc w:val="both"/>
            </w:pPr>
            <w:r>
              <w:rPr>
                <w:rFonts w:ascii="Times New Roman"/>
                <w:b w:val="false"/>
                <w:i w:val="false"/>
                <w:color w:val="000000"/>
                <w:sz w:val="20"/>
              </w:rPr>
              <w:t>
р/с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көлемі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2"/>
          <w:p>
            <w:pPr>
              <w:spacing w:after="20"/>
              <w:ind w:left="20"/>
              <w:jc w:val="both"/>
            </w:pPr>
            <w:r>
              <w:rPr>
                <w:rFonts w:ascii="Times New Roman"/>
                <w:b w:val="false"/>
                <w:i w:val="false"/>
                <w:color w:val="000000"/>
                <w:sz w:val="20"/>
              </w:rPr>
              <w:t>
1</w:t>
            </w:r>
          </w:p>
          <w:bookmarkEnd w:id="42"/>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3"/>
          <w:p>
            <w:pPr>
              <w:spacing w:after="20"/>
              <w:ind w:left="20"/>
              <w:jc w:val="both"/>
            </w:pPr>
            <w:r>
              <w:rPr>
                <w:rFonts w:ascii="Times New Roman"/>
                <w:b w:val="false"/>
                <w:i w:val="false"/>
                <w:color w:val="000000"/>
                <w:sz w:val="20"/>
              </w:rPr>
              <w:t>
1</w:t>
            </w:r>
          </w:p>
          <w:bookmarkEnd w:id="4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кабинеті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демалыс бөлмесі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қабылдау бөлмесі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4"/>
          <w:p>
            <w:pPr>
              <w:spacing w:after="20"/>
              <w:ind w:left="20"/>
              <w:jc w:val="both"/>
            </w:pPr>
            <w:r>
              <w:rPr>
                <w:rFonts w:ascii="Times New Roman"/>
                <w:b w:val="false"/>
                <w:i w:val="false"/>
                <w:color w:val="000000"/>
                <w:sz w:val="20"/>
              </w:rPr>
              <w:t>
2</w:t>
            </w:r>
          </w:p>
          <w:bookmarkEnd w:id="4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Вице-ректор кабинеті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Вице-ректор бөлмесі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5"/>
          <w:p>
            <w:pPr>
              <w:spacing w:after="20"/>
              <w:ind w:left="20"/>
              <w:jc w:val="both"/>
            </w:pPr>
            <w:r>
              <w:rPr>
                <w:rFonts w:ascii="Times New Roman"/>
                <w:b w:val="false"/>
                <w:i w:val="false"/>
                <w:color w:val="000000"/>
                <w:sz w:val="20"/>
              </w:rPr>
              <w:t>
3</w:t>
            </w:r>
          </w:p>
          <w:bookmarkEnd w:id="4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директорының, орталық басшысының, ғылыми хатшының, әкімшілік қамтамасыз ету қызметі басшысының кабинеті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6"/>
          <w:p>
            <w:pPr>
              <w:spacing w:after="20"/>
              <w:ind w:left="20"/>
              <w:jc w:val="both"/>
            </w:pPr>
            <w:r>
              <w:rPr>
                <w:rFonts w:ascii="Times New Roman"/>
                <w:b w:val="false"/>
                <w:i w:val="false"/>
                <w:color w:val="000000"/>
                <w:sz w:val="20"/>
              </w:rPr>
              <w:t>
4</w:t>
            </w:r>
          </w:p>
          <w:bookmarkEnd w:id="46"/>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7"/>
          <w:p>
            <w:pPr>
              <w:spacing w:after="20"/>
              <w:ind w:left="20"/>
              <w:jc w:val="both"/>
            </w:pPr>
            <w:r>
              <w:rPr>
                <w:rFonts w:ascii="Times New Roman"/>
                <w:b w:val="false"/>
                <w:i w:val="false"/>
                <w:color w:val="000000"/>
                <w:sz w:val="20"/>
              </w:rPr>
              <w:t>
5</w:t>
            </w:r>
          </w:p>
          <w:bookmarkEnd w:id="4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залы (1оқушыға)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8"/>
          <w:p>
            <w:pPr>
              <w:spacing w:after="20"/>
              <w:ind w:left="20"/>
              <w:jc w:val="both"/>
            </w:pPr>
            <w:r>
              <w:rPr>
                <w:rFonts w:ascii="Times New Roman"/>
                <w:b w:val="false"/>
                <w:i w:val="false"/>
                <w:color w:val="000000"/>
                <w:sz w:val="20"/>
              </w:rPr>
              <w:t>
6</w:t>
            </w:r>
          </w:p>
          <w:bookmarkEnd w:id="4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сабақтарына арналған аудитория</w:t>
            </w:r>
          </w:p>
          <w:p>
            <w:pPr>
              <w:spacing w:after="20"/>
              <w:ind w:left="20"/>
              <w:jc w:val="both"/>
            </w:pPr>
            <w:r>
              <w:rPr>
                <w:rFonts w:ascii="Times New Roman"/>
                <w:b w:val="false"/>
                <w:i w:val="false"/>
                <w:color w:val="000000"/>
                <w:sz w:val="20"/>
              </w:rPr>
              <w:t>
(1оқушыға)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9"/>
          <w:p>
            <w:pPr>
              <w:spacing w:after="20"/>
              <w:ind w:left="20"/>
              <w:jc w:val="both"/>
            </w:pPr>
            <w:r>
              <w:rPr>
                <w:rFonts w:ascii="Times New Roman"/>
                <w:b w:val="false"/>
                <w:i w:val="false"/>
                <w:color w:val="000000"/>
                <w:sz w:val="20"/>
              </w:rPr>
              <w:t>
7</w:t>
            </w:r>
          </w:p>
          <w:bookmarkEnd w:id="49"/>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(мәжіліс залы, көшіру-көбейту, серверлік, қойма, инвентарьға және кеңсе қажеттіліктеріне арналған және басқа да бөлмелер)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Барлығынан 30 %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0"/>
          <w:p>
            <w:pPr>
              <w:spacing w:after="20"/>
              <w:ind w:left="20"/>
              <w:jc w:val="both"/>
            </w:pPr>
            <w:r>
              <w:rPr>
                <w:rFonts w:ascii="Times New Roman"/>
                <w:b w:val="false"/>
                <w:i w:val="false"/>
                <w:color w:val="000000"/>
                <w:sz w:val="20"/>
              </w:rPr>
              <w:t>
8</w:t>
            </w:r>
          </w:p>
          <w:bookmarkEnd w:id="5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үй-жайлар (дәліздер, венкамералар, әжетханалар, жеке гигиенаға арналған және басқа да үй-жайлар)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барлығынан 25 %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