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231a" w14:textId="aea2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Капиталдың жеткіліктілік нормативін айқындау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337 бұйрығы. Қазақстан Республикасының Әділет министрлігінде 2016 жылы 31 тамызда № 14191 болып тіркелді.</w:t>
      </w:r>
    </w:p>
    <w:p>
      <w:pPr>
        <w:spacing w:after="0"/>
        <w:ind w:left="0"/>
        <w:jc w:val="both"/>
      </w:pPr>
      <w:bookmarkStart w:name="z1" w:id="0"/>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Капиталдың жеткіліктілік нормативін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жылы 28 шілдедегі</w:t>
            </w:r>
            <w:r>
              <w:br/>
            </w:r>
            <w:r>
              <w:rPr>
                <w:rFonts w:ascii="Times New Roman"/>
                <w:b w:val="false"/>
                <w:i w:val="false"/>
                <w:color w:val="000000"/>
                <w:sz w:val="20"/>
              </w:rPr>
              <w:t>№ 337 бұйрығымен бекітілген</w:t>
            </w:r>
          </w:p>
        </w:tc>
      </w:tr>
    </w:tbl>
    <w:bookmarkStart w:name="z11" w:id="9"/>
    <w:p>
      <w:pPr>
        <w:spacing w:after="0"/>
        <w:ind w:left="0"/>
        <w:jc w:val="left"/>
      </w:pPr>
      <w:r>
        <w:rPr>
          <w:rFonts w:ascii="Times New Roman"/>
          <w:b/>
          <w:i w:val="false"/>
          <w:color w:val="000000"/>
        </w:rPr>
        <w:t xml:space="preserve"> Капиталдың жеткіліктілік нормативін айқындау әдістемесі</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Осы Капиталдың жеткіліктілік нормативін айқындау әдістемесі (бұдан әрі – Әдістеме)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bookmarkStart w:name="z14" w:id="11"/>
    <w:p>
      <w:pPr>
        <w:spacing w:after="0"/>
        <w:ind w:left="0"/>
        <w:jc w:val="both"/>
      </w:pPr>
      <w:r>
        <w:rPr>
          <w:rFonts w:ascii="Times New Roman"/>
          <w:b w:val="false"/>
          <w:i w:val="false"/>
          <w:color w:val="000000"/>
          <w:sz w:val="28"/>
        </w:rPr>
        <w:t>
      2. Әдістеме Тұрғын үй құрылысына Бірыңғай операторының (бұдан әрі – Бірыңғай оператор) капитал жеткіліктілігі нормативінің мәнін есептеуді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2–тарау. Капитал жеткіліктілігі нормативін есептеу тәртібі</w:t>
      </w:r>
    </w:p>
    <w:bookmarkEnd w:id="12"/>
    <w:bookmarkStart w:name="z16" w:id="13"/>
    <w:p>
      <w:pPr>
        <w:spacing w:after="0"/>
        <w:ind w:left="0"/>
        <w:jc w:val="both"/>
      </w:pPr>
      <w:r>
        <w:rPr>
          <w:rFonts w:ascii="Times New Roman"/>
          <w:b w:val="false"/>
          <w:i w:val="false"/>
          <w:color w:val="000000"/>
          <w:sz w:val="28"/>
        </w:rPr>
        <w:t>
      3. Капитал жеткіліктілігі нормативі (бұдан әрі – КЖН) мына формула бойынша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меншікті капитал – қаржылық жағдайы (бухгалтерлік баланс) туралы есепке сәйкес, Бірыңғай оператор капиталының мөлшері;</w:t>
      </w:r>
    </w:p>
    <w:p>
      <w:pPr>
        <w:spacing w:after="0"/>
        <w:ind w:left="0"/>
        <w:jc w:val="both"/>
      </w:pPr>
      <w:r>
        <w:rPr>
          <w:rFonts w:ascii="Times New Roman"/>
          <w:b w:val="false"/>
          <w:i w:val="false"/>
          <w:color w:val="000000"/>
          <w:sz w:val="28"/>
        </w:rPr>
        <w:t xml:space="preserve">
      тәуекел дәрежесі бойынша сараланған шартты міндеттемелер – Заңның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тұрғын үй құрылысына үлестік қатысу саласындағы уәкілетті орган бекітетін Кепілдік беру жағдайларын реттеуге арналған резервті есептеу және қалыптастыру әдістемесіне сәйкес қалыптастырылған кепілдік беру жағдайларын реттеуге арналған резервті қоспағанда, Заңмен анықталған көппәтерлі тұрғын үйдің немесе жеке тұрғын үйлер кешенінің және (немесе) ескі және авариялық тұрғын үйді реновациялау жобаларының жобалық құнына тең берілген кепілдіктер бойынша Бірыңғай оператордың міндеттемелері.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Капитал жеткіліктілігі нормативінің шекті мәні 0,1 мөлшерінде белгіленеді.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11.09.2017 </w:t>
      </w:r>
      <w:r>
        <w:rPr>
          <w:rFonts w:ascii="Times New Roman"/>
          <w:b w:val="false"/>
          <w:i w:val="false"/>
          <w:color w:val="000000"/>
          <w:sz w:val="28"/>
        </w:rPr>
        <w:t>№ 621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5. Заңның 8-бабының </w:t>
      </w:r>
      <w:r>
        <w:rPr>
          <w:rFonts w:ascii="Times New Roman"/>
          <w:b w:val="false"/>
          <w:i w:val="false"/>
          <w:color w:val="000000"/>
          <w:sz w:val="28"/>
        </w:rPr>
        <w:t>8) тармағына</w:t>
      </w:r>
      <w:r>
        <w:rPr>
          <w:rFonts w:ascii="Times New Roman"/>
          <w:b w:val="false"/>
          <w:i w:val="false"/>
          <w:color w:val="000000"/>
          <w:sz w:val="28"/>
        </w:rPr>
        <w:t xml:space="preserve"> сәйкес бірыңғай оператордың кепілдігін беру сәтіндегі аяқталмаған құрылыс құны мен бағалау туралы есеппен расталған соңғы есепті күнге аяқталмаған құрылыс сомасы арасындағы айырмашылыққа мөлшерлес кепілдік бойынша міндеттемелерді азайтуға жол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5-тармақпен толықтырылды - ҚР Өнеркәсіп және құрылыс министрінің м.а. 15.08.2025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