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767ac" w14:textId="69767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қағаздарды ұстаушы тексерілетін жеке тұлғалар туралы мәліметтерді, сондай-ақ тексерілетін жеке тұлғалар жасасқан сақтандыру шарттары жөніндегі мәліметтерді ұсыну қағидаларын және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2016 жылғы 28 шілдедегі № 407 бұйрығы. Қазақстан Республикасының Әділет министрлігінде 2016 жылғы 31 тамызда № 14184 болып тіркелді. Күші жойылды - Қазақстан Республикасы Премьер-Министрінің Бірінші орынбасары - Қазақстан Республикасы Қаржы министрінің 2020 жылғы 15 мамырдағы № 488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Премьер-Министрінің Бірінші орынбасары – ҚР Қаржы министрінің 15.05.2020 </w:t>
      </w:r>
      <w:r>
        <w:rPr>
          <w:rFonts w:ascii="Times New Roman"/>
          <w:b w:val="false"/>
          <w:i w:val="false"/>
          <w:color w:val="000000"/>
          <w:sz w:val="28"/>
        </w:rPr>
        <w:t>№ 488</w:t>
      </w:r>
      <w:r>
        <w:rPr>
          <w:rFonts w:ascii="Times New Roman"/>
          <w:b w:val="false"/>
          <w:i w:val="false"/>
          <w:color w:val="ff0000"/>
          <w:sz w:val="28"/>
        </w:rPr>
        <w:t xml:space="preserve"> (01.01.2021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Бұйрық 01.01.2020 бастап қолданысқа енгізіледі.</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2008 жылғы 10 желтоқсандағы Қазақстан Республикасы Кодексінің (Салық кодексі) </w:t>
      </w:r>
      <w:r>
        <w:rPr>
          <w:rFonts w:ascii="Times New Roman"/>
          <w:b w:val="false"/>
          <w:i w:val="false"/>
          <w:color w:val="000000"/>
          <w:sz w:val="28"/>
        </w:rPr>
        <w:t>583-бабы</w:t>
      </w:r>
      <w:r>
        <w:rPr>
          <w:rFonts w:ascii="Times New Roman"/>
          <w:b w:val="false"/>
          <w:i w:val="false"/>
          <w:color w:val="000000"/>
          <w:sz w:val="28"/>
        </w:rPr>
        <w:t xml:space="preserve"> 7-4 және 7-7-тармақтарына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 қосымшаға</w:t>
      </w:r>
      <w:r>
        <w:rPr>
          <w:rFonts w:ascii="Times New Roman"/>
          <w:b w:val="false"/>
          <w:i w:val="false"/>
          <w:color w:val="000000"/>
          <w:sz w:val="28"/>
        </w:rPr>
        <w:t xml:space="preserve"> сәйкес бағалы қағаздарды ұстаушы тексерілетін жеке тұлғалар туралы мәліметтерді ұсыну қағидалары;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 қосымшаға</w:t>
      </w:r>
      <w:r>
        <w:rPr>
          <w:rFonts w:ascii="Times New Roman"/>
          <w:b w:val="false"/>
          <w:i w:val="false"/>
          <w:color w:val="000000"/>
          <w:sz w:val="28"/>
        </w:rPr>
        <w:t xml:space="preserve"> сәйкес бағалы қағаздарды ұстаушы тексерілетін жеке тұлғалар туралы мәліметтерді ұсыну нысаны;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 қосымшаға</w:t>
      </w:r>
      <w:r>
        <w:rPr>
          <w:rFonts w:ascii="Times New Roman"/>
          <w:b w:val="false"/>
          <w:i w:val="false"/>
          <w:color w:val="000000"/>
          <w:sz w:val="28"/>
        </w:rPr>
        <w:t xml:space="preserve"> сәйкес тексерілетін жеке тұлғалармен жасасқан сақтандыру шарттары жөніндегі мәліметтерді ұсыну қағидалары;</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 қосымшаға</w:t>
      </w:r>
      <w:r>
        <w:rPr>
          <w:rFonts w:ascii="Times New Roman"/>
          <w:b w:val="false"/>
          <w:i w:val="false"/>
          <w:color w:val="000000"/>
          <w:sz w:val="28"/>
        </w:rPr>
        <w:t xml:space="preserve"> сәйкес тексерілетін жеке тұлғалармен жасасқан сақтандыру шарттары жөніндегі мәліметтерді ұсыну нысаны бекітілсін.</w:t>
      </w:r>
    </w:p>
    <w:bookmarkEnd w:id="5"/>
    <w:bookmarkStart w:name="z7" w:id="6"/>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(Д.Е Ерғожин) заңнамада белгіленген тәртіпте:</w:t>
      </w:r>
    </w:p>
    <w:bookmarkEnd w:id="6"/>
    <w:bookmarkStart w:name="z8"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7"/>
    <w:bookmarkStart w:name="z9" w:id="8"/>
    <w:p>
      <w:pPr>
        <w:spacing w:after="0"/>
        <w:ind w:left="0"/>
        <w:jc w:val="both"/>
      </w:pPr>
      <w:r>
        <w:rPr>
          <w:rFonts w:ascii="Times New Roman"/>
          <w:b w:val="false"/>
          <w:i w:val="false"/>
          <w:color w:val="000000"/>
          <w:sz w:val="28"/>
        </w:rPr>
        <w:t>
      2) осы бұйрықты мемлекеттік тіркелгеннен кейін он күнтізбелік күн ішінде оны мерзімді баспа басылымдарында және "Әділет" ақпараттық-құқықтық жүйесінде ресми жариялануға жолдануын;</w:t>
      </w:r>
    </w:p>
    <w:bookmarkEnd w:id="8"/>
    <w:bookmarkStart w:name="z10" w:id="9"/>
    <w:p>
      <w:pPr>
        <w:spacing w:after="0"/>
        <w:ind w:left="0"/>
        <w:jc w:val="both"/>
      </w:pPr>
      <w:r>
        <w:rPr>
          <w:rFonts w:ascii="Times New Roman"/>
          <w:b w:val="false"/>
          <w:i w:val="false"/>
          <w:color w:val="000000"/>
          <w:sz w:val="28"/>
        </w:rPr>
        <w:t>
      3) осы бұйрықты Қазақстан Республикасының Әділет министрлігінен алған күннен бастап бес жұмыс күні ішінде оны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w:t>
      </w:r>
    </w:p>
    <w:bookmarkEnd w:id="9"/>
    <w:bookmarkStart w:name="z11" w:id="10"/>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End w:id="10"/>
    <w:bookmarkStart w:name="z12" w:id="11"/>
    <w:p>
      <w:pPr>
        <w:spacing w:after="0"/>
        <w:ind w:left="0"/>
        <w:jc w:val="both"/>
      </w:pPr>
      <w:r>
        <w:rPr>
          <w:rFonts w:ascii="Times New Roman"/>
          <w:b w:val="false"/>
          <w:i w:val="false"/>
          <w:color w:val="000000"/>
          <w:sz w:val="28"/>
        </w:rPr>
        <w:t>
      3. Осы бұйрық 2020 жылғы 1 қаңтардан бастап қолданысқа енгізіледі және ресми жариялануға жатады.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министрінің 31.03.2017 </w:t>
      </w:r>
      <w:r>
        <w:rPr>
          <w:rFonts w:ascii="Times New Roman"/>
          <w:b w:val="false"/>
          <w:i w:val="false"/>
          <w:color w:val="000000"/>
          <w:sz w:val="28"/>
        </w:rPr>
        <w:t>№ 213</w:t>
      </w:r>
      <w:r>
        <w:rPr>
          <w:rFonts w:ascii="Times New Roman"/>
          <w:b w:val="false"/>
          <w:i w:val="false"/>
          <w:color w:val="ff0000"/>
          <w:sz w:val="28"/>
        </w:rPr>
        <w:t xml:space="preserve">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банкі   </w:t>
      </w:r>
    </w:p>
    <w:p>
      <w:pPr>
        <w:spacing w:after="0"/>
        <w:ind w:left="0"/>
        <w:jc w:val="both"/>
      </w:pPr>
      <w:r>
        <w:rPr>
          <w:rFonts w:ascii="Times New Roman"/>
          <w:b w:val="false"/>
          <w:i w:val="false"/>
          <w:color w:val="000000"/>
          <w:sz w:val="28"/>
        </w:rPr>
        <w:t xml:space="preserve">
      Төрағасының міндетін атқарушы   </w:t>
      </w:r>
    </w:p>
    <w:p>
      <w:pPr>
        <w:spacing w:after="0"/>
        <w:ind w:left="0"/>
        <w:jc w:val="both"/>
      </w:pPr>
      <w:r>
        <w:rPr>
          <w:rFonts w:ascii="Times New Roman"/>
          <w:b w:val="false"/>
          <w:i w:val="false"/>
          <w:color w:val="000000"/>
          <w:sz w:val="28"/>
        </w:rPr>
        <w:t xml:space="preserve">
      ____________________ Ғ. Пірматов   </w:t>
      </w:r>
    </w:p>
    <w:p>
      <w:pPr>
        <w:spacing w:after="0"/>
        <w:ind w:left="0"/>
        <w:jc w:val="both"/>
      </w:pPr>
      <w:r>
        <w:rPr>
          <w:rFonts w:ascii="Times New Roman"/>
          <w:b w:val="false"/>
          <w:i w:val="false"/>
          <w:color w:val="000000"/>
          <w:sz w:val="28"/>
        </w:rPr>
        <w:t>
      2016 жыл "_____"_______________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28 шілдедегі</w:t>
            </w:r>
            <w:r>
              <w:br/>
            </w:r>
            <w:r>
              <w:rPr>
                <w:rFonts w:ascii="Times New Roman"/>
                <w:b w:val="false"/>
                <w:i w:val="false"/>
                <w:color w:val="000000"/>
                <w:sz w:val="20"/>
              </w:rPr>
              <w:t>№ 407 бұйрығына</w:t>
            </w:r>
            <w:r>
              <w:br/>
            </w:r>
            <w:r>
              <w:rPr>
                <w:rFonts w:ascii="Times New Roman"/>
                <w:b w:val="false"/>
                <w:i w:val="false"/>
                <w:color w:val="000000"/>
                <w:sz w:val="20"/>
              </w:rPr>
              <w:t>1-қосымша</w:t>
            </w:r>
          </w:p>
        </w:tc>
      </w:tr>
    </w:tbl>
    <w:bookmarkStart w:name="z14" w:id="12"/>
    <w:p>
      <w:pPr>
        <w:spacing w:after="0"/>
        <w:ind w:left="0"/>
        <w:jc w:val="left"/>
      </w:pPr>
      <w:r>
        <w:rPr>
          <w:rFonts w:ascii="Times New Roman"/>
          <w:b/>
          <w:i w:val="false"/>
          <w:color w:val="000000"/>
        </w:rPr>
        <w:t xml:space="preserve"> Бағалы қағаздарды ұстаушы тексерілетін жеке тұлғалар туралы мәліметтерді ұсыну қағидалары</w:t>
      </w:r>
    </w:p>
    <w:bookmarkEnd w:id="12"/>
    <w:bookmarkStart w:name="z15" w:id="13"/>
    <w:p>
      <w:pPr>
        <w:spacing w:after="0"/>
        <w:ind w:left="0"/>
        <w:jc w:val="both"/>
      </w:pPr>
      <w:r>
        <w:rPr>
          <w:rFonts w:ascii="Times New Roman"/>
          <w:b w:val="false"/>
          <w:i w:val="false"/>
          <w:color w:val="000000"/>
          <w:sz w:val="28"/>
        </w:rPr>
        <w:t xml:space="preserve">
      1. Осы Ереже "Салық және бюджетке төленетін басқа да міндетті төлемдер туралы" 2008 жылғы 10 желтоқсандағы Қазақстан Республикасы Кодексінің (Салық кодексі) </w:t>
      </w:r>
      <w:r>
        <w:rPr>
          <w:rFonts w:ascii="Times New Roman"/>
          <w:b w:val="false"/>
          <w:i w:val="false"/>
          <w:color w:val="000000"/>
          <w:sz w:val="28"/>
        </w:rPr>
        <w:t>583-бабы</w:t>
      </w:r>
      <w:r>
        <w:rPr>
          <w:rFonts w:ascii="Times New Roman"/>
          <w:b w:val="false"/>
          <w:i w:val="false"/>
          <w:color w:val="000000"/>
          <w:sz w:val="28"/>
        </w:rPr>
        <w:t xml:space="preserve"> 7-4-тармағына сәйкес әзірленді және Қазақстан Республикасының мемлекеттік кірістер органдарының сұрауы бойынша бағалы қағаздарды ұстаушы тексерілетін жеке тұлғалар бойынша мәліметтерді (бұдан әрі – мәліметтер) бағалы қағаздарды ұстаушылар тізілімдерінің жүйесін жүргізу жөніндегі қызметті жүзеге асыратын ұйымдардың (бұдан әрі – ұйымдар) ұсыну тәртібін айқындайды.</w:t>
      </w:r>
    </w:p>
    <w:bookmarkEnd w:id="13"/>
    <w:bookmarkStart w:name="z16" w:id="14"/>
    <w:p>
      <w:pPr>
        <w:spacing w:after="0"/>
        <w:ind w:left="0"/>
        <w:jc w:val="both"/>
      </w:pPr>
      <w:r>
        <w:rPr>
          <w:rFonts w:ascii="Times New Roman"/>
          <w:b w:val="false"/>
          <w:i w:val="false"/>
          <w:color w:val="000000"/>
          <w:sz w:val="28"/>
        </w:rPr>
        <w:t xml:space="preserve">
      2. Мәліметтерді ұйымдар веб-қосымша арқылы немесе хабарламаға кепілдікті жеткізуді қамтамасыз ететін ақпараттық-коммуникациялық желі бойынша жіберу арқылы электронды тәсілмен ұсынады және "Электрондық құжат және электрондық цифрлық қолтаңба туралы" 2003 жылғы 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электрондық цифрлық қолтаңбамен куәландырылады.</w:t>
      </w:r>
    </w:p>
    <w:bookmarkEnd w:id="14"/>
    <w:bookmarkStart w:name="z17" w:id="15"/>
    <w:p>
      <w:pPr>
        <w:spacing w:after="0"/>
        <w:ind w:left="0"/>
        <w:jc w:val="both"/>
      </w:pPr>
      <w:r>
        <w:rPr>
          <w:rFonts w:ascii="Times New Roman"/>
          <w:b w:val="false"/>
          <w:i w:val="false"/>
          <w:color w:val="000000"/>
          <w:sz w:val="28"/>
        </w:rPr>
        <w:t>
      3. Мәліметтер бағалы қағаздардың түрлері бөлігінде жеке-жеке ұсынылады.</w:t>
      </w:r>
    </w:p>
    <w:bookmarkEnd w:id="15"/>
    <w:bookmarkStart w:name="z18" w:id="16"/>
    <w:p>
      <w:pPr>
        <w:spacing w:after="0"/>
        <w:ind w:left="0"/>
        <w:jc w:val="both"/>
      </w:pPr>
      <w:r>
        <w:rPr>
          <w:rFonts w:ascii="Times New Roman"/>
          <w:b w:val="false"/>
          <w:i w:val="false"/>
          <w:color w:val="000000"/>
          <w:sz w:val="28"/>
        </w:rPr>
        <w:t>
      4. Мәліметтерге мынадай деректер енгізіледі:</w:t>
      </w:r>
    </w:p>
    <w:bookmarkEnd w:id="16"/>
    <w:bookmarkStart w:name="z19" w:id="17"/>
    <w:p>
      <w:pPr>
        <w:spacing w:after="0"/>
        <w:ind w:left="0"/>
        <w:jc w:val="both"/>
      </w:pPr>
      <w:r>
        <w:rPr>
          <w:rFonts w:ascii="Times New Roman"/>
          <w:b w:val="false"/>
          <w:i w:val="false"/>
          <w:color w:val="000000"/>
          <w:sz w:val="28"/>
        </w:rPr>
        <w:t>
      1) 1-бағанда – жолдың реттік нөмірі;</w:t>
      </w:r>
    </w:p>
    <w:bookmarkEnd w:id="17"/>
    <w:bookmarkStart w:name="z20" w:id="18"/>
    <w:p>
      <w:pPr>
        <w:spacing w:after="0"/>
        <w:ind w:left="0"/>
        <w:jc w:val="both"/>
      </w:pPr>
      <w:r>
        <w:rPr>
          <w:rFonts w:ascii="Times New Roman"/>
          <w:b w:val="false"/>
          <w:i w:val="false"/>
          <w:color w:val="000000"/>
          <w:sz w:val="28"/>
        </w:rPr>
        <w:t xml:space="preserve">
      2) 2-бағанда – бағалы қағаздарды ұстаушы жеке тұлғаның жеке сәйкестендіру </w:t>
      </w:r>
      <w:r>
        <w:rPr>
          <w:rFonts w:ascii="Times New Roman"/>
          <w:b w:val="false"/>
          <w:i w:val="false"/>
          <w:color w:val="000000"/>
          <w:sz w:val="28"/>
        </w:rPr>
        <w:t>нөмірі</w:t>
      </w:r>
      <w:r>
        <w:rPr>
          <w:rFonts w:ascii="Times New Roman"/>
          <w:b w:val="false"/>
          <w:i w:val="false"/>
          <w:color w:val="000000"/>
          <w:sz w:val="28"/>
        </w:rPr>
        <w:t xml:space="preserve"> (ЖСН);</w:t>
      </w:r>
    </w:p>
    <w:bookmarkEnd w:id="18"/>
    <w:bookmarkStart w:name="z21" w:id="19"/>
    <w:p>
      <w:pPr>
        <w:spacing w:after="0"/>
        <w:ind w:left="0"/>
        <w:jc w:val="both"/>
      </w:pPr>
      <w:r>
        <w:rPr>
          <w:rFonts w:ascii="Times New Roman"/>
          <w:b w:val="false"/>
          <w:i w:val="false"/>
          <w:color w:val="000000"/>
          <w:sz w:val="28"/>
        </w:rPr>
        <w:t xml:space="preserve">
      3) 3-бағанда – бағалы қағаздарды ұстаушы жеке тұлғаның тегі, аты, әкесінің аты (егер ол жеке басын куәландыратын </w:t>
      </w:r>
      <w:r>
        <w:rPr>
          <w:rFonts w:ascii="Times New Roman"/>
          <w:b w:val="false"/>
          <w:i w:val="false"/>
          <w:color w:val="000000"/>
          <w:sz w:val="28"/>
        </w:rPr>
        <w:t>құжатта</w:t>
      </w:r>
      <w:r>
        <w:rPr>
          <w:rFonts w:ascii="Times New Roman"/>
          <w:b w:val="false"/>
          <w:i w:val="false"/>
          <w:color w:val="000000"/>
          <w:sz w:val="28"/>
        </w:rPr>
        <w:t xml:space="preserve"> көрсетілсе);</w:t>
      </w:r>
    </w:p>
    <w:bookmarkEnd w:id="19"/>
    <w:bookmarkStart w:name="z22" w:id="20"/>
    <w:p>
      <w:pPr>
        <w:spacing w:after="0"/>
        <w:ind w:left="0"/>
        <w:jc w:val="both"/>
      </w:pPr>
      <w:r>
        <w:rPr>
          <w:rFonts w:ascii="Times New Roman"/>
          <w:b w:val="false"/>
          <w:i w:val="false"/>
          <w:color w:val="000000"/>
          <w:sz w:val="28"/>
        </w:rPr>
        <w:t>
      4) 4-бағанда – ұстаушы 2-бағанда көрсетілген жеке тұлға болып табылатын бағалы қағаз түрі;</w:t>
      </w:r>
    </w:p>
    <w:bookmarkEnd w:id="20"/>
    <w:bookmarkStart w:name="z23" w:id="21"/>
    <w:p>
      <w:pPr>
        <w:spacing w:after="0"/>
        <w:ind w:left="0"/>
        <w:jc w:val="both"/>
      </w:pPr>
      <w:r>
        <w:rPr>
          <w:rFonts w:ascii="Times New Roman"/>
          <w:b w:val="false"/>
          <w:i w:val="false"/>
          <w:color w:val="000000"/>
          <w:sz w:val="28"/>
        </w:rPr>
        <w:t>
      5) 5-бағанда – бағалы қағаздың ұлттық сәйкестендіру нөмірі және (немесе) БҚХСН;</w:t>
      </w:r>
    </w:p>
    <w:bookmarkEnd w:id="21"/>
    <w:p>
      <w:pPr>
        <w:spacing w:after="0"/>
        <w:ind w:left="0"/>
        <w:jc w:val="both"/>
      </w:pPr>
      <w:r>
        <w:rPr>
          <w:rFonts w:ascii="Times New Roman"/>
          <w:b w:val="false"/>
          <w:i w:val="false"/>
          <w:color w:val="000000"/>
          <w:sz w:val="28"/>
        </w:rPr>
        <w:t>
      национальный идентификационный номер ценной бумаги и (или) ISIN ценной бумаги</w:t>
      </w:r>
    </w:p>
    <w:bookmarkStart w:name="z24" w:id="22"/>
    <w:p>
      <w:pPr>
        <w:spacing w:after="0"/>
        <w:ind w:left="0"/>
        <w:jc w:val="both"/>
      </w:pPr>
      <w:r>
        <w:rPr>
          <w:rFonts w:ascii="Times New Roman"/>
          <w:b w:val="false"/>
          <w:i w:val="false"/>
          <w:color w:val="000000"/>
          <w:sz w:val="28"/>
        </w:rPr>
        <w:t>
      6) 6-бағанда – бағалы қағаздың саны;</w:t>
      </w:r>
    </w:p>
    <w:bookmarkEnd w:id="22"/>
    <w:bookmarkStart w:name="z25" w:id="23"/>
    <w:p>
      <w:pPr>
        <w:spacing w:after="0"/>
        <w:ind w:left="0"/>
        <w:jc w:val="both"/>
      </w:pPr>
      <w:r>
        <w:rPr>
          <w:rFonts w:ascii="Times New Roman"/>
          <w:b w:val="false"/>
          <w:i w:val="false"/>
          <w:color w:val="000000"/>
          <w:sz w:val="28"/>
        </w:rPr>
        <w:t>
      7) 7-бағанда – бағалы қағаздың номиналды құны.</w:t>
      </w:r>
    </w:p>
    <w:bookmarkEnd w:id="23"/>
    <w:bookmarkStart w:name="z26" w:id="24"/>
    <w:p>
      <w:pPr>
        <w:spacing w:after="0"/>
        <w:ind w:left="0"/>
        <w:jc w:val="both"/>
      </w:pPr>
      <w:r>
        <w:rPr>
          <w:rFonts w:ascii="Times New Roman"/>
          <w:b w:val="false"/>
          <w:i w:val="false"/>
          <w:color w:val="000000"/>
          <w:sz w:val="28"/>
        </w:rPr>
        <w:t>
      5. Пай бойынша ақпараттар ұсынылған жағдайда, қосымша мынадай ақпараттар ұсынылады:</w:t>
      </w:r>
    </w:p>
    <w:bookmarkEnd w:id="24"/>
    <w:bookmarkStart w:name="z27" w:id="25"/>
    <w:p>
      <w:pPr>
        <w:spacing w:after="0"/>
        <w:ind w:left="0"/>
        <w:jc w:val="both"/>
      </w:pPr>
      <w:r>
        <w:rPr>
          <w:rFonts w:ascii="Times New Roman"/>
          <w:b w:val="false"/>
          <w:i w:val="false"/>
          <w:color w:val="000000"/>
          <w:sz w:val="28"/>
        </w:rPr>
        <w:t>
      1) 8-бағанда – инвестициялық пай қорының атауы;</w:t>
      </w:r>
    </w:p>
    <w:bookmarkEnd w:id="25"/>
    <w:bookmarkStart w:name="z28" w:id="26"/>
    <w:p>
      <w:pPr>
        <w:spacing w:after="0"/>
        <w:ind w:left="0"/>
        <w:jc w:val="both"/>
      </w:pPr>
      <w:r>
        <w:rPr>
          <w:rFonts w:ascii="Times New Roman"/>
          <w:b w:val="false"/>
          <w:i w:val="false"/>
          <w:color w:val="000000"/>
          <w:sz w:val="28"/>
        </w:rPr>
        <w:t xml:space="preserve">
      2) 9-бағанда – басқарушы компанияның бизнес сәйкестендіру </w:t>
      </w:r>
      <w:r>
        <w:rPr>
          <w:rFonts w:ascii="Times New Roman"/>
          <w:b w:val="false"/>
          <w:i w:val="false"/>
          <w:color w:val="000000"/>
          <w:sz w:val="28"/>
        </w:rPr>
        <w:t>нөмірі</w:t>
      </w:r>
      <w:r>
        <w:rPr>
          <w:rFonts w:ascii="Times New Roman"/>
          <w:b w:val="false"/>
          <w:i w:val="false"/>
          <w:color w:val="000000"/>
          <w:sz w:val="28"/>
        </w:rPr>
        <w:t xml:space="preserve"> (БСН);</w:t>
      </w:r>
    </w:p>
    <w:bookmarkEnd w:id="26"/>
    <w:bookmarkStart w:name="z29" w:id="27"/>
    <w:p>
      <w:pPr>
        <w:spacing w:after="0"/>
        <w:ind w:left="0"/>
        <w:jc w:val="both"/>
      </w:pPr>
      <w:r>
        <w:rPr>
          <w:rFonts w:ascii="Times New Roman"/>
          <w:b w:val="false"/>
          <w:i w:val="false"/>
          <w:color w:val="000000"/>
          <w:sz w:val="28"/>
        </w:rPr>
        <w:t>
      3) 10-бағанда – басқарушы компанияның атауы.</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28 шілдедегі</w:t>
            </w:r>
            <w:r>
              <w:br/>
            </w:r>
            <w:r>
              <w:rPr>
                <w:rFonts w:ascii="Times New Roman"/>
                <w:b w:val="false"/>
                <w:i w:val="false"/>
                <w:color w:val="000000"/>
                <w:sz w:val="20"/>
              </w:rPr>
              <w:t>№ 407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31" w:id="28"/>
    <w:p>
      <w:pPr>
        <w:spacing w:after="0"/>
        <w:ind w:left="0"/>
        <w:jc w:val="left"/>
      </w:pPr>
      <w:r>
        <w:rPr>
          <w:rFonts w:ascii="Times New Roman"/>
          <w:b/>
          <w:i w:val="false"/>
          <w:color w:val="000000"/>
        </w:rPr>
        <w:t xml:space="preserve"> Бағалы қағаздарды ұстаушы тексерілетін жеке тұлғалар туралы мәліметтер*</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1298"/>
        <w:gridCol w:w="2731"/>
        <w:gridCol w:w="644"/>
        <w:gridCol w:w="2015"/>
        <w:gridCol w:w="644"/>
        <w:gridCol w:w="1477"/>
        <w:gridCol w:w="823"/>
        <w:gridCol w:w="1002"/>
        <w:gridCol w:w="1001"/>
      </w:tblGrid>
      <w:tr>
        <w:trPr>
          <w:trHeight w:val="30" w:hRule="atLeast"/>
        </w:trPr>
        <w:tc>
          <w:tcPr>
            <w:tcW w:w="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 түрі</w:t>
            </w:r>
          </w:p>
        </w:tc>
        <w:tc>
          <w:tcPr>
            <w:tcW w:w="2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қағаздың ұлттық сәйкестендіру нөмірі және (немесе) БҚХСН </w:t>
            </w:r>
          </w:p>
        </w:tc>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саны</w:t>
            </w:r>
          </w:p>
        </w:tc>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номиналды құны (теңге)</w:t>
            </w:r>
          </w:p>
        </w:tc>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пай қорының атауы</w:t>
            </w:r>
          </w:p>
        </w:tc>
        <w:tc>
          <w:tcPr>
            <w:tcW w:w="1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компанияның бизнес сәйкестендіру нөмірі</w:t>
            </w:r>
          </w:p>
        </w:tc>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компанияның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(ЖСН)</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(егер ол тұлғаны куәлендіретін құжатта көрсетілсе)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Мәліметтер жеке тұлғалар бөлігінде жеке-жеке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28 шілдедегі</w:t>
            </w:r>
            <w:r>
              <w:br/>
            </w:r>
            <w:r>
              <w:rPr>
                <w:rFonts w:ascii="Times New Roman"/>
                <w:b w:val="false"/>
                <w:i w:val="false"/>
                <w:color w:val="000000"/>
                <w:sz w:val="20"/>
              </w:rPr>
              <w:t>№ 407 бұйрығына</w:t>
            </w:r>
            <w:r>
              <w:br/>
            </w:r>
            <w:r>
              <w:rPr>
                <w:rFonts w:ascii="Times New Roman"/>
                <w:b w:val="false"/>
                <w:i w:val="false"/>
                <w:color w:val="000000"/>
                <w:sz w:val="20"/>
              </w:rPr>
              <w:t>3-қосымша</w:t>
            </w:r>
          </w:p>
        </w:tc>
      </w:tr>
    </w:tbl>
    <w:bookmarkStart w:name="z33" w:id="29"/>
    <w:p>
      <w:pPr>
        <w:spacing w:after="0"/>
        <w:ind w:left="0"/>
        <w:jc w:val="left"/>
      </w:pPr>
      <w:r>
        <w:rPr>
          <w:rFonts w:ascii="Times New Roman"/>
          <w:b/>
          <w:i w:val="false"/>
          <w:color w:val="000000"/>
        </w:rPr>
        <w:t xml:space="preserve"> Тексерілетін жеке тұлғалармен жасасқан сақтандыру шарттары жөніндегі мәліметтерді ұсыну қағидалары</w:t>
      </w:r>
    </w:p>
    <w:bookmarkEnd w:id="29"/>
    <w:bookmarkStart w:name="z34" w:id="30"/>
    <w:p>
      <w:pPr>
        <w:spacing w:after="0"/>
        <w:ind w:left="0"/>
        <w:jc w:val="both"/>
      </w:pPr>
      <w:r>
        <w:rPr>
          <w:rFonts w:ascii="Times New Roman"/>
          <w:b w:val="false"/>
          <w:i w:val="false"/>
          <w:color w:val="000000"/>
          <w:sz w:val="28"/>
        </w:rPr>
        <w:t xml:space="preserve">
      1. Осы Ереже "Салық және бюджетке төленетін басқа да міндетті төлемдер туралы" 2008 жылғы 10 желтоқсандағы Қазақстан Республикасы Кодексінің (Салық кодексі) 583-бабы 7-7-тармағына сәйкес әзірленді және Қазақстан Республикасының мемлекеттік кірістер органдарының сұрауы бойынша бағалы тексерілетін жеке тұлғалармен жасасқан </w:t>
      </w:r>
      <w:r>
        <w:rPr>
          <w:rFonts w:ascii="Times New Roman"/>
          <w:b w:val="false"/>
          <w:i w:val="false"/>
          <w:color w:val="000000"/>
          <w:sz w:val="28"/>
        </w:rPr>
        <w:t>сақтандыру шарттары</w:t>
      </w:r>
      <w:r>
        <w:rPr>
          <w:rFonts w:ascii="Times New Roman"/>
          <w:b w:val="false"/>
          <w:i w:val="false"/>
          <w:color w:val="000000"/>
          <w:sz w:val="28"/>
        </w:rPr>
        <w:t xml:space="preserve"> жөніндегі мәліметтерді (бұдан әрі – мәліметтер) сақтандыру (қайта сақтандыру) ұйымдарының (бұдан әрі – сақтандыру ұйымдары) ұсыну тәртібін айқындайды.</w:t>
      </w:r>
    </w:p>
    <w:bookmarkEnd w:id="30"/>
    <w:bookmarkStart w:name="z35" w:id="31"/>
    <w:p>
      <w:pPr>
        <w:spacing w:after="0"/>
        <w:ind w:left="0"/>
        <w:jc w:val="both"/>
      </w:pPr>
      <w:r>
        <w:rPr>
          <w:rFonts w:ascii="Times New Roman"/>
          <w:b w:val="false"/>
          <w:i w:val="false"/>
          <w:color w:val="000000"/>
          <w:sz w:val="28"/>
        </w:rPr>
        <w:t xml:space="preserve">
      2. Мәліметтерді сақтандыру ұйымдары веб-қосымша арқылы немесе хабарламаға кепілдікті жеткізуді қамтамасыз ететін ақпараттық-коммуникациялық желі бойынша жіберу арқылы электронды тәсілмен ұсынады және "Электрондық құжат және электрондық цифрлық қолтаңба туралы" 2003 жылғы 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электрондық цифрлық қолтаңбамен куәландырылады.</w:t>
      </w:r>
    </w:p>
    <w:bookmarkEnd w:id="31"/>
    <w:bookmarkStart w:name="z36" w:id="32"/>
    <w:p>
      <w:pPr>
        <w:spacing w:after="0"/>
        <w:ind w:left="0"/>
        <w:jc w:val="both"/>
      </w:pPr>
      <w:r>
        <w:rPr>
          <w:rFonts w:ascii="Times New Roman"/>
          <w:b w:val="false"/>
          <w:i w:val="false"/>
          <w:color w:val="000000"/>
          <w:sz w:val="28"/>
        </w:rPr>
        <w:t>
      3. Мәліметтер сақтандыру сыныптары (түрі) бөлігінде жеке сақтандыру шарттары (полистары) бойынша ұсынылады.</w:t>
      </w:r>
    </w:p>
    <w:bookmarkEnd w:id="32"/>
    <w:bookmarkStart w:name="z37" w:id="33"/>
    <w:p>
      <w:pPr>
        <w:spacing w:after="0"/>
        <w:ind w:left="0"/>
        <w:jc w:val="both"/>
      </w:pPr>
      <w:r>
        <w:rPr>
          <w:rFonts w:ascii="Times New Roman"/>
          <w:b w:val="false"/>
          <w:i w:val="false"/>
          <w:color w:val="000000"/>
          <w:sz w:val="28"/>
        </w:rPr>
        <w:t>
      4. Мәліметтерге мынадай деректер енгізіледі:</w:t>
      </w:r>
    </w:p>
    <w:bookmarkEnd w:id="33"/>
    <w:bookmarkStart w:name="z38" w:id="34"/>
    <w:p>
      <w:pPr>
        <w:spacing w:after="0"/>
        <w:ind w:left="0"/>
        <w:jc w:val="both"/>
      </w:pPr>
      <w:r>
        <w:rPr>
          <w:rFonts w:ascii="Times New Roman"/>
          <w:b w:val="false"/>
          <w:i w:val="false"/>
          <w:color w:val="000000"/>
          <w:sz w:val="28"/>
        </w:rPr>
        <w:t>
      1) 1-бағанда – жолдың реттік нөмірі;</w:t>
      </w:r>
    </w:p>
    <w:bookmarkEnd w:id="34"/>
    <w:bookmarkStart w:name="z39" w:id="35"/>
    <w:p>
      <w:pPr>
        <w:spacing w:after="0"/>
        <w:ind w:left="0"/>
        <w:jc w:val="both"/>
      </w:pPr>
      <w:r>
        <w:rPr>
          <w:rFonts w:ascii="Times New Roman"/>
          <w:b w:val="false"/>
          <w:i w:val="false"/>
          <w:color w:val="000000"/>
          <w:sz w:val="28"/>
        </w:rPr>
        <w:t xml:space="preserve">
      2) 2-бағанда – сақтанушы немесе сақтандырылушы жеке тұлғаның жеке сәкестендіру </w:t>
      </w:r>
      <w:r>
        <w:rPr>
          <w:rFonts w:ascii="Times New Roman"/>
          <w:b w:val="false"/>
          <w:i w:val="false"/>
          <w:color w:val="000000"/>
          <w:sz w:val="28"/>
        </w:rPr>
        <w:t>нөмірін</w:t>
      </w:r>
      <w:r>
        <w:rPr>
          <w:rFonts w:ascii="Times New Roman"/>
          <w:b w:val="false"/>
          <w:i w:val="false"/>
          <w:color w:val="000000"/>
          <w:sz w:val="28"/>
        </w:rPr>
        <w:t xml:space="preserve"> (ЖСН);</w:t>
      </w:r>
    </w:p>
    <w:bookmarkEnd w:id="35"/>
    <w:bookmarkStart w:name="z40" w:id="36"/>
    <w:p>
      <w:pPr>
        <w:spacing w:after="0"/>
        <w:ind w:left="0"/>
        <w:jc w:val="both"/>
      </w:pPr>
      <w:r>
        <w:rPr>
          <w:rFonts w:ascii="Times New Roman"/>
          <w:b w:val="false"/>
          <w:i w:val="false"/>
          <w:color w:val="000000"/>
          <w:sz w:val="28"/>
        </w:rPr>
        <w:t xml:space="preserve">
      3) 3-бағанда – сақтанушы немесе сақтандырылушы жеке тұлғаның тегі, аты, әкесінің аты (егер ол жеке басын куәландыратын </w:t>
      </w:r>
      <w:r>
        <w:rPr>
          <w:rFonts w:ascii="Times New Roman"/>
          <w:b w:val="false"/>
          <w:i w:val="false"/>
          <w:color w:val="000000"/>
          <w:sz w:val="28"/>
        </w:rPr>
        <w:t>құжатта</w:t>
      </w:r>
      <w:r>
        <w:rPr>
          <w:rFonts w:ascii="Times New Roman"/>
          <w:b w:val="false"/>
          <w:i w:val="false"/>
          <w:color w:val="000000"/>
          <w:sz w:val="28"/>
        </w:rPr>
        <w:t xml:space="preserve"> көрсетілсе);</w:t>
      </w:r>
    </w:p>
    <w:bookmarkEnd w:id="36"/>
    <w:bookmarkStart w:name="z41" w:id="37"/>
    <w:p>
      <w:pPr>
        <w:spacing w:after="0"/>
        <w:ind w:left="0"/>
        <w:jc w:val="both"/>
      </w:pPr>
      <w:r>
        <w:rPr>
          <w:rFonts w:ascii="Times New Roman"/>
          <w:b w:val="false"/>
          <w:i w:val="false"/>
          <w:color w:val="000000"/>
          <w:sz w:val="28"/>
        </w:rPr>
        <w:t xml:space="preserve">
      4) 4-бағанда – сақтандыру </w:t>
      </w:r>
      <w:r>
        <w:rPr>
          <w:rFonts w:ascii="Times New Roman"/>
          <w:b w:val="false"/>
          <w:i w:val="false"/>
          <w:color w:val="000000"/>
          <w:sz w:val="28"/>
        </w:rPr>
        <w:t>сыныбы (түрі)</w:t>
      </w:r>
      <w:r>
        <w:rPr>
          <w:rFonts w:ascii="Times New Roman"/>
          <w:b w:val="false"/>
          <w:i w:val="false"/>
          <w:color w:val="000000"/>
          <w:sz w:val="28"/>
        </w:rPr>
        <w:t xml:space="preserve"> ол бойынша 2-бағанда көрсетілген жеке тұлға сақтанушы немесе сақтандырылушы болса;</w:t>
      </w:r>
    </w:p>
    <w:bookmarkEnd w:id="37"/>
    <w:bookmarkStart w:name="z42" w:id="38"/>
    <w:p>
      <w:pPr>
        <w:spacing w:after="0"/>
        <w:ind w:left="0"/>
        <w:jc w:val="both"/>
      </w:pPr>
      <w:r>
        <w:rPr>
          <w:rFonts w:ascii="Times New Roman"/>
          <w:b w:val="false"/>
          <w:i w:val="false"/>
          <w:color w:val="000000"/>
          <w:sz w:val="28"/>
        </w:rPr>
        <w:t>
      5) 5-бағында – сақтандыру шарттары (полистары) нөмірі;</w:t>
      </w:r>
    </w:p>
    <w:bookmarkEnd w:id="38"/>
    <w:bookmarkStart w:name="z43" w:id="39"/>
    <w:p>
      <w:pPr>
        <w:spacing w:after="0"/>
        <w:ind w:left="0"/>
        <w:jc w:val="both"/>
      </w:pPr>
      <w:r>
        <w:rPr>
          <w:rFonts w:ascii="Times New Roman"/>
          <w:b w:val="false"/>
          <w:i w:val="false"/>
          <w:color w:val="000000"/>
          <w:sz w:val="28"/>
        </w:rPr>
        <w:t>
      6) 6-бағанда – сақтандыру объектісі;</w:t>
      </w:r>
    </w:p>
    <w:bookmarkEnd w:id="39"/>
    <w:bookmarkStart w:name="z44" w:id="40"/>
    <w:p>
      <w:pPr>
        <w:spacing w:after="0"/>
        <w:ind w:left="0"/>
        <w:jc w:val="both"/>
      </w:pPr>
      <w:r>
        <w:rPr>
          <w:rFonts w:ascii="Times New Roman"/>
          <w:b w:val="false"/>
          <w:i w:val="false"/>
          <w:color w:val="000000"/>
          <w:sz w:val="28"/>
        </w:rPr>
        <w:t>
      7) 7-бағанда – сақтандыру төлемінің сомасы;</w:t>
      </w:r>
    </w:p>
    <w:bookmarkEnd w:id="40"/>
    <w:bookmarkStart w:name="z45" w:id="41"/>
    <w:p>
      <w:pPr>
        <w:spacing w:after="0"/>
        <w:ind w:left="0"/>
        <w:jc w:val="both"/>
      </w:pPr>
      <w:r>
        <w:rPr>
          <w:rFonts w:ascii="Times New Roman"/>
          <w:b w:val="false"/>
          <w:i w:val="false"/>
          <w:color w:val="000000"/>
          <w:sz w:val="28"/>
        </w:rPr>
        <w:t>
      8) 8-бағанда – сақтандыру сыйақысының сомасы.</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28 шілдедегі</w:t>
            </w:r>
            <w:r>
              <w:br/>
            </w:r>
            <w:r>
              <w:rPr>
                <w:rFonts w:ascii="Times New Roman"/>
                <w:b w:val="false"/>
                <w:i w:val="false"/>
                <w:color w:val="000000"/>
                <w:sz w:val="20"/>
              </w:rPr>
              <w:t>№ 407 бұйрығына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xml:space="preserve">
      Нысан </w:t>
      </w:r>
    </w:p>
    <w:bookmarkStart w:name="z47" w:id="42"/>
    <w:p>
      <w:pPr>
        <w:spacing w:after="0"/>
        <w:ind w:left="0"/>
        <w:jc w:val="left"/>
      </w:pPr>
      <w:r>
        <w:rPr>
          <w:rFonts w:ascii="Times New Roman"/>
          <w:b/>
          <w:i w:val="false"/>
          <w:color w:val="000000"/>
        </w:rPr>
        <w:t xml:space="preserve"> Тексерілетін жеке тұлғалармен жасасқан сақтандыру шарттары жөніндегі мәліметтер</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1516"/>
        <w:gridCol w:w="3398"/>
        <w:gridCol w:w="1307"/>
        <w:gridCol w:w="1516"/>
        <w:gridCol w:w="752"/>
        <w:gridCol w:w="1517"/>
        <w:gridCol w:w="1518"/>
      </w:tblGrid>
      <w:tr>
        <w:trPr>
          <w:trHeight w:val="30" w:hRule="atLeast"/>
        </w:trPr>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сыныбы (түрі) </w:t>
            </w:r>
          </w:p>
        </w:tc>
        <w:tc>
          <w:tcPr>
            <w:tcW w:w="1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Сақтандыру шарттары (полистары) нөмірі</w:t>
            </w: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объектісі</w:t>
            </w:r>
          </w:p>
        </w:tc>
        <w:tc>
          <w:tcPr>
            <w:tcW w:w="1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төлемінің сомасы (теңге)</w:t>
            </w:r>
          </w:p>
        </w:tc>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сыйақысының сомасы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(ЖСН)</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(егер ол жеке басын куәландыратын құжатта көрсетілсе)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