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06e2" w14:textId="5310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беру туралы шарттың үлгілік нысанын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шілдедегі № 343 бұйрығы. Қазақстан Республикасының Әділет министрлігінде 2016 жылы 31 тамызда № 14179 болып тіркелді.</w:t>
      </w:r>
    </w:p>
    <w:p>
      <w:pPr>
        <w:spacing w:after="0"/>
        <w:ind w:left="0"/>
        <w:jc w:val="both"/>
      </w:pPr>
      <w:bookmarkStart w:name="z1" w:id="0"/>
      <w:r>
        <w:rPr>
          <w:rFonts w:ascii="Times New Roman"/>
          <w:b w:val="false"/>
          <w:i w:val="false"/>
          <w:color w:val="000000"/>
          <w:sz w:val="28"/>
        </w:rPr>
        <w:t xml:space="preserve">
      "Тұрғын үй құрылысына үлестік қатысу туралы" 2016 жылғы 7 сәуірдегі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Кепілдік беру туралы шарттың </w:t>
      </w:r>
      <w:r>
        <w:rPr>
          <w:rFonts w:ascii="Times New Roman"/>
          <w:b w:val="false"/>
          <w:i w:val="false"/>
          <w:color w:val="000000"/>
          <w:sz w:val="28"/>
        </w:rPr>
        <w:t>үлгілік 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21"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тіркегеннен кейін күнтізбелік он күн ішінде оның көшірмесін баспа және электрондық түрде мерзімді баспасөз басылымдарына және "Әділет" ақпараттық-құқықтық жүйесіне ресми жариялауға, сондай-ақ тіркелген бұрықты алған күнен бастап күнтізбелік он күн ішінде Қазақстан Республикасының номативтік құқықтык актілерінің этолондық бақылау банкіне енгізу үшін Республикалық құқықтық ақпарат орталығына жіберілуді;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министрілігінің интернет-ресурсына орналастырылуды;</w:t>
      </w:r>
    </w:p>
    <w:bookmarkEnd w:id="5"/>
    <w:bookmarkStart w:name="z5"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2016 жылғы 10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343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Кепілдік беру туралы шарттың үлгілік нысаны</w:t>
      </w:r>
    </w:p>
    <w:bookmarkEnd w:id="9"/>
    <w:p>
      <w:pPr>
        <w:spacing w:after="0"/>
        <w:ind w:left="0"/>
        <w:jc w:val="both"/>
      </w:pPr>
      <w:r>
        <w:rPr>
          <w:rFonts w:ascii="Times New Roman"/>
          <w:b w:val="false"/>
          <w:i w:val="false"/>
          <w:color w:val="ff0000"/>
          <w:sz w:val="28"/>
        </w:rPr>
        <w:t xml:space="preserve">
      Ескерту. Нысан жаңа редакцияда – ҚР Индустрия және инфрақұрылымдық даму министрінің 30.09.2020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_____________ қаласы                               20___ жылғы "___" ________</w:t>
      </w:r>
    </w:p>
    <w:p>
      <w:pPr>
        <w:spacing w:after="0"/>
        <w:ind w:left="0"/>
        <w:jc w:val="both"/>
      </w:pPr>
      <w:r>
        <w:rPr>
          <w:rFonts w:ascii="Times New Roman"/>
          <w:b w:val="false"/>
          <w:i w:val="false"/>
          <w:color w:val="000000"/>
          <w:sz w:val="28"/>
        </w:rPr>
        <w:t xml:space="preserve">
      Тұрғын үй құрылысының бірыңғай операторы (бұдан әрі – Бірыңғай оператор) деп аталатын, __________________________ атынан _______________________ негізінде әрекет ететін __________________________, бірінші тараптан, бұдан әрі "Құрылыс салушы" деп аталатын, ________________________ атынан _________________негізінде әрекет ететін __________________________, екінші тараптан, және бұдан әрі "Уәкілетті компания" деп аталатын ____________________________________ негізінде әрекет ететін __________________________, үшінші тараптан, бұдан әрі "Тараптар" деп, ал жеке "Тарап" деп аталатындар, "Тұрғын үй құрылысына үлестік қатысу туралы" 2016 жылғы 7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талаптарына сәйкес мына төмендегілер туралы осы шартты (бұдан әрі – Шарт) жасасты.</w:t>
      </w:r>
    </w:p>
    <w:bookmarkStart w:name="z72" w:id="10"/>
    <w:p>
      <w:pPr>
        <w:spacing w:after="0"/>
        <w:ind w:left="0"/>
        <w:jc w:val="left"/>
      </w:pPr>
      <w:r>
        <w:rPr>
          <w:rFonts w:ascii="Times New Roman"/>
          <w:b/>
          <w:i w:val="false"/>
          <w:color w:val="000000"/>
        </w:rPr>
        <w:t xml:space="preserve"> 1-тарау. Шарттың мәні</w:t>
      </w:r>
    </w:p>
    <w:bookmarkEnd w:id="10"/>
    <w:bookmarkStart w:name="z73" w:id="11"/>
    <w:p>
      <w:pPr>
        <w:spacing w:after="0"/>
        <w:ind w:left="0"/>
        <w:jc w:val="both"/>
      </w:pPr>
      <w:r>
        <w:rPr>
          <w:rFonts w:ascii="Times New Roman"/>
          <w:b w:val="false"/>
          <w:i w:val="false"/>
          <w:color w:val="000000"/>
          <w:sz w:val="28"/>
        </w:rPr>
        <w:t>
      1. Бірыңғай оператор кепілдік беру жағдайы туындаған жағдайда, көппәтерлі тұрғын үй немесе жеке тұрғын үй кешені құрылысының аяқталуын ұйымдастыруды қамтамасыз етуге және тұрғын үй құрылысына үлестік қатысу туралы шарттар бойынша Уәкілетті компаниядан үлескерлерге үлестерді беруге міндеттенеді (бұдан әрі – Кепілдік).</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12"/>
    <w:p>
      <w:pPr>
        <w:spacing w:after="0"/>
        <w:ind w:left="0"/>
        <w:jc w:val="both"/>
      </w:pPr>
      <w:r>
        <w:rPr>
          <w:rFonts w:ascii="Times New Roman"/>
          <w:b w:val="false"/>
          <w:i w:val="false"/>
          <w:color w:val="000000"/>
          <w:sz w:val="28"/>
        </w:rPr>
        <w:t>
      2. _________ жоба бойынша (бұдан әрі – Жоба) көппәтерлі тұрғын үй немесе жеке тұрғын үй кешені жобасы бойынша, инженерлік желілерді, оның ішінде сыртқы жүйелерді және жабдықтарды салуды, көппәтерлі тұрғын үй немесе жеке тұрғын үй кешенін салуға бөлінген аумақтар шегінде абаттандыру мен көгалдандыруды қоса алғанда, оны Қазақстан Республикасының заңнамасында белгіленген тәртіпте, бірақ __________ мерзімнен кешіктірмей пайдалануға қабылдау бойынша Уәкілетті компанияның міндеттемелері Шарт объектісі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13"/>
    <w:p>
      <w:pPr>
        <w:spacing w:after="0"/>
        <w:ind w:left="0"/>
        <w:jc w:val="left"/>
      </w:pPr>
      <w:r>
        <w:rPr>
          <w:rFonts w:ascii="Times New Roman"/>
          <w:b/>
          <w:i w:val="false"/>
          <w:color w:val="000000"/>
        </w:rPr>
        <w:t xml:space="preserve"> 2-тарау. Кепілдік берудің шарттары</w:t>
      </w:r>
    </w:p>
    <w:bookmarkEnd w:id="13"/>
    <w:bookmarkStart w:name="z76" w:id="14"/>
    <w:p>
      <w:pPr>
        <w:spacing w:after="0"/>
        <w:ind w:left="0"/>
        <w:jc w:val="both"/>
      </w:pPr>
      <w:r>
        <w:rPr>
          <w:rFonts w:ascii="Times New Roman"/>
          <w:b w:val="false"/>
          <w:i w:val="false"/>
          <w:color w:val="000000"/>
          <w:sz w:val="28"/>
        </w:rPr>
        <w:t xml:space="preserve">
      3. Құрылыс салушы және Уәкілетті компания Заңның </w:t>
      </w:r>
      <w:r>
        <w:rPr>
          <w:rFonts w:ascii="Times New Roman"/>
          <w:b w:val="false"/>
          <w:i w:val="false"/>
          <w:color w:val="000000"/>
          <w:sz w:val="28"/>
        </w:rPr>
        <w:t>8-бабында</w:t>
      </w:r>
      <w:r>
        <w:rPr>
          <w:rFonts w:ascii="Times New Roman"/>
          <w:b w:val="false"/>
          <w:i w:val="false"/>
          <w:color w:val="000000"/>
          <w:sz w:val="28"/>
        </w:rPr>
        <w:t xml:space="preserve"> белгіленген талаптарға сәйкес келеді.</w:t>
      </w:r>
    </w:p>
    <w:bookmarkEnd w:id="14"/>
    <w:bookmarkStart w:name="z77" w:id="15"/>
    <w:p>
      <w:pPr>
        <w:spacing w:after="0"/>
        <w:ind w:left="0"/>
        <w:jc w:val="both"/>
      </w:pPr>
      <w:r>
        <w:rPr>
          <w:rFonts w:ascii="Times New Roman"/>
          <w:b w:val="false"/>
          <w:i w:val="false"/>
          <w:color w:val="000000"/>
          <w:sz w:val="28"/>
        </w:rPr>
        <w:t>
      4. Осы Шартты жасасудың алдында жасалатын шешімдер мен шарттар:</w:t>
      </w:r>
    </w:p>
    <w:bookmarkEnd w:id="15"/>
    <w:p>
      <w:pPr>
        <w:spacing w:after="0"/>
        <w:ind w:left="0"/>
        <w:jc w:val="both"/>
      </w:pPr>
      <w:r>
        <w:rPr>
          <w:rFonts w:ascii="Times New Roman"/>
          <w:b w:val="false"/>
          <w:i w:val="false"/>
          <w:color w:val="000000"/>
          <w:sz w:val="28"/>
        </w:rPr>
        <w:t>
      1) Кепілдік беру туралы шартты жасау туралы Бірыңғай оператордың оң шешімі (20___ жылғы "___"________№ ____ хаттамасы);</w:t>
      </w:r>
    </w:p>
    <w:p>
      <w:pPr>
        <w:spacing w:after="0"/>
        <w:ind w:left="0"/>
        <w:jc w:val="both"/>
      </w:pPr>
      <w:r>
        <w:rPr>
          <w:rFonts w:ascii="Times New Roman"/>
          <w:b w:val="false"/>
          <w:i w:val="false"/>
          <w:color w:val="000000"/>
          <w:sz w:val="28"/>
        </w:rPr>
        <w:t>
      2) Бірыңғай оператор, Уәкілетті компания және инжинирингтік компания арасында жасалған Тұрғын үй құрылысына үлестік қатысу саласында Инжинирингтік қызметтерді көрсету туралы 20___ жылғы "___"________№ ____ шарты;</w:t>
      </w:r>
    </w:p>
    <w:p>
      <w:pPr>
        <w:spacing w:after="0"/>
        <w:ind w:left="0"/>
        <w:jc w:val="both"/>
      </w:pPr>
      <w:r>
        <w:rPr>
          <w:rFonts w:ascii="Times New Roman"/>
          <w:b w:val="false"/>
          <w:i w:val="false"/>
          <w:color w:val="000000"/>
          <w:sz w:val="28"/>
        </w:rPr>
        <w:t>
      3) Уәкілетті компания мен Бірыңғай оператор арасында жасалған жер учаскесін/жер учаскесіне құқығын/ аяқталмаған құрылыс объектісіне құқығын кепілге қоюдың 20___ жылғы "___"________ № ____ шарты;</w:t>
      </w:r>
    </w:p>
    <w:p>
      <w:pPr>
        <w:spacing w:after="0"/>
        <w:ind w:left="0"/>
        <w:jc w:val="both"/>
      </w:pPr>
      <w:r>
        <w:rPr>
          <w:rFonts w:ascii="Times New Roman"/>
          <w:b w:val="false"/>
          <w:i w:val="false"/>
          <w:color w:val="000000"/>
          <w:sz w:val="28"/>
        </w:rPr>
        <w:t>
      4) Бірыңғай оператор мен Құрылыс салушы арасында жасалған акцияларды/жарғылық капиталындағы қатысу үлесін кепілге қоюдың 20___ жылғы "___"________ № ____ шарты;</w:t>
      </w:r>
    </w:p>
    <w:p>
      <w:pPr>
        <w:spacing w:after="0"/>
        <w:ind w:left="0"/>
        <w:jc w:val="both"/>
      </w:pPr>
      <w:r>
        <w:rPr>
          <w:rFonts w:ascii="Times New Roman"/>
          <w:b w:val="false"/>
          <w:i w:val="false"/>
          <w:color w:val="000000"/>
          <w:sz w:val="28"/>
        </w:rPr>
        <w:t>
      5) Бірыңғай оператор мен Құрылыс салушы арасында жасалған акцияларды/жарғылық капиталындағы қатысу үлесін Сенімгерлікпен басқарудың 20___ жылғы "___"_______ № ____ шарты;</w:t>
      </w:r>
    </w:p>
    <w:p>
      <w:pPr>
        <w:spacing w:after="0"/>
        <w:ind w:left="0"/>
        <w:jc w:val="both"/>
      </w:pPr>
      <w:r>
        <w:rPr>
          <w:rFonts w:ascii="Times New Roman"/>
          <w:b w:val="false"/>
          <w:i w:val="false"/>
          <w:color w:val="000000"/>
          <w:sz w:val="28"/>
        </w:rPr>
        <w:t>
      6) Уәкілетті компания мен Мердігер (Бас мердігер) арасында жасалған құрылыс мердігерлігінің 20___ жылғы "___" ______ № ____ шарты;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16"/>
    <w:p>
      <w:pPr>
        <w:spacing w:after="0"/>
        <w:ind w:left="0"/>
        <w:jc w:val="left"/>
      </w:pPr>
      <w:r>
        <w:rPr>
          <w:rFonts w:ascii="Times New Roman"/>
          <w:b/>
          <w:i w:val="false"/>
          <w:color w:val="000000"/>
        </w:rPr>
        <w:t xml:space="preserve"> 3-тарау. Кепілдік жарна</w:t>
      </w:r>
    </w:p>
    <w:bookmarkEnd w:id="16"/>
    <w:bookmarkStart w:name="z79" w:id="17"/>
    <w:p>
      <w:pPr>
        <w:spacing w:after="0"/>
        <w:ind w:left="0"/>
        <w:jc w:val="both"/>
      </w:pPr>
      <w:r>
        <w:rPr>
          <w:rFonts w:ascii="Times New Roman"/>
          <w:b w:val="false"/>
          <w:i w:val="false"/>
          <w:color w:val="000000"/>
          <w:sz w:val="28"/>
        </w:rPr>
        <w:t>
      5. Уәкілетті компания осы Шарт жасалған сәттен бастап 3 (үш) банктік күннен кешіктірмей мерзімде _______________________ (сомасы цифрмен және жазумен) теңге мөлшерінде Бірыңғай операторға кепілдік жарнаны төлеуге міндеттенеді.</w:t>
      </w:r>
    </w:p>
    <w:bookmarkEnd w:id="17"/>
    <w:bookmarkStart w:name="z80" w:id="18"/>
    <w:p>
      <w:pPr>
        <w:spacing w:after="0"/>
        <w:ind w:left="0"/>
        <w:jc w:val="both"/>
      </w:pPr>
      <w:r>
        <w:rPr>
          <w:rFonts w:ascii="Times New Roman"/>
          <w:b w:val="false"/>
          <w:i w:val="false"/>
          <w:color w:val="000000"/>
          <w:sz w:val="28"/>
        </w:rPr>
        <w:t>
      6. Уәкілетті компания төлеген кепілдік жарна қайтарылуға жатпайды.</w:t>
      </w:r>
    </w:p>
    <w:bookmarkEnd w:id="18"/>
    <w:bookmarkStart w:name="z81" w:id="19"/>
    <w:p>
      <w:pPr>
        <w:spacing w:after="0"/>
        <w:ind w:left="0"/>
        <w:jc w:val="both"/>
      </w:pPr>
      <w:r>
        <w:rPr>
          <w:rFonts w:ascii="Times New Roman"/>
          <w:b w:val="false"/>
          <w:i w:val="false"/>
          <w:color w:val="000000"/>
          <w:sz w:val="28"/>
        </w:rPr>
        <w:t xml:space="preserve">
      7. Кепілдік жарнаның сомасы осы Шарттың қолданылу кезеңінде Заңның </w:t>
      </w:r>
      <w:r>
        <w:rPr>
          <w:rFonts w:ascii="Times New Roman"/>
          <w:b w:val="false"/>
          <w:i w:val="false"/>
          <w:color w:val="000000"/>
          <w:sz w:val="28"/>
        </w:rPr>
        <w:t>5-бабының</w:t>
      </w:r>
      <w:r>
        <w:rPr>
          <w:rFonts w:ascii="Times New Roman"/>
          <w:b w:val="false"/>
          <w:i w:val="false"/>
          <w:color w:val="000000"/>
          <w:sz w:val="28"/>
        </w:rPr>
        <w:t xml:space="preserve"> 8) тармақшасына сәйкес бекітілетін кепілдік жарнаның мөлшерін айқындау әдістемесіне сәйкес айқындалған сомаға ұлғаю жағына қарай қайта қаралуға жатады: </w:t>
      </w:r>
    </w:p>
    <w:bookmarkEnd w:id="19"/>
    <w:bookmarkStart w:name="z137" w:id="20"/>
    <w:p>
      <w:pPr>
        <w:spacing w:after="0"/>
        <w:ind w:left="0"/>
        <w:jc w:val="both"/>
      </w:pPr>
      <w:r>
        <w:rPr>
          <w:rFonts w:ascii="Times New Roman"/>
          <w:b w:val="false"/>
          <w:i w:val="false"/>
          <w:color w:val="000000"/>
          <w:sz w:val="28"/>
        </w:rPr>
        <w:t>
      1) кешенді ведомстводан тыс сараптама нәтижелері бойынша құрылыс-монтаждау жұмыстарының құнының кепілдік беру туралы шарттың қолданылуы ішінде он және одан да көп пайызға ұлғаюына байланысты жобалау құнының қымбаттауы</w:t>
      </w:r>
    </w:p>
    <w:bookmarkEnd w:id="20"/>
    <w:bookmarkStart w:name="z138" w:id="21"/>
    <w:p>
      <w:pPr>
        <w:spacing w:after="0"/>
        <w:ind w:left="0"/>
        <w:jc w:val="both"/>
      </w:pPr>
      <w:r>
        <w:rPr>
          <w:rFonts w:ascii="Times New Roman"/>
          <w:b w:val="false"/>
          <w:i w:val="false"/>
          <w:color w:val="000000"/>
          <w:sz w:val="28"/>
        </w:rPr>
        <w:t>
      2) сыртқы инженерлік желілерді орнату құнына құрылыс жобасының қымбаттауы;</w:t>
      </w:r>
    </w:p>
    <w:bookmarkEnd w:id="21"/>
    <w:bookmarkStart w:name="z139" w:id="22"/>
    <w:p>
      <w:pPr>
        <w:spacing w:after="0"/>
        <w:ind w:left="0"/>
        <w:jc w:val="both"/>
      </w:pPr>
      <w:r>
        <w:rPr>
          <w:rFonts w:ascii="Times New Roman"/>
          <w:b w:val="false"/>
          <w:i w:val="false"/>
          <w:color w:val="000000"/>
          <w:sz w:val="28"/>
        </w:rPr>
        <w:t>
      3) жобалау-сметалық құжаттамада көзделген құрылыс материалдары мен жұмыстардың жалпы қымбаттауы.</w:t>
      </w:r>
    </w:p>
    <w:bookmarkEnd w:id="22"/>
    <w:p>
      <w:pPr>
        <w:spacing w:after="0"/>
        <w:ind w:left="0"/>
        <w:jc w:val="both"/>
      </w:pPr>
      <w:r>
        <w:rPr>
          <w:rFonts w:ascii="Times New Roman"/>
          <w:b w:val="false"/>
          <w:i w:val="false"/>
          <w:color w:val="000000"/>
          <w:sz w:val="28"/>
        </w:rPr>
        <w:t>
      Бірыңғай оператор кепілдік беру сәтіндегі аяқталмаған құрылыс құны мен бағалау туралы есеппен расталған соңғы есепті күнге аяқталмаған құрылыс сомасы арасындағы айырмаға сәйкес кепілдік бойынша міндеттемелерді азайтуға жол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23"/>
    <w:p>
      <w:pPr>
        <w:spacing w:after="0"/>
        <w:ind w:left="0"/>
        <w:jc w:val="both"/>
      </w:pPr>
      <w:r>
        <w:rPr>
          <w:rFonts w:ascii="Times New Roman"/>
          <w:b w:val="false"/>
          <w:i w:val="false"/>
          <w:color w:val="000000"/>
          <w:sz w:val="28"/>
        </w:rPr>
        <w:t>
      8. Кепілдік беру туралы шарт мерзімінен бұрын бұзылған кезде, Бірыңғай оператор кепілдік беру туралы шарт бойынша кепілдіктің қолданылу мерзімі есеп айырысу күні аяқталмаған мерзімге барабар есептелетін шамаға тең уәкілетті компанияға кепілдік жарнаның бір бөлігін қайтарады.</w:t>
      </w:r>
    </w:p>
    <w:bookmarkEnd w:id="23"/>
    <w:p>
      <w:pPr>
        <w:spacing w:after="0"/>
        <w:ind w:left="0"/>
        <w:jc w:val="both"/>
      </w:pPr>
      <w:r>
        <w:rPr>
          <w:rFonts w:ascii="Times New Roman"/>
          <w:b w:val="false"/>
          <w:i w:val="false"/>
          <w:color w:val="000000"/>
          <w:sz w:val="28"/>
        </w:rPr>
        <w:t>
      Бұл ретте, кепілдік беру туралы шарт тұрғын үй құрылысына үлестік қатысу туралы барлық шарттар бұзылғаннан және тұрғын үй құрылысына үлестік қатысу туралы шарт бойынша енгізілген ақша үлескерлерге қайтарылғаннан кейін ғана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24"/>
    <w:p>
      <w:pPr>
        <w:spacing w:after="0"/>
        <w:ind w:left="0"/>
        <w:jc w:val="left"/>
      </w:pPr>
      <w:r>
        <w:rPr>
          <w:rFonts w:ascii="Times New Roman"/>
          <w:b/>
          <w:i w:val="false"/>
          <w:color w:val="000000"/>
        </w:rPr>
        <w:t xml:space="preserve"> 4-тарау. Кепілдік беру жағдайы және Кепілдік бойынша жауапкершілік</w:t>
      </w:r>
    </w:p>
    <w:bookmarkEnd w:id="24"/>
    <w:bookmarkStart w:name="z84" w:id="25"/>
    <w:p>
      <w:pPr>
        <w:spacing w:after="0"/>
        <w:ind w:left="0"/>
        <w:jc w:val="both"/>
      </w:pPr>
      <w:r>
        <w:rPr>
          <w:rFonts w:ascii="Times New Roman"/>
          <w:b w:val="false"/>
          <w:i w:val="false"/>
          <w:color w:val="000000"/>
          <w:sz w:val="28"/>
        </w:rPr>
        <w:t>
      9. Бірыңғай оператордың кепілдік беру жағдайының басталу ықтималдығы туралы шешімі:</w:t>
      </w:r>
    </w:p>
    <w:bookmarkEnd w:id="25"/>
    <w:p>
      <w:pPr>
        <w:spacing w:after="0"/>
        <w:ind w:left="0"/>
        <w:jc w:val="both"/>
      </w:pPr>
      <w:r>
        <w:rPr>
          <w:rFonts w:ascii="Times New Roman"/>
          <w:b w:val="false"/>
          <w:i w:val="false"/>
          <w:color w:val="000000"/>
          <w:sz w:val="28"/>
        </w:rPr>
        <w:t>
      1) көппәтерлі тұрғын үйдің немесе жеке тұрғын үй кешенінің құрылысына мониторингтің;</w:t>
      </w:r>
    </w:p>
    <w:p>
      <w:pPr>
        <w:spacing w:after="0"/>
        <w:ind w:left="0"/>
        <w:jc w:val="both"/>
      </w:pPr>
      <w:r>
        <w:rPr>
          <w:rFonts w:ascii="Times New Roman"/>
          <w:b w:val="false"/>
          <w:i w:val="false"/>
          <w:color w:val="000000"/>
          <w:sz w:val="28"/>
        </w:rPr>
        <w:t>
      2) инжинирингтік компанияның ай сайынғы және өзге де есептерінің;</w:t>
      </w:r>
    </w:p>
    <w:p>
      <w:pPr>
        <w:spacing w:after="0"/>
        <w:ind w:left="0"/>
        <w:jc w:val="both"/>
      </w:pPr>
      <w:r>
        <w:rPr>
          <w:rFonts w:ascii="Times New Roman"/>
          <w:b w:val="false"/>
          <w:i w:val="false"/>
          <w:color w:val="000000"/>
          <w:sz w:val="28"/>
        </w:rPr>
        <w:t>
      3) уәкілетті компаниядан, сәулет, қала құрылысы және құрылыс қызметі саласындағы уәкілетті органнан алынған ақпараттың;</w:t>
      </w:r>
    </w:p>
    <w:p>
      <w:pPr>
        <w:spacing w:after="0"/>
        <w:ind w:left="0"/>
        <w:jc w:val="both"/>
      </w:pPr>
      <w:r>
        <w:rPr>
          <w:rFonts w:ascii="Times New Roman"/>
          <w:b w:val="false"/>
          <w:i w:val="false"/>
          <w:color w:val="000000"/>
          <w:sz w:val="28"/>
        </w:rPr>
        <w:t>
      4) үлескердің (үлескерлердің) жазбаша өтініштерінің нәтижелері бойынша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26"/>
    <w:p>
      <w:pPr>
        <w:spacing w:after="0"/>
        <w:ind w:left="0"/>
        <w:jc w:val="both"/>
      </w:pPr>
      <w:r>
        <w:rPr>
          <w:rFonts w:ascii="Times New Roman"/>
          <w:b w:val="false"/>
          <w:i w:val="false"/>
          <w:color w:val="000000"/>
          <w:sz w:val="28"/>
        </w:rPr>
        <w:t>
      10. Кепілдік беру жағдайының басталу ықтималдығы туралы ақпарат келіп түскен кезде Бірыңғай оператор:</w:t>
      </w:r>
    </w:p>
    <w:bookmarkEnd w:id="26"/>
    <w:p>
      <w:pPr>
        <w:spacing w:after="0"/>
        <w:ind w:left="0"/>
        <w:jc w:val="both"/>
      </w:pPr>
      <w:r>
        <w:rPr>
          <w:rFonts w:ascii="Times New Roman"/>
          <w:b w:val="false"/>
          <w:i w:val="false"/>
          <w:color w:val="000000"/>
          <w:sz w:val="28"/>
        </w:rPr>
        <w:t>
      1) Уәкілетті компанияның көппәтерлі тұрғын үйдің немесе жеке тұрғын үй кешенінің құрылысы бойынша міндеттемелерін орындамауы немесе тиісінше орындамауы туралы ақпаратты ақпарат түскен күннен бастап он жұмыс күнінен кеш емес мерзімде тексеруді жүзеге асырады;</w:t>
      </w:r>
    </w:p>
    <w:p>
      <w:pPr>
        <w:spacing w:after="0"/>
        <w:ind w:left="0"/>
        <w:jc w:val="both"/>
      </w:pPr>
      <w:r>
        <w:rPr>
          <w:rFonts w:ascii="Times New Roman"/>
          <w:b w:val="false"/>
          <w:i w:val="false"/>
          <w:color w:val="000000"/>
          <w:sz w:val="28"/>
        </w:rPr>
        <w:t>
      2) ақпарат келіп түскен күннен бастап үш жұмыс күнінен кеш емес мерзімде Құрылыс салушыға және Уәкілетті компанияға көрсетілген ақпаратты түсіндіру туралы сұрау салу жібереді.</w:t>
      </w:r>
    </w:p>
    <w:p>
      <w:pPr>
        <w:spacing w:after="0"/>
        <w:ind w:left="0"/>
        <w:jc w:val="both"/>
      </w:pPr>
      <w:r>
        <w:rPr>
          <w:rFonts w:ascii="Times New Roman"/>
          <w:b w:val="false"/>
          <w:i w:val="false"/>
          <w:color w:val="000000"/>
          <w:sz w:val="28"/>
        </w:rPr>
        <w:t>
      Құрылыс салушы және Уәкілетті компания Бірыңғай оператордың тиісті сұрау салуы келіп түскен күннен бастап үш жұмыс күнінен кеш емес мерзімде растайтын құжаттарды қоса бере отырып, түсіндірмелер, қарсылықтар (бар болған жағдайда)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27"/>
    <w:p>
      <w:pPr>
        <w:spacing w:after="0"/>
        <w:ind w:left="0"/>
        <w:jc w:val="both"/>
      </w:pPr>
      <w:r>
        <w:rPr>
          <w:rFonts w:ascii="Times New Roman"/>
          <w:b w:val="false"/>
          <w:i w:val="false"/>
          <w:color w:val="000000"/>
          <w:sz w:val="28"/>
        </w:rPr>
        <w:t>
      11. Кепілдік беру жағдайының басталу фактісі анықталған жағдайда, Бірыңғай оператор үш жұмыс күні ішінде мынадай жағдайлардың бірін немесе бірнешеуін:</w:t>
      </w:r>
    </w:p>
    <w:bookmarkEnd w:id="27"/>
    <w:bookmarkStart w:name="z140" w:id="28"/>
    <w:p>
      <w:pPr>
        <w:spacing w:after="0"/>
        <w:ind w:left="0"/>
        <w:jc w:val="both"/>
      </w:pPr>
      <w:r>
        <w:rPr>
          <w:rFonts w:ascii="Times New Roman"/>
          <w:b w:val="false"/>
          <w:i w:val="false"/>
          <w:color w:val="000000"/>
          <w:sz w:val="28"/>
        </w:rPr>
        <w:t xml:space="preserve">
      1) көппәтерлі тұрғын үйді немесе жеке тұрғын үй кешенін пайдалануға қабылдау мерзімін бұзу. </w:t>
      </w:r>
    </w:p>
    <w:bookmarkEnd w:id="28"/>
    <w:p>
      <w:pPr>
        <w:spacing w:after="0"/>
        <w:ind w:left="0"/>
        <w:jc w:val="both"/>
      </w:pPr>
      <w:r>
        <w:rPr>
          <w:rFonts w:ascii="Times New Roman"/>
          <w:b w:val="false"/>
          <w:i w:val="false"/>
          <w:color w:val="000000"/>
          <w:sz w:val="28"/>
        </w:rPr>
        <w:t>
      Көппәтерлі тұрғын үйді немесе жеке тұрғын үй кешенін пайдалануға қабылдауды құрылыс объектісінің жобалау-сметалық құжаттамасында көрсетілген мерзімнен 5 айдан аспайтын мерзімге ауыстыруға жол беріледі;</w:t>
      </w:r>
    </w:p>
    <w:bookmarkStart w:name="z141" w:id="29"/>
    <w:p>
      <w:pPr>
        <w:spacing w:after="0"/>
        <w:ind w:left="0"/>
        <w:jc w:val="both"/>
      </w:pPr>
      <w:r>
        <w:rPr>
          <w:rFonts w:ascii="Times New Roman"/>
          <w:b w:val="false"/>
          <w:i w:val="false"/>
          <w:color w:val="000000"/>
          <w:sz w:val="28"/>
        </w:rPr>
        <w:t xml:space="preserve">
      2) инжинирингтік компания көрсетілген фактіні анықтаған күннен бастап он бес жұмыс күні ішінде Уәкілетті компанияның банктік шотына Құрылыс салушы және (немесе) Уәкілетті компания, мердігер (бас мердігер) өтемеген ақшаны осы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 бұза отырып пайдалануды;</w:t>
      </w:r>
    </w:p>
    <w:bookmarkEnd w:id="29"/>
    <w:bookmarkStart w:name="z142" w:id="30"/>
    <w:p>
      <w:pPr>
        <w:spacing w:after="0"/>
        <w:ind w:left="0"/>
        <w:jc w:val="both"/>
      </w:pPr>
      <w:r>
        <w:rPr>
          <w:rFonts w:ascii="Times New Roman"/>
          <w:b w:val="false"/>
          <w:i w:val="false"/>
          <w:color w:val="000000"/>
          <w:sz w:val="28"/>
        </w:rPr>
        <w:t>
      3) Құрылыс салушының дәрменсіздігін – көппәтерлі тұрғын үй немесе жеке тұрғын үй кешені құрылысымен байланысты емес қызмет бойынша соттың заңды күшіне енген шешімімен белгіленген, Құрылыс салушының "Оңалту және банкроттық туралы" 2014 жылғы 7 наурыздағы Қазақстан Республикасының Заңында айқындалған талаптарды толық көлемде қанағаттандыруға қабілетсіздігін кепілдік беру жағдайы деп тану туралы шешім қабылдайды.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31"/>
    <w:p>
      <w:pPr>
        <w:spacing w:after="0"/>
        <w:ind w:left="0"/>
        <w:jc w:val="both"/>
      </w:pPr>
      <w:r>
        <w:rPr>
          <w:rFonts w:ascii="Times New Roman"/>
          <w:b w:val="false"/>
          <w:i w:val="false"/>
          <w:color w:val="000000"/>
          <w:sz w:val="28"/>
        </w:rPr>
        <w:t>
      12. Бірыңғай оператордың жауапкершілігі кепілдік беру жағдайы басталған кезде туындайды. Шарт бойынша Бірыңғай оператордың жауапкершілігінің мөлшері көппәтерлі тұрғын үйдің немесе жеке тұрғын үй кешенінің құрылысын аяқтау үшін қажетті сомаға тең болады.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32"/>
    <w:p>
      <w:pPr>
        <w:spacing w:after="0"/>
        <w:ind w:left="0"/>
        <w:jc w:val="left"/>
      </w:pPr>
      <w:r>
        <w:rPr>
          <w:rFonts w:ascii="Times New Roman"/>
          <w:b/>
          <w:i w:val="false"/>
          <w:color w:val="000000"/>
        </w:rPr>
        <w:t xml:space="preserve"> 5-тарау. Бірыңғай оператордың міндеттемелерді орындау тәртібі</w:t>
      </w:r>
    </w:p>
    <w:bookmarkEnd w:id="32"/>
    <w:bookmarkStart w:name="z89" w:id="33"/>
    <w:p>
      <w:pPr>
        <w:spacing w:after="0"/>
        <w:ind w:left="0"/>
        <w:jc w:val="both"/>
      </w:pPr>
      <w:r>
        <w:rPr>
          <w:rFonts w:ascii="Times New Roman"/>
          <w:b w:val="false"/>
          <w:i w:val="false"/>
          <w:color w:val="000000"/>
          <w:sz w:val="28"/>
        </w:rPr>
        <w:t>
      13. Кепілдік беру жағдайы басталған кезде Бірыңғай оператор мынадай іс-шараларды жүзеге асырады:</w:t>
      </w:r>
    </w:p>
    <w:bookmarkEnd w:id="33"/>
    <w:bookmarkStart w:name="z143" w:id="34"/>
    <w:p>
      <w:pPr>
        <w:spacing w:after="0"/>
        <w:ind w:left="0"/>
        <w:jc w:val="both"/>
      </w:pPr>
      <w:r>
        <w:rPr>
          <w:rFonts w:ascii="Times New Roman"/>
          <w:b w:val="false"/>
          <w:i w:val="false"/>
          <w:color w:val="000000"/>
          <w:sz w:val="28"/>
        </w:rPr>
        <w:t>
      1) Уәкілетті компания кепілдік беру жағдайымен көппәтерлі тұрғын үй немесе жеке тұрғын үй кешені құрылысы бойынша міндеттемелерін орындамау немесе тиісті орындамау фактілерін тану туралы оң шешім қабылданған кезде келесі жұмыс күнінен кешіктірмей Бірыңғай оператор Кепілдік беру жағдайының басталуы туралы хабардар етеді. Хабарлама Бірыңғай оператордың интернет- ресурсында және басқа да бұқаралық ақпарат құралдарында тиісті хабарландыру мәтінін орналастыру арқылы жүзеге асырылады;</w:t>
      </w:r>
    </w:p>
    <w:bookmarkEnd w:id="34"/>
    <w:bookmarkStart w:name="z144" w:id="35"/>
    <w:p>
      <w:pPr>
        <w:spacing w:after="0"/>
        <w:ind w:left="0"/>
        <w:jc w:val="both"/>
      </w:pPr>
      <w:r>
        <w:rPr>
          <w:rFonts w:ascii="Times New Roman"/>
          <w:b w:val="false"/>
          <w:i w:val="false"/>
          <w:color w:val="000000"/>
          <w:sz w:val="28"/>
        </w:rPr>
        <w:t>
      2) Құрылыс салушыны және Уәкілетті компанияны және оның банкін кейінге қалдыру шартымен Уәкілетті компанияның дауыс беретін акцияларын (жарғылық капиталындағы қатысу үлестерін) сенімгерлікпен басқару шартының күшіне енуі туралы хабардар етеді;</w:t>
      </w:r>
    </w:p>
    <w:bookmarkEnd w:id="35"/>
    <w:bookmarkStart w:name="z145" w:id="36"/>
    <w:p>
      <w:pPr>
        <w:spacing w:after="0"/>
        <w:ind w:left="0"/>
        <w:jc w:val="both"/>
      </w:pPr>
      <w:r>
        <w:rPr>
          <w:rFonts w:ascii="Times New Roman"/>
          <w:b w:val="false"/>
          <w:i w:val="false"/>
          <w:color w:val="000000"/>
          <w:sz w:val="28"/>
        </w:rPr>
        <w:t>
      3) қолданыстағы құрылыс мердігерлік шартын бұзу және басқа мердігермен (бас мердігермен) шарт жасасу арқылы мердігерді (бас мердігерді) ауыстыру туралы шешімді уәкілетті орган айқындайтын тәртіппен қабылдайды;</w:t>
      </w:r>
    </w:p>
    <w:bookmarkEnd w:id="36"/>
    <w:bookmarkStart w:name="z146" w:id="37"/>
    <w:p>
      <w:pPr>
        <w:spacing w:after="0"/>
        <w:ind w:left="0"/>
        <w:jc w:val="both"/>
      </w:pPr>
      <w:r>
        <w:rPr>
          <w:rFonts w:ascii="Times New Roman"/>
          <w:b w:val="false"/>
          <w:i w:val="false"/>
          <w:color w:val="000000"/>
          <w:sz w:val="28"/>
        </w:rPr>
        <w:t>
      4) Уәкілетті компанияның басшылығын ауыстыру туралы шешім қабылданған жағдайда, екінші деңгейдегі банкті кейінге қалдыру шартымен Уәкілетті компанияның дауыс беретін акцияларын (жарғылық капиталға қатысу үлестерін) сенімгерлікпен басқару шартына сәйкес, тағайындау туралы растайтын құжаттарды, сондай-ақ уәкілетті компанияның екінші деңгейдегі банктегі банктік шотын жүргізумен байланысты операцияларды жасау кезінде төлем құжаттарына қол қоюға уәкілеттік берілген адамдардың қолдарының үлгілері бар құжаттарды, жеке басын куәландыратын құжаттардың көшірмелерін қоса бере отырып, хабардар етеді;</w:t>
      </w:r>
    </w:p>
    <w:bookmarkEnd w:id="37"/>
    <w:bookmarkStart w:name="z147" w:id="38"/>
    <w:p>
      <w:pPr>
        <w:spacing w:after="0"/>
        <w:ind w:left="0"/>
        <w:jc w:val="both"/>
      </w:pPr>
      <w:r>
        <w:rPr>
          <w:rFonts w:ascii="Times New Roman"/>
          <w:b w:val="false"/>
          <w:i w:val="false"/>
          <w:color w:val="000000"/>
          <w:sz w:val="28"/>
        </w:rPr>
        <w:t>
      5) Уәкілетті компанияның қаражаты жеткіліксіз болған кезде төлемділік, мерзімділік және қайтарымдылық талаптарында жеке қаражаты есебінен қарыз шартын жасау арқылы көппәтерлі тұрғын үйдің немесе жеке тұрғын үй кешенінің құрылысын аяқтауды қаржыландырады. Мердігер (бас мердігер) мердігерлік шарт бойынша жобалау-сметалық құжаттамаға сәйкес орындаған жұмыстары үшін төлем инжинирингтік компания растаған, орындалған жұмыстар актілерінің негізінде Уәкілетті компанияның банктік шотынан жүргізіледі;</w:t>
      </w:r>
    </w:p>
    <w:bookmarkEnd w:id="38"/>
    <w:bookmarkStart w:name="z148" w:id="39"/>
    <w:p>
      <w:pPr>
        <w:spacing w:after="0"/>
        <w:ind w:left="0"/>
        <w:jc w:val="both"/>
      </w:pPr>
      <w:r>
        <w:rPr>
          <w:rFonts w:ascii="Times New Roman"/>
          <w:b w:val="false"/>
          <w:i w:val="false"/>
          <w:color w:val="000000"/>
          <w:sz w:val="28"/>
        </w:rPr>
        <w:t>
      6) көппәтерлі тұрғын үй немесе жеке тұрғын үй кешені құрылысының аяқталу, оны пайдалануға қабылдау және үлескерлерге үлестерін беру барысына одан әрі мониторинг жүргізуді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40"/>
    <w:p>
      <w:pPr>
        <w:spacing w:after="0"/>
        <w:ind w:left="0"/>
        <w:jc w:val="both"/>
      </w:pPr>
      <w:r>
        <w:rPr>
          <w:rFonts w:ascii="Times New Roman"/>
          <w:b w:val="false"/>
          <w:i w:val="false"/>
          <w:color w:val="000000"/>
          <w:sz w:val="28"/>
        </w:rPr>
        <w:t xml:space="preserve">
      14. Бірыңғай оператордың шығындары Уәкілетті компания қаражатының есебінен толық өтелген жағдайда Уәкілетті компанияның дауыс беретін акцияларын (жарғылық капиталға қатысу үлестерін) сенімгерлікпен басқару шартының қолданысы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тоқтатылады.</w:t>
      </w:r>
    </w:p>
    <w:bookmarkEnd w:id="40"/>
    <w:bookmarkStart w:name="z91" w:id="41"/>
    <w:p>
      <w:pPr>
        <w:spacing w:after="0"/>
        <w:ind w:left="0"/>
        <w:jc w:val="both"/>
      </w:pPr>
      <w:r>
        <w:rPr>
          <w:rFonts w:ascii="Times New Roman"/>
          <w:b w:val="false"/>
          <w:i w:val="false"/>
          <w:color w:val="000000"/>
          <w:sz w:val="28"/>
        </w:rPr>
        <w:t>
      15. Көппәтерлі тұрғын үйдің немесе жеке тұрғын үй кешенінің құрылысын аяқтау бойынша Бірыңғай оператордың қаражатын (шығындарын) өтеу үшін Уәкілетті компанияның қаражаты жеткіліксіз болған жағдайда оларды өтеу жөніндегі міндетті берешектің тәуелсіз аудиторлық компанияның қорытындысымен олардың негізділігі расталғаннан кейін Бірыңғай оператордың алдындағы берешекті өтеу тәртібі туралы шартты жасасу арқылы субсидиарлық жауапкершілікпен Құрылыс салушы көтереді.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42"/>
    <w:p>
      <w:pPr>
        <w:spacing w:after="0"/>
        <w:ind w:left="0"/>
        <w:jc w:val="both"/>
      </w:pPr>
      <w:r>
        <w:rPr>
          <w:rFonts w:ascii="Times New Roman"/>
          <w:b w:val="false"/>
          <w:i w:val="false"/>
          <w:color w:val="000000"/>
          <w:sz w:val="28"/>
        </w:rPr>
        <w:t>
      16. Шарттың 13, 14 және 15-тармақтарында көзделген әрекеттер орындалғаннан кейін берешекті өтеу тәртібі туралы шарт бойынша көппәтерлі тұрғын үй немесе жеке тұрғын үй кешені құрылысын аяқтау бойынша Бірыңғай оператордың қаражаттарын (шығындарын) өтеу үшін Құрылыс салушының қаражаты жеткіліксіз болған жағдайда Бірыңғай оператор Қазақстан Республикасының оңалту және банкроттық туралы заңнамасына сәйкес Құрылыс салушының банкроттығы рәсіміне бастамашылық жасайды.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43"/>
    <w:p>
      <w:pPr>
        <w:spacing w:after="0"/>
        <w:ind w:left="0"/>
        <w:jc w:val="both"/>
      </w:pPr>
      <w:r>
        <w:rPr>
          <w:rFonts w:ascii="Times New Roman"/>
          <w:b w:val="false"/>
          <w:i w:val="false"/>
          <w:color w:val="000000"/>
          <w:sz w:val="28"/>
        </w:rPr>
        <w:t>
      17. Бірыңғай оператордың кепілдік беру туралы шартты тиісінше орындамағаны жөніндегі талаптарына талап қоюдың ескіру мерзімдері қолданылмайды.</w:t>
      </w:r>
    </w:p>
    <w:bookmarkEnd w:id="43"/>
    <w:bookmarkStart w:name="z94" w:id="44"/>
    <w:p>
      <w:pPr>
        <w:spacing w:after="0"/>
        <w:ind w:left="0"/>
        <w:jc w:val="left"/>
      </w:pPr>
      <w:r>
        <w:rPr>
          <w:rFonts w:ascii="Times New Roman"/>
          <w:b/>
          <w:i w:val="false"/>
          <w:color w:val="000000"/>
        </w:rPr>
        <w:t xml:space="preserve"> 6-тарау. Міндеттемелердің орындалуын қамтамасыз ету</w:t>
      </w:r>
    </w:p>
    <w:bookmarkEnd w:id="44"/>
    <w:bookmarkStart w:name="z95" w:id="45"/>
    <w:p>
      <w:pPr>
        <w:spacing w:after="0"/>
        <w:ind w:left="0"/>
        <w:jc w:val="both"/>
      </w:pPr>
      <w:r>
        <w:rPr>
          <w:rFonts w:ascii="Times New Roman"/>
          <w:b w:val="false"/>
          <w:i w:val="false"/>
          <w:color w:val="000000"/>
          <w:sz w:val="28"/>
        </w:rPr>
        <w:t>
      18. Бірыңғай оператор Заң талаптарының негізінде:</w:t>
      </w:r>
    </w:p>
    <w:bookmarkEnd w:id="45"/>
    <w:p>
      <w:pPr>
        <w:spacing w:after="0"/>
        <w:ind w:left="0"/>
        <w:jc w:val="both"/>
      </w:pPr>
      <w:r>
        <w:rPr>
          <w:rFonts w:ascii="Times New Roman"/>
          <w:b w:val="false"/>
          <w:i w:val="false"/>
          <w:color w:val="000000"/>
          <w:sz w:val="28"/>
        </w:rPr>
        <w:t>
      азаматтық заңнамаға сәйкес Уәкілетті компаниямен аяқтамаған құрылыс объектісімен бірге көппәтерлі тұрғын үй немесе жеке тұрғын үй кешені құрылысы үшін арналған жер учаскесін кепілге қою шартын;</w:t>
      </w:r>
    </w:p>
    <w:p>
      <w:pPr>
        <w:spacing w:after="0"/>
        <w:ind w:left="0"/>
        <w:jc w:val="both"/>
      </w:pPr>
      <w:r>
        <w:rPr>
          <w:rFonts w:ascii="Times New Roman"/>
          <w:b w:val="false"/>
          <w:i w:val="false"/>
          <w:color w:val="000000"/>
          <w:sz w:val="28"/>
        </w:rPr>
        <w:t>
      Құрылыс салушымен:</w:t>
      </w:r>
    </w:p>
    <w:p>
      <w:pPr>
        <w:spacing w:after="0"/>
        <w:ind w:left="0"/>
        <w:jc w:val="both"/>
      </w:pPr>
      <w:r>
        <w:rPr>
          <w:rFonts w:ascii="Times New Roman"/>
          <w:b w:val="false"/>
          <w:i w:val="false"/>
          <w:color w:val="000000"/>
          <w:sz w:val="28"/>
        </w:rPr>
        <w:t>
      азаматтық заңнамаға сәйкес Уәкілетті компанияның дауыс беретін акцияларын (жарғылық капиталындағы қатысу үлесін) кепілге қою шартын;</w:t>
      </w:r>
    </w:p>
    <w:p>
      <w:pPr>
        <w:spacing w:after="0"/>
        <w:ind w:left="0"/>
        <w:jc w:val="both"/>
      </w:pPr>
      <w:r>
        <w:rPr>
          <w:rFonts w:ascii="Times New Roman"/>
          <w:b w:val="false"/>
          <w:i w:val="false"/>
          <w:color w:val="000000"/>
          <w:sz w:val="28"/>
        </w:rPr>
        <w:t>
      кейінге қалдыру шартымен Уәкілетті компанияның дауыс беретін акцияларын (жарғылық капиталындағы қатысу үлесін) сенімгерлікпен басқару шартын жасайды. Мұндай сенімгерлікпен басқару шарты кепілдік беру жағдайы туындағанда күшіне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46"/>
    <w:p>
      <w:pPr>
        <w:spacing w:after="0"/>
        <w:ind w:left="0"/>
        <w:jc w:val="both"/>
      </w:pPr>
      <w:r>
        <w:rPr>
          <w:rFonts w:ascii="Times New Roman"/>
          <w:b w:val="false"/>
          <w:i w:val="false"/>
          <w:color w:val="000000"/>
          <w:sz w:val="28"/>
        </w:rPr>
        <w:t>
      19. Бірыңғай оператордың кепіл талаптары кепіл нысанына Қазақстан Республикасының заңнамасында белгіленген тәртіппен көппәтерлі тұрғын үйді немесе жеке тұрғын үй кешенін пайдалануға қабылдағанға дейін әрекет етеді.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47"/>
    <w:p>
      <w:pPr>
        <w:spacing w:after="0"/>
        <w:ind w:left="0"/>
        <w:jc w:val="both"/>
      </w:pPr>
      <w:r>
        <w:rPr>
          <w:rFonts w:ascii="Times New Roman"/>
          <w:b w:val="false"/>
          <w:i w:val="false"/>
          <w:color w:val="000000"/>
          <w:sz w:val="28"/>
        </w:rPr>
        <w:t>
      20. Тұрғын үй құрылысына үлестік қатысу туралы шарт, көппәтерлі тұрғын үй немесе жеке тұрғын үй кешенін салу жобасының жобалау-сметалық құжаттамасы, сондай-ақ мердігерлік шарт аталған шарттың ажырамас бөліктері болып табылады.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48"/>
    <w:p>
      <w:pPr>
        <w:spacing w:after="0"/>
        <w:ind w:left="0"/>
        <w:jc w:val="left"/>
      </w:pPr>
      <w:r>
        <w:rPr>
          <w:rFonts w:ascii="Times New Roman"/>
          <w:b/>
          <w:i w:val="false"/>
          <w:color w:val="000000"/>
        </w:rPr>
        <w:t xml:space="preserve"> 7-тарау. Бірыңғай оператордың құқықтары мен міндеттері</w:t>
      </w:r>
    </w:p>
    <w:bookmarkEnd w:id="48"/>
    <w:bookmarkStart w:name="z99" w:id="49"/>
    <w:p>
      <w:pPr>
        <w:spacing w:after="0"/>
        <w:ind w:left="0"/>
        <w:jc w:val="both"/>
      </w:pPr>
      <w:r>
        <w:rPr>
          <w:rFonts w:ascii="Times New Roman"/>
          <w:b w:val="false"/>
          <w:i w:val="false"/>
          <w:color w:val="000000"/>
          <w:sz w:val="28"/>
        </w:rPr>
        <w:t>
      21. Бірыңғай оператор:</w:t>
      </w:r>
    </w:p>
    <w:bookmarkEnd w:id="49"/>
    <w:p>
      <w:pPr>
        <w:spacing w:after="0"/>
        <w:ind w:left="0"/>
        <w:jc w:val="both"/>
      </w:pPr>
      <w:r>
        <w:rPr>
          <w:rFonts w:ascii="Times New Roman"/>
          <w:b w:val="false"/>
          <w:i w:val="false"/>
          <w:color w:val="000000"/>
          <w:sz w:val="28"/>
        </w:rPr>
        <w:t>
      1) объектіге келудің болжамды күніне дейін бір жұмыс күнінен кешіктірмей Уәкілетті компанияны алдын ала хабардар ете отырып, Қазақстан Республикасының еңбекті қорғау және қауіпсіздік техникасы жөніндегі заңнамасы талаптарын сақтап, құрылыс объектісінің аумағына кедергісіз кіруге;</w:t>
      </w:r>
    </w:p>
    <w:p>
      <w:pPr>
        <w:spacing w:after="0"/>
        <w:ind w:left="0"/>
        <w:jc w:val="both"/>
      </w:pPr>
      <w:r>
        <w:rPr>
          <w:rFonts w:ascii="Times New Roman"/>
          <w:b w:val="false"/>
          <w:i w:val="false"/>
          <w:color w:val="000000"/>
          <w:sz w:val="28"/>
        </w:rPr>
        <w:t>
      2) Құрылыс салушыдан, Уәкілетті компаниядан көппәтерлі тұрғын үйдің немесе жеке тұрғын үй кешенінің құрылысы бойынша, оның ішінде құрылыс барысы, тұрғын үй құрылысына үлестік қатысу туралы жасалған шарттар туралы кез келген ақпаратты және Заңда айқындалған функцияларды жүзеге асыру үшін қажетті өзге де ақпаратты сұратуға;</w:t>
      </w:r>
    </w:p>
    <w:p>
      <w:pPr>
        <w:spacing w:after="0"/>
        <w:ind w:left="0"/>
        <w:jc w:val="both"/>
      </w:pPr>
      <w:r>
        <w:rPr>
          <w:rFonts w:ascii="Times New Roman"/>
          <w:b w:val="false"/>
          <w:i w:val="false"/>
          <w:color w:val="000000"/>
          <w:sz w:val="28"/>
        </w:rPr>
        <w:t>
      3) жобалау-сметалық құжаттамадағы өзгерістерді келісуге;</w:t>
      </w:r>
    </w:p>
    <w:p>
      <w:pPr>
        <w:spacing w:after="0"/>
        <w:ind w:left="0"/>
        <w:jc w:val="both"/>
      </w:pPr>
      <w:r>
        <w:rPr>
          <w:rFonts w:ascii="Times New Roman"/>
          <w:b w:val="false"/>
          <w:i w:val="false"/>
          <w:color w:val="000000"/>
          <w:sz w:val="28"/>
        </w:rPr>
        <w:t>
      4) Қазақстан Республикасының оңалту және банкроттық туралы заңнамасына сәйкес Құрылыс салушыға - борышкерге қатысты әкімші - уақытша басқарушы, уақытша әкімші (өкілі арқылы) функцияларын жүзеге асыруға;</w:t>
      </w:r>
    </w:p>
    <w:p>
      <w:pPr>
        <w:spacing w:after="0"/>
        <w:ind w:left="0"/>
        <w:jc w:val="both"/>
      </w:pPr>
      <w:r>
        <w:rPr>
          <w:rFonts w:ascii="Times New Roman"/>
          <w:b w:val="false"/>
          <w:i w:val="false"/>
          <w:color w:val="000000"/>
          <w:sz w:val="28"/>
        </w:rPr>
        <w:t>
      5) құрылысты аяқтау жөніндегі өз шығыстарын өтеу үшін өткізілмеген үлестерді, сондай-ақ Уәкілетті компанияның дауыс беретін акцияларын (жарғылық капиталға қатысу үлестерін) сатуды ұйымдастыруға;</w:t>
      </w:r>
    </w:p>
    <w:p>
      <w:pPr>
        <w:spacing w:after="0"/>
        <w:ind w:left="0"/>
        <w:jc w:val="both"/>
      </w:pPr>
      <w:r>
        <w:rPr>
          <w:rFonts w:ascii="Times New Roman"/>
          <w:b w:val="false"/>
          <w:i w:val="false"/>
          <w:color w:val="000000"/>
          <w:sz w:val="28"/>
        </w:rPr>
        <w:t>
      6) кепілдік беру жағдайы басталған кезде, көппәтерлі тұрғын үй немесе жеке тұрғын үй кешені пайдалануға қабылданғаннан кейін Құрылыс салушыға, Уәкілетті компанияға Бірыңғай оператордың көппәтерлі тұрғын үйдің немесе жеке тұрғын үй кешенінің құрылысын аяқтауға жұмсалған шығыстарын өтеу туралы талап қоюға;</w:t>
      </w:r>
    </w:p>
    <w:p>
      <w:pPr>
        <w:spacing w:after="0"/>
        <w:ind w:left="0"/>
        <w:jc w:val="both"/>
      </w:pPr>
      <w:r>
        <w:rPr>
          <w:rFonts w:ascii="Times New Roman"/>
          <w:b w:val="false"/>
          <w:i w:val="false"/>
          <w:color w:val="000000"/>
          <w:sz w:val="28"/>
        </w:rPr>
        <w:t>
      7) Уәкілетті компания құрылыс-монтаждау жұмыстарының (бұдан әрі – ҚМЖ) артта қалуын жою бойынша іс-шаралар жоспарын сақтамаған жағдайда құрылыс мерзімін ұзартпау;</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Заңда</w:t>
      </w:r>
      <w:r>
        <w:rPr>
          <w:rFonts w:ascii="Times New Roman"/>
          <w:b w:val="false"/>
          <w:i w:val="false"/>
          <w:color w:val="000000"/>
          <w:sz w:val="28"/>
        </w:rPr>
        <w:t xml:space="preserve"> айқындалған мақсаттар мен міндеттерге қайшы келмейтін өзге де өкілеттіктерді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50"/>
    <w:p>
      <w:pPr>
        <w:spacing w:after="0"/>
        <w:ind w:left="0"/>
        <w:jc w:val="both"/>
      </w:pPr>
      <w:r>
        <w:rPr>
          <w:rFonts w:ascii="Times New Roman"/>
          <w:b w:val="false"/>
          <w:i w:val="false"/>
          <w:color w:val="000000"/>
          <w:sz w:val="28"/>
        </w:rPr>
        <w:t>
      22. Бірыңғай оператор:</w:t>
      </w:r>
    </w:p>
    <w:bookmarkEnd w:id="50"/>
    <w:bookmarkStart w:name="z149" w:id="51"/>
    <w:p>
      <w:pPr>
        <w:spacing w:after="0"/>
        <w:ind w:left="0"/>
        <w:jc w:val="both"/>
      </w:pPr>
      <w:r>
        <w:rPr>
          <w:rFonts w:ascii="Times New Roman"/>
          <w:b w:val="false"/>
          <w:i w:val="false"/>
          <w:color w:val="000000"/>
          <w:sz w:val="28"/>
        </w:rPr>
        <w:t>
      1) кепілдік беру жағдайы басталған кезде көппәтерлі тұрғын үй немесе жеке тұрғын үй кешені құрылысын аяқтау жөнінде іс-шаралар ұйымдастыруға;</w:t>
      </w:r>
    </w:p>
    <w:bookmarkEnd w:id="51"/>
    <w:bookmarkStart w:name="z150" w:id="52"/>
    <w:p>
      <w:pPr>
        <w:spacing w:after="0"/>
        <w:ind w:left="0"/>
        <w:jc w:val="both"/>
      </w:pPr>
      <w:r>
        <w:rPr>
          <w:rFonts w:ascii="Times New Roman"/>
          <w:b w:val="false"/>
          <w:i w:val="false"/>
          <w:color w:val="000000"/>
          <w:sz w:val="28"/>
        </w:rPr>
        <w:t xml:space="preserve">
      2) Қазақстан Республикасының азаматтық заңнамасына сәйкес, құрылыс барысын бақылауды, сәулет, қала құрылысы және құрылыс саласындағы мемлекеттік нормативтердің сақталуын, сондай-ақ жобалау-сметалық құжаттамаға сәйкес ақшаның нысаналы пайдалануын қамтамасыз ету үшін тұрғын үй құрылысына үлестік қатысу саласында инжинирингтік қызмет көрсету үшін Заңның </w:t>
      </w:r>
      <w:r>
        <w:rPr>
          <w:rFonts w:ascii="Times New Roman"/>
          <w:b w:val="false"/>
          <w:i w:val="false"/>
          <w:color w:val="000000"/>
          <w:sz w:val="28"/>
        </w:rPr>
        <w:t>21-бабының</w:t>
      </w:r>
      <w:r>
        <w:rPr>
          <w:rFonts w:ascii="Times New Roman"/>
          <w:b w:val="false"/>
          <w:i w:val="false"/>
          <w:color w:val="000000"/>
          <w:sz w:val="28"/>
        </w:rPr>
        <w:t xml:space="preserve"> 7-тармағында белгіленген талаптарға сәйкес инжинирингтік компаниямен шарт жасасуға, ал уәкілетті компания кепілдік беру туралы шарт жасасуға өтінім берген сәтте құрылыс басталған (жүргізіліп жатқан) объект бойынша, уәкілетті компания мен инжинирингтік компания арасында жасалған шартқа үшжақты келісім шарт жасасуға;</w:t>
      </w:r>
    </w:p>
    <w:bookmarkEnd w:id="52"/>
    <w:bookmarkStart w:name="z151" w:id="53"/>
    <w:p>
      <w:pPr>
        <w:spacing w:after="0"/>
        <w:ind w:left="0"/>
        <w:jc w:val="both"/>
      </w:pPr>
      <w:r>
        <w:rPr>
          <w:rFonts w:ascii="Times New Roman"/>
          <w:b w:val="false"/>
          <w:i w:val="false"/>
          <w:color w:val="000000"/>
          <w:sz w:val="28"/>
        </w:rPr>
        <w:t>
      3) құрылыс салушының, уәкілетті компанияның және инжинирингтік компанияның Қазақстан Республикасының тұрғын үй құрылысына үлестік қатысу туралы заңнамасын бұзушылық фактілері туралы бұзушылық анықталған сәттен бастап бір жұмыс күнінен кешіктірмей жергілікті атқарушы органға хабарлауға;</w:t>
      </w:r>
    </w:p>
    <w:bookmarkEnd w:id="53"/>
    <w:bookmarkStart w:name="z152" w:id="54"/>
    <w:p>
      <w:pPr>
        <w:spacing w:after="0"/>
        <w:ind w:left="0"/>
        <w:jc w:val="both"/>
      </w:pPr>
      <w:r>
        <w:rPr>
          <w:rFonts w:ascii="Times New Roman"/>
          <w:b w:val="false"/>
          <w:i w:val="false"/>
          <w:color w:val="000000"/>
          <w:sz w:val="28"/>
        </w:rPr>
        <w:t>
      4) көппәтерлі тұрғын үй немесе жеке тұрғын үй кешені құрылысының барысы туралы ақпаратты, сондай-ақ инжинирингтік компанияның есептерін өзінің интернет-ресурсында орналастыруға;</w:t>
      </w:r>
    </w:p>
    <w:bookmarkEnd w:id="54"/>
    <w:bookmarkStart w:name="z153" w:id="55"/>
    <w:p>
      <w:pPr>
        <w:spacing w:after="0"/>
        <w:ind w:left="0"/>
        <w:jc w:val="both"/>
      </w:pPr>
      <w:r>
        <w:rPr>
          <w:rFonts w:ascii="Times New Roman"/>
          <w:b w:val="false"/>
          <w:i w:val="false"/>
          <w:color w:val="000000"/>
          <w:sz w:val="28"/>
        </w:rPr>
        <w:t>
      5) Бірыңғай оператордың ішкі құжаттарында белгіленген тәртіппен қазақ және орыс тілдерінде кепіл беру туралы шарттардың тізілімін өзінің интернет-ресурсында ай сайын орналастыруға;</w:t>
      </w:r>
    </w:p>
    <w:bookmarkEnd w:id="55"/>
    <w:bookmarkStart w:name="z154" w:id="56"/>
    <w:p>
      <w:pPr>
        <w:spacing w:after="0"/>
        <w:ind w:left="0"/>
        <w:jc w:val="both"/>
      </w:pPr>
      <w:r>
        <w:rPr>
          <w:rFonts w:ascii="Times New Roman"/>
          <w:b w:val="false"/>
          <w:i w:val="false"/>
          <w:color w:val="000000"/>
          <w:sz w:val="28"/>
        </w:rPr>
        <w:t>
      6) өзіне немесе басқа адамдарға кез келген сыйақы, ақша, бағалы қағаздар, өзге де мүлік, мүлікке құқық, мүліктік және мүліктік емес сипаттағы пайда қабылдау түрінде өз функцияларын орындағаны үшін сыбайлас жемқорлық құқық бұзушылықтар жасауға жол бермеуге;</w:t>
      </w:r>
    </w:p>
    <w:bookmarkEnd w:id="56"/>
    <w:bookmarkStart w:name="z155" w:id="57"/>
    <w:p>
      <w:pPr>
        <w:spacing w:after="0"/>
        <w:ind w:left="0"/>
        <w:jc w:val="both"/>
      </w:pPr>
      <w:r>
        <w:rPr>
          <w:rFonts w:ascii="Times New Roman"/>
          <w:b w:val="false"/>
          <w:i w:val="false"/>
          <w:color w:val="000000"/>
          <w:sz w:val="28"/>
        </w:rPr>
        <w:t>
      7) кепіл беру процесін айқындайтын құжаттарды тізілімін өзінің интернет-ресурсында ай сайын орналастыруға;</w:t>
      </w:r>
    </w:p>
    <w:bookmarkEnd w:id="57"/>
    <w:bookmarkStart w:name="z156" w:id="58"/>
    <w:p>
      <w:pPr>
        <w:spacing w:after="0"/>
        <w:ind w:left="0"/>
        <w:jc w:val="both"/>
      </w:pPr>
      <w:r>
        <w:rPr>
          <w:rFonts w:ascii="Times New Roman"/>
          <w:b w:val="false"/>
          <w:i w:val="false"/>
          <w:color w:val="000000"/>
          <w:sz w:val="28"/>
        </w:rPr>
        <w:t>
      8) көппәтерлі тұрғын үй немесе жеке тұрғын үйлер кешенін салу жобасы бойынша құжаттарды тексеру кезеңінде сметалық құжаттамаға бағалау жүргізуге міндеттенеді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59"/>
    <w:p>
      <w:pPr>
        <w:spacing w:after="0"/>
        <w:ind w:left="0"/>
        <w:jc w:val="left"/>
      </w:pPr>
      <w:r>
        <w:rPr>
          <w:rFonts w:ascii="Times New Roman"/>
          <w:b/>
          <w:i w:val="false"/>
          <w:color w:val="000000"/>
        </w:rPr>
        <w:t xml:space="preserve"> 8-тарау. Құрылыс салушының, Уәкілетті компанияның құқықтары мен міндеттері</w:t>
      </w:r>
    </w:p>
    <w:bookmarkEnd w:id="59"/>
    <w:bookmarkStart w:name="z102" w:id="60"/>
    <w:p>
      <w:pPr>
        <w:spacing w:after="0"/>
        <w:ind w:left="0"/>
        <w:jc w:val="both"/>
      </w:pPr>
      <w:r>
        <w:rPr>
          <w:rFonts w:ascii="Times New Roman"/>
          <w:b w:val="false"/>
          <w:i w:val="false"/>
          <w:color w:val="000000"/>
          <w:sz w:val="28"/>
        </w:rPr>
        <w:t>
      23. Құрылыс салушы және Уәкілетті компания:</w:t>
      </w:r>
    </w:p>
    <w:bookmarkEnd w:id="60"/>
    <w:p>
      <w:pPr>
        <w:spacing w:after="0"/>
        <w:ind w:left="0"/>
        <w:jc w:val="both"/>
      </w:pPr>
      <w:r>
        <w:rPr>
          <w:rFonts w:ascii="Times New Roman"/>
          <w:b w:val="false"/>
          <w:i w:val="false"/>
          <w:color w:val="000000"/>
          <w:sz w:val="28"/>
        </w:rPr>
        <w:t>
      1) осы Шарт бойынша бірыңғай оператордың міндеттемелерін орындау барысы туралы уақытылы ақпарат алуға;</w:t>
      </w:r>
    </w:p>
    <w:p>
      <w:pPr>
        <w:spacing w:after="0"/>
        <w:ind w:left="0"/>
        <w:jc w:val="both"/>
      </w:pPr>
      <w:r>
        <w:rPr>
          <w:rFonts w:ascii="Times New Roman"/>
          <w:b w:val="false"/>
          <w:i w:val="false"/>
          <w:color w:val="000000"/>
          <w:sz w:val="28"/>
        </w:rPr>
        <w:t>
      2) Уәкілетті компанияның қарызды жабу - бірыңғай операторға салынған қаражатын өтеу қажеттілігі кезінде – тәуелсіз аудиторлық ұйымының растауын алуға;</w:t>
      </w:r>
    </w:p>
    <w:p>
      <w:pPr>
        <w:spacing w:after="0"/>
        <w:ind w:left="0"/>
        <w:jc w:val="both"/>
      </w:pPr>
      <w:r>
        <w:rPr>
          <w:rFonts w:ascii="Times New Roman"/>
          <w:b w:val="false"/>
          <w:i w:val="false"/>
          <w:color w:val="000000"/>
          <w:sz w:val="28"/>
        </w:rPr>
        <w:t>
      3) Уәкілетті компания Жобаны жүзеге асырумен ғана байланысты мәмілелер жасауға және өзге міндеттемелер қабылдауға құқылы.</w:t>
      </w:r>
    </w:p>
    <w:bookmarkStart w:name="z103" w:id="61"/>
    <w:p>
      <w:pPr>
        <w:spacing w:after="0"/>
        <w:ind w:left="0"/>
        <w:jc w:val="both"/>
      </w:pPr>
      <w:r>
        <w:rPr>
          <w:rFonts w:ascii="Times New Roman"/>
          <w:b w:val="false"/>
          <w:i w:val="false"/>
          <w:color w:val="000000"/>
          <w:sz w:val="28"/>
        </w:rPr>
        <w:t>
      24. Уәкілетті компания көппәтерлі тұрғын үйдің немесе жеке тұрғын үй кешенінің құрылысы бойынша төленген құрылыс-монтаждау жұмыстарының және жобалық құнын шегергендегі уәкілетті компанияның банктік шотындағы ақшаның нақты қалдығының жиынтық сомасынан аспайтын соманы аудару жолымен банктік займ бойынша негізгі борыштың бөлігін өтеуге құқылы.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62"/>
    <w:p>
      <w:pPr>
        <w:spacing w:after="0"/>
        <w:ind w:left="0"/>
        <w:jc w:val="both"/>
      </w:pPr>
      <w:r>
        <w:rPr>
          <w:rFonts w:ascii="Times New Roman"/>
          <w:b w:val="false"/>
          <w:i w:val="false"/>
          <w:color w:val="000000"/>
          <w:sz w:val="28"/>
        </w:rPr>
        <w:t>
      25. Құрылыс салушы және Уәкілетті компания Бірыңғай операторға ақпараттық жүйелер арқылы Қазақстан Республикасының бухгалтерлік есеп және қаржылық есептілік туралы заңнамасының талаптарына сәйкес Құрылыс салушы – жыл сайынғы аудиторлық қорытындымен қоса, Уәкілетті компания - тоқсан сайынғы қаржылық есептілікті осы Шарт қолданыста болған мерзімде ұсынуға міндетті.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63"/>
    <w:p>
      <w:pPr>
        <w:spacing w:after="0"/>
        <w:ind w:left="0"/>
        <w:jc w:val="both"/>
      </w:pPr>
      <w:r>
        <w:rPr>
          <w:rFonts w:ascii="Times New Roman"/>
          <w:b w:val="false"/>
          <w:i w:val="false"/>
          <w:color w:val="000000"/>
          <w:sz w:val="28"/>
        </w:rPr>
        <w:t>
      26. Құрылыс салушы және Уәкілетті компания осы Шарт бойынша белгілі бір функциялар мен міндеттерді орындауға уәкілетті тұлғаға кез келген сыйақы, ақша, бағалы қағаздар, өзге де мүлік, мүлікке құқық, мүліктік және мүліктік емес сипаттағы пайда беру түрінде сыбайлас жемқорлық құқық бұзушылықтар жасауға жол бермеуге міндетті.</w:t>
      </w:r>
    </w:p>
    <w:bookmarkEnd w:id="63"/>
    <w:bookmarkStart w:name="z106" w:id="64"/>
    <w:p>
      <w:pPr>
        <w:spacing w:after="0"/>
        <w:ind w:left="0"/>
        <w:jc w:val="both"/>
      </w:pPr>
      <w:r>
        <w:rPr>
          <w:rFonts w:ascii="Times New Roman"/>
          <w:b w:val="false"/>
          <w:i w:val="false"/>
          <w:color w:val="000000"/>
          <w:sz w:val="28"/>
        </w:rPr>
        <w:t>
      27. Уәкілетті компания:</w:t>
      </w:r>
    </w:p>
    <w:bookmarkEnd w:id="64"/>
    <w:bookmarkStart w:name="z157" w:id="65"/>
    <w:p>
      <w:pPr>
        <w:spacing w:after="0"/>
        <w:ind w:left="0"/>
        <w:jc w:val="both"/>
      </w:pPr>
      <w:r>
        <w:rPr>
          <w:rFonts w:ascii="Times New Roman"/>
          <w:b w:val="false"/>
          <w:i w:val="false"/>
          <w:color w:val="000000"/>
          <w:sz w:val="28"/>
        </w:rPr>
        <w:t>
      1) Құрылыс салушымен және мердігермен (бас мердігермен) бірге бір банктен қызмет алуға;</w:t>
      </w:r>
    </w:p>
    <w:bookmarkEnd w:id="65"/>
    <w:bookmarkStart w:name="z158" w:id="66"/>
    <w:p>
      <w:pPr>
        <w:spacing w:after="0"/>
        <w:ind w:left="0"/>
        <w:jc w:val="both"/>
      </w:pPr>
      <w:r>
        <w:rPr>
          <w:rFonts w:ascii="Times New Roman"/>
          <w:b w:val="false"/>
          <w:i w:val="false"/>
          <w:color w:val="000000"/>
          <w:sz w:val="28"/>
        </w:rPr>
        <w:t xml:space="preserve">
      2) Бірыңғай оператордың сұрау салуы бойынша Жоба құрылысы туралы ақпаратты, оның ішінде тұрғын үй құрылысына үлестік қатысу туралы жасалған шарттардағы объектінің құрылыс барысы туралы және осы Шартта және </w:t>
      </w:r>
      <w:r>
        <w:rPr>
          <w:rFonts w:ascii="Times New Roman"/>
          <w:b w:val="false"/>
          <w:i w:val="false"/>
          <w:color w:val="000000"/>
          <w:sz w:val="28"/>
        </w:rPr>
        <w:t>Заңда</w:t>
      </w:r>
      <w:r>
        <w:rPr>
          <w:rFonts w:ascii="Times New Roman"/>
          <w:b w:val="false"/>
          <w:i w:val="false"/>
          <w:color w:val="000000"/>
          <w:sz w:val="28"/>
        </w:rPr>
        <w:t xml:space="preserve"> айқындалған функцияларды жүзеге асыру үшін қажетті өзге де ақпаратты ұсынуға;</w:t>
      </w:r>
    </w:p>
    <w:bookmarkEnd w:id="66"/>
    <w:bookmarkStart w:name="z159" w:id="67"/>
    <w:p>
      <w:pPr>
        <w:spacing w:after="0"/>
        <w:ind w:left="0"/>
        <w:jc w:val="both"/>
      </w:pPr>
      <w:r>
        <w:rPr>
          <w:rFonts w:ascii="Times New Roman"/>
          <w:b w:val="false"/>
          <w:i w:val="false"/>
          <w:color w:val="000000"/>
          <w:sz w:val="28"/>
        </w:rPr>
        <w:t>
      3) заңды мекенжай және (немесе) орналасу мекенжайы, атауы және (немесе) атқарушы орган өзгерген жағдайда, Бірыңғай операторды үш жұмыс күні ішінде растайтын құжаттармен қоса бере отырып, жаңа мәліметтер туралы жазбаша хабардар етуге;</w:t>
      </w:r>
    </w:p>
    <w:bookmarkEnd w:id="67"/>
    <w:bookmarkStart w:name="z160" w:id="68"/>
    <w:p>
      <w:pPr>
        <w:spacing w:after="0"/>
        <w:ind w:left="0"/>
        <w:jc w:val="both"/>
      </w:pPr>
      <w:r>
        <w:rPr>
          <w:rFonts w:ascii="Times New Roman"/>
          <w:b w:val="false"/>
          <w:i w:val="false"/>
          <w:color w:val="000000"/>
          <w:sz w:val="28"/>
        </w:rPr>
        <w:t>
      4) жобалау-сметалық құжаттамаға жоспарланған өзгерістер мен толықтыруларды Бірыңғай оператормен жазбаша келісуге;</w:t>
      </w:r>
    </w:p>
    <w:bookmarkEnd w:id="68"/>
    <w:bookmarkStart w:name="z161" w:id="69"/>
    <w:p>
      <w:pPr>
        <w:spacing w:after="0"/>
        <w:ind w:left="0"/>
        <w:jc w:val="both"/>
      </w:pPr>
      <w:r>
        <w:rPr>
          <w:rFonts w:ascii="Times New Roman"/>
          <w:b w:val="false"/>
          <w:i w:val="false"/>
          <w:color w:val="000000"/>
          <w:sz w:val="28"/>
        </w:rPr>
        <w:t>
      5) Жобаға енгізілген өзгерістер мен толықтырулар туралы Бірыңғай операторды өзгертілген жобалау-сметалық құжаттамаға кешенді ведомстводан тыс сараптаманың оң қорытындысын алған күннен бастап бес жұмыс күні ішінде ақпарттандыруға;</w:t>
      </w:r>
    </w:p>
    <w:bookmarkEnd w:id="69"/>
    <w:bookmarkStart w:name="z162" w:id="70"/>
    <w:p>
      <w:pPr>
        <w:spacing w:after="0"/>
        <w:ind w:left="0"/>
        <w:jc w:val="both"/>
      </w:pPr>
      <w:r>
        <w:rPr>
          <w:rFonts w:ascii="Times New Roman"/>
          <w:b w:val="false"/>
          <w:i w:val="false"/>
          <w:color w:val="000000"/>
          <w:sz w:val="28"/>
        </w:rPr>
        <w:t>
      6) Бірыңғай операторға кепілдік әрекетінің тоқтауын тудыратын (тудыруы мүмкін) кез келген жағдайлар туралы дереу хабардар етуге;</w:t>
      </w:r>
    </w:p>
    <w:bookmarkEnd w:id="70"/>
    <w:bookmarkStart w:name="z163" w:id="71"/>
    <w:p>
      <w:pPr>
        <w:spacing w:after="0"/>
        <w:ind w:left="0"/>
        <w:jc w:val="both"/>
      </w:pPr>
      <w:r>
        <w:rPr>
          <w:rFonts w:ascii="Times New Roman"/>
          <w:b w:val="false"/>
          <w:i w:val="false"/>
          <w:color w:val="000000"/>
          <w:sz w:val="28"/>
        </w:rPr>
        <w:t>
      7) Бірыңғай оператор тарапынан Үлескердің Кепілге келісімін алуымен Бірыңғай оператордың міндеттемені орындауы үшін жауапкершілігі туралы Үлескерлерді жазбаша хабардар етуге;</w:t>
      </w:r>
    </w:p>
    <w:bookmarkEnd w:id="71"/>
    <w:bookmarkStart w:name="z164" w:id="72"/>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5-бабының</w:t>
      </w:r>
      <w:r>
        <w:rPr>
          <w:rFonts w:ascii="Times New Roman"/>
          <w:b w:val="false"/>
          <w:i w:val="false"/>
          <w:color w:val="000000"/>
          <w:sz w:val="28"/>
        </w:rPr>
        <w:t xml:space="preserve"> 2) тармақшасына сәйкес тұрғын үй құрылысына үлестік қатысу саласында уәкілетті органмен бекітілген үлгілік нысанға сәйкес тұрғын үй құрылысына үлестік қатысу шарттарын жасасуға;</w:t>
      </w:r>
    </w:p>
    <w:bookmarkEnd w:id="72"/>
    <w:bookmarkStart w:name="z165" w:id="73"/>
    <w:p>
      <w:pPr>
        <w:spacing w:after="0"/>
        <w:ind w:left="0"/>
        <w:jc w:val="both"/>
      </w:pPr>
      <w:r>
        <w:rPr>
          <w:rFonts w:ascii="Times New Roman"/>
          <w:b w:val="false"/>
          <w:i w:val="false"/>
          <w:color w:val="000000"/>
          <w:sz w:val="28"/>
        </w:rPr>
        <w:t>
      9) Жоба бойынша ҚМЖ өндіріс жұмыстарының бекітілген кестесінен күнтізбелік 30 (отыз) күнге артта қалған жағдайда, Уәкілетті компания күнтізбелік 5 (бес) күн ішінде ҚМЖ артта қалуын жою бойынша іс-шаралар жоспарын әзірлеуге және Бірыңғай оператормен келісуге;</w:t>
      </w:r>
    </w:p>
    <w:bookmarkEnd w:id="73"/>
    <w:bookmarkStart w:name="z166" w:id="74"/>
    <w:p>
      <w:pPr>
        <w:spacing w:after="0"/>
        <w:ind w:left="0"/>
        <w:jc w:val="both"/>
      </w:pPr>
      <w:r>
        <w:rPr>
          <w:rFonts w:ascii="Times New Roman"/>
          <w:b w:val="false"/>
          <w:i w:val="false"/>
          <w:color w:val="000000"/>
          <w:sz w:val="28"/>
        </w:rPr>
        <w:t>
      10) осы тармақтың 8) тармақшасының талаптарына сәйкес әзірленген және келісілген ҚМЖ артта қалуын жою бойынша іс-шаралар жоспарына қатаң түрде сәйкес келетін жоба бойынша ҚМЖ-ның артта қалуын жою;</w:t>
      </w:r>
    </w:p>
    <w:bookmarkEnd w:id="74"/>
    <w:bookmarkStart w:name="z167" w:id="75"/>
    <w:p>
      <w:pPr>
        <w:spacing w:after="0"/>
        <w:ind w:left="0"/>
        <w:jc w:val="both"/>
      </w:pPr>
      <w:r>
        <w:rPr>
          <w:rFonts w:ascii="Times New Roman"/>
          <w:b w:val="false"/>
          <w:i w:val="false"/>
          <w:color w:val="000000"/>
          <w:sz w:val="28"/>
        </w:rPr>
        <w:t xml:space="preserve">
      11) банк шоты бойынша Заңның талаптарына сәйкес енгізілген меншікті ақша бөлігінде ақшаны, үлестерді төлеуге алынған ақшаны, оның ішінде әрбір үлескерден түсетін түсімдер бөлігінде, сондай-ақ көппәтерлі тұрғын үй немесе жеке тұрғын үй кешенінің құрылысын қаржыландыру мақсатында берілген қарыз қаражатын (бар болса) есепке алуды қамтамасыз етуге және Заңның </w:t>
      </w:r>
      <w:r>
        <w:rPr>
          <w:rFonts w:ascii="Times New Roman"/>
          <w:b w:val="false"/>
          <w:i w:val="false"/>
          <w:color w:val="000000"/>
          <w:sz w:val="28"/>
        </w:rPr>
        <w:t>20-бабы</w:t>
      </w:r>
      <w:r>
        <w:rPr>
          <w:rFonts w:ascii="Times New Roman"/>
          <w:b w:val="false"/>
          <w:i w:val="false"/>
          <w:color w:val="000000"/>
          <w:sz w:val="28"/>
        </w:rPr>
        <w:t xml:space="preserve"> 8-тармағының талаптарына сәйкес ақшаның мақсатты жұмсалуын сақтауға міндетті;</w:t>
      </w:r>
    </w:p>
    <w:bookmarkEnd w:id="75"/>
    <w:bookmarkStart w:name="z168" w:id="76"/>
    <w:p>
      <w:pPr>
        <w:spacing w:after="0"/>
        <w:ind w:left="0"/>
        <w:jc w:val="both"/>
      </w:pPr>
      <w:r>
        <w:rPr>
          <w:rFonts w:ascii="Times New Roman"/>
          <w:b w:val="false"/>
          <w:i w:val="false"/>
          <w:color w:val="000000"/>
          <w:sz w:val="28"/>
        </w:rPr>
        <w:t>
      11-1) тек бір екінші деңгейдегі банкте ұлттық валютада бір ғана ағымдағы шот ашуға;</w:t>
      </w:r>
    </w:p>
    <w:bookmarkEnd w:id="76"/>
    <w:bookmarkStart w:name="z169" w:id="77"/>
    <w:p>
      <w:pPr>
        <w:spacing w:after="0"/>
        <w:ind w:left="0"/>
        <w:jc w:val="both"/>
      </w:pPr>
      <w:r>
        <w:rPr>
          <w:rFonts w:ascii="Times New Roman"/>
          <w:b w:val="false"/>
          <w:i w:val="false"/>
          <w:color w:val="000000"/>
          <w:sz w:val="28"/>
        </w:rPr>
        <w:t>
      11-2) рейтингтік агенттіктердің бірі берген кредиттік рейтингі "B+" төмен емес екінші деңгейдегі банкте шетел валютасында ағымдағы шот ашуға міндетті. Бірнеше рейтингтік агенттіктерден рейтингтер болған кезде ең азы қолданылады.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78"/>
    <w:p>
      <w:pPr>
        <w:spacing w:after="0"/>
        <w:ind w:left="0"/>
        <w:jc w:val="left"/>
      </w:pPr>
      <w:r>
        <w:rPr>
          <w:rFonts w:ascii="Times New Roman"/>
          <w:b/>
          <w:i w:val="false"/>
          <w:color w:val="000000"/>
        </w:rPr>
        <w:t xml:space="preserve"> 9-тарау. Тараптардың жауапкершілігі</w:t>
      </w:r>
    </w:p>
    <w:bookmarkEnd w:id="78"/>
    <w:bookmarkStart w:name="z108" w:id="79"/>
    <w:p>
      <w:pPr>
        <w:spacing w:after="0"/>
        <w:ind w:left="0"/>
        <w:jc w:val="both"/>
      </w:pPr>
      <w:r>
        <w:rPr>
          <w:rFonts w:ascii="Times New Roman"/>
          <w:b w:val="false"/>
          <w:i w:val="false"/>
          <w:color w:val="000000"/>
          <w:sz w:val="28"/>
        </w:rPr>
        <w:t>
      28. Тараптар Шарт бойынша қабылданған міндеттемелерді орындамағаны немесе тиісінше орындамағаны үшін осы Шартта және Қазақстан Республикасының заңнамасында белгіленген тәртіпте жауапты болады. Осы Шарттың талаптарын бұзған жағдайда, Тараптар Қазақстан Республикасының қолданыстағы заңнамасына және осы Шарттың талаптарына сәйкес жауапкершілік етеді.</w:t>
      </w:r>
    </w:p>
    <w:bookmarkEnd w:id="79"/>
    <w:bookmarkStart w:name="z109" w:id="80"/>
    <w:p>
      <w:pPr>
        <w:spacing w:after="0"/>
        <w:ind w:left="0"/>
        <w:jc w:val="both"/>
      </w:pPr>
      <w:r>
        <w:rPr>
          <w:rFonts w:ascii="Times New Roman"/>
          <w:b w:val="false"/>
          <w:i w:val="false"/>
          <w:color w:val="000000"/>
          <w:sz w:val="28"/>
        </w:rPr>
        <w:t>
      29. Тараптардың бірінің осы Шарт бойынша өз міндеттемелерін орындамауы немесе тиісінше орындамауы салдарынан болған залалдар толық сомада өндіріледі.</w:t>
      </w:r>
    </w:p>
    <w:bookmarkEnd w:id="80"/>
    <w:bookmarkStart w:name="z110" w:id="81"/>
    <w:p>
      <w:pPr>
        <w:spacing w:after="0"/>
        <w:ind w:left="0"/>
        <w:jc w:val="both"/>
      </w:pPr>
      <w:r>
        <w:rPr>
          <w:rFonts w:ascii="Times New Roman"/>
          <w:b w:val="false"/>
          <w:i w:val="false"/>
          <w:color w:val="000000"/>
          <w:sz w:val="28"/>
        </w:rPr>
        <w:t>
      30. Бірыңғай оператордың алдында берешектерін өтеу тәртібі туралы шартты уақытылы жасаспаған және (немесе) уақытылы төлемеген жағдайда, Құрылыс салушы, Уәкілетті компания төлем күнін қоса алғанда, Қазақстан Республикасы Ұлттық Банкінің базалық мөлшерлемесінің мөлшерінде кідіртілген әрбір күн үшін төлем сомасына өсімпұл төлейді.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31.03.2021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82"/>
    <w:p>
      <w:pPr>
        <w:spacing w:after="0"/>
        <w:ind w:left="0"/>
        <w:jc w:val="both"/>
      </w:pPr>
      <w:r>
        <w:rPr>
          <w:rFonts w:ascii="Times New Roman"/>
          <w:b w:val="false"/>
          <w:i w:val="false"/>
          <w:color w:val="000000"/>
          <w:sz w:val="28"/>
        </w:rPr>
        <w:t>
      31. Көппәтерлі тұрғын үй немесе жеке тұрғын үй кешені құрылысының аяқталуына салынған Бірыңғай оператордың жеке қаражаты көппәтерлі тұрғын үйдің немесе жеке тұрғын үй кешенінің құрылысы аяқталғаннан кейін тұрғын және тұрғын емес үй-жайларды сатудан түскен қаражат есебінен, сондай-ақ, Құрылыс салушының кепілін – Уәкілетті компанияның жарғылық капиталындағы қатысу үлесін өткізгеннен түскен ақша есебінен өтелуге (қайтарылуға) жатады.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83"/>
    <w:p>
      <w:pPr>
        <w:spacing w:after="0"/>
        <w:ind w:left="0"/>
        <w:jc w:val="both"/>
      </w:pPr>
      <w:r>
        <w:rPr>
          <w:rFonts w:ascii="Times New Roman"/>
          <w:b w:val="false"/>
          <w:i w:val="false"/>
          <w:color w:val="000000"/>
          <w:sz w:val="28"/>
        </w:rPr>
        <w:t>
      32. Көппәтерлі тұрғын үйдің немесе жеке тұрғын үй кешені құрылысын аяқтау бойынша Бірыңғай оператордың қаражатын (шығындарын) өтеу үшін Уәкілетті компанияның қаражаты жеткіліксіз болған жағдайда оларды өтеу жөніндегі міндетті берешектің тәуелсіз аудиторлық компанияның қорытындысымен олардың негізділігі расталғаннан кейін Бірыңғай оператордың алдындағы берешекті өтеу тәртібі туралы шартты жасасу арқылы субсидиарлық жауапкершілікпен Құрылыс салушы көтереді. Уәкілетті компания/Құрылыс салушы тәуелсіз аудиторлық компанияның қызметтерін сатып алуға шығындалған Бірыңғай оператордың қаражатын толық көлемінде өтеуі тиіс.</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84"/>
    <w:p>
      <w:pPr>
        <w:spacing w:after="0"/>
        <w:ind w:left="0"/>
        <w:jc w:val="both"/>
      </w:pPr>
      <w:r>
        <w:rPr>
          <w:rFonts w:ascii="Times New Roman"/>
          <w:b w:val="false"/>
          <w:i w:val="false"/>
          <w:color w:val="000000"/>
          <w:sz w:val="28"/>
        </w:rPr>
        <w:t>
      33. Берешекті өтеу тәртібі туралы шарт бойынша көппәтерлі тұрғын үй немесе жеке тұрғын үй кешені құрылысын аяқтау бойынша Бірыңғай оператордың қаражаттарын (шығындарын) өтеу үшін Құрылыс салушының қаражаты жеткіліксіз болған жағдайда Бірыңғай оператор Қазақстан Республикасының оңалту және банкроттық туралы заңнамасына сәйкес Құрылыс салушының банкроттығы рәсіміне бастамашылық жасайды.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85"/>
    <w:p>
      <w:pPr>
        <w:spacing w:after="0"/>
        <w:ind w:left="0"/>
        <w:jc w:val="left"/>
      </w:pPr>
      <w:r>
        <w:rPr>
          <w:rFonts w:ascii="Times New Roman"/>
          <w:b/>
          <w:i w:val="false"/>
          <w:color w:val="000000"/>
        </w:rPr>
        <w:t xml:space="preserve"> 10-тарау. Еңсерілмейтін күш жағдайлары</w:t>
      </w:r>
    </w:p>
    <w:bookmarkEnd w:id="85"/>
    <w:bookmarkStart w:name="z115" w:id="86"/>
    <w:p>
      <w:pPr>
        <w:spacing w:after="0"/>
        <w:ind w:left="0"/>
        <w:jc w:val="both"/>
      </w:pPr>
      <w:r>
        <w:rPr>
          <w:rFonts w:ascii="Times New Roman"/>
          <w:b w:val="false"/>
          <w:i w:val="false"/>
          <w:color w:val="000000"/>
          <w:sz w:val="28"/>
        </w:rPr>
        <w:t>
      34. Тараптар, егер еңсерілмес күш жағдайлары салдарынан тиісті орындау мүмкін болмаған кезде осы Шарт бойынша міндеттемелерін ішінара немесе толық орындамағаны үшін жауапкершіліктен босатылады.</w:t>
      </w:r>
    </w:p>
    <w:bookmarkEnd w:id="86"/>
    <w:bookmarkStart w:name="z116" w:id="87"/>
    <w:p>
      <w:pPr>
        <w:spacing w:after="0"/>
        <w:ind w:left="0"/>
        <w:jc w:val="both"/>
      </w:pPr>
      <w:r>
        <w:rPr>
          <w:rFonts w:ascii="Times New Roman"/>
          <w:b w:val="false"/>
          <w:i w:val="false"/>
          <w:color w:val="000000"/>
          <w:sz w:val="28"/>
        </w:rPr>
        <w:t>
      35. Еңсерілмес күш жағдайлары мыналарды қоса алғанда, бірақ осылармен шектеліп қоймайтын жағдайлар болып табылады: табиғи апаттар, әскери қозғалыстар, Тараптардың біріне осы Шарт талаптарын орындауға кедергі келтіретін немесе тыйым салатын мемлекеттік билік және басқару органдарының актілері.</w:t>
      </w:r>
    </w:p>
    <w:bookmarkEnd w:id="87"/>
    <w:bookmarkStart w:name="z117" w:id="88"/>
    <w:p>
      <w:pPr>
        <w:spacing w:after="0"/>
        <w:ind w:left="0"/>
        <w:jc w:val="both"/>
      </w:pPr>
      <w:r>
        <w:rPr>
          <w:rFonts w:ascii="Times New Roman"/>
          <w:b w:val="false"/>
          <w:i w:val="false"/>
          <w:color w:val="000000"/>
          <w:sz w:val="28"/>
        </w:rPr>
        <w:t>
      36. Осы Шарт бойынша міндеттемелерді орындаудың мүмкін болмауына әкеп соғатын жағдайлар туындағанда, Тарап осы оқиғаның пайда болуынан кейін үш күннен кешіктірмей Қазақстан Республикасының уәкілетті мемлекеттік органымен расталған құжаттарды қоса ұсынып, басқа Тарапты жазбаша хабардар етуге міндетті.</w:t>
      </w:r>
    </w:p>
    <w:bookmarkEnd w:id="88"/>
    <w:bookmarkStart w:name="z118" w:id="89"/>
    <w:p>
      <w:pPr>
        <w:spacing w:after="0"/>
        <w:ind w:left="0"/>
        <w:jc w:val="both"/>
      </w:pPr>
      <w:r>
        <w:rPr>
          <w:rFonts w:ascii="Times New Roman"/>
          <w:b w:val="false"/>
          <w:i w:val="false"/>
          <w:color w:val="000000"/>
          <w:sz w:val="28"/>
        </w:rPr>
        <w:t>
      37. Егер еңсерілмес күштің жағдайлары 30 (отыз) күнтізбелік күннен астам созылған жағдайда, кез келген Тарап осы Шартты бұзуға құқылы. Бұл ретте, Тараптар осы Шартты бұзған күннен бастап 30 (отыз) күнтізбелік күн ішінде нақты орындалған жұмыстар және жүргізілген төлемдер бойынша өзара есеп айырысуды жүргізуге міндетті.</w:t>
      </w:r>
    </w:p>
    <w:bookmarkEnd w:id="89"/>
    <w:bookmarkStart w:name="z119" w:id="90"/>
    <w:p>
      <w:pPr>
        <w:spacing w:after="0"/>
        <w:ind w:left="0"/>
        <w:jc w:val="left"/>
      </w:pPr>
      <w:r>
        <w:rPr>
          <w:rFonts w:ascii="Times New Roman"/>
          <w:b/>
          <w:i w:val="false"/>
          <w:color w:val="000000"/>
        </w:rPr>
        <w:t xml:space="preserve"> 11-тарау. Қорытынды ережелер</w:t>
      </w:r>
    </w:p>
    <w:bookmarkEnd w:id="90"/>
    <w:bookmarkStart w:name="z120" w:id="91"/>
    <w:p>
      <w:pPr>
        <w:spacing w:after="0"/>
        <w:ind w:left="0"/>
        <w:jc w:val="both"/>
      </w:pPr>
      <w:r>
        <w:rPr>
          <w:rFonts w:ascii="Times New Roman"/>
          <w:b w:val="false"/>
          <w:i w:val="false"/>
          <w:color w:val="000000"/>
          <w:sz w:val="28"/>
        </w:rPr>
        <w:t>
      38. Осы Шартқа барлық өзгерістер және (немесе) толықтырулар, егер олар жазбаша нысанда жасалған және Тараптардың уәкілетті өкілдері қол қойған жағдайда ғана жарамды.</w:t>
      </w:r>
    </w:p>
    <w:bookmarkEnd w:id="91"/>
    <w:bookmarkStart w:name="z121" w:id="92"/>
    <w:p>
      <w:pPr>
        <w:spacing w:after="0"/>
        <w:ind w:left="0"/>
        <w:jc w:val="both"/>
      </w:pPr>
      <w:r>
        <w:rPr>
          <w:rFonts w:ascii="Times New Roman"/>
          <w:b w:val="false"/>
          <w:i w:val="false"/>
          <w:color w:val="000000"/>
          <w:sz w:val="28"/>
        </w:rPr>
        <w:t>
      39. Жобаға Бірыңғай оператордың алдын ала жазбаша келісімісіз оның жауапкершілігін арттыратын немесе өзге қолайсыз салдар туғызатын өзгерістер енгізілетін жағдайда, Кепілдік тоқтатылады.</w:t>
      </w:r>
    </w:p>
    <w:bookmarkEnd w:id="92"/>
    <w:p>
      <w:pPr>
        <w:spacing w:after="0"/>
        <w:ind w:left="0"/>
        <w:jc w:val="both"/>
      </w:pPr>
      <w:r>
        <w:rPr>
          <w:rFonts w:ascii="Times New Roman"/>
          <w:b w:val="false"/>
          <w:i w:val="false"/>
          <w:color w:val="000000"/>
          <w:sz w:val="28"/>
        </w:rPr>
        <w:t>
      40. Бірыңғай оператордың кепілдік бойынша қосымша жауапкершілік қабылдаған жағдайда, Тараптар осы Шартқа қосымша келісімге қол қояды.</w:t>
      </w:r>
    </w:p>
    <w:bookmarkStart w:name="z123" w:id="93"/>
    <w:p>
      <w:pPr>
        <w:spacing w:after="0"/>
        <w:ind w:left="0"/>
        <w:jc w:val="both"/>
      </w:pPr>
      <w:r>
        <w:rPr>
          <w:rFonts w:ascii="Times New Roman"/>
          <w:b w:val="false"/>
          <w:i w:val="false"/>
          <w:color w:val="000000"/>
          <w:sz w:val="28"/>
        </w:rPr>
        <w:t>
      41. Тараптар арасында осы Шарттан туындайтын немесе оған байланысты барлық даулар мен келіспеушіліктер келіссөздер арқылы, ал келісімге қол жеткізілмеген жағдайда, Қазақстан Республикасының соттарымен шешіледі.</w:t>
      </w:r>
    </w:p>
    <w:bookmarkEnd w:id="93"/>
    <w:bookmarkStart w:name="z124" w:id="94"/>
    <w:p>
      <w:pPr>
        <w:spacing w:after="0"/>
        <w:ind w:left="0"/>
        <w:jc w:val="both"/>
      </w:pPr>
      <w:r>
        <w:rPr>
          <w:rFonts w:ascii="Times New Roman"/>
          <w:b w:val="false"/>
          <w:i w:val="false"/>
          <w:color w:val="000000"/>
          <w:sz w:val="28"/>
        </w:rPr>
        <w:t>
      42. Осы Шартпен тікелей қарастырылмай қалған барлық жағдайларда Тараптар Қазақстан Республикасының қолданыстағы заңнамасын басшылыққа алады.</w:t>
      </w:r>
    </w:p>
    <w:bookmarkEnd w:id="94"/>
    <w:bookmarkStart w:name="z125" w:id="95"/>
    <w:p>
      <w:pPr>
        <w:spacing w:after="0"/>
        <w:ind w:left="0"/>
        <w:jc w:val="both"/>
      </w:pPr>
      <w:r>
        <w:rPr>
          <w:rFonts w:ascii="Times New Roman"/>
          <w:b w:val="false"/>
          <w:i w:val="false"/>
          <w:color w:val="000000"/>
          <w:sz w:val="28"/>
        </w:rPr>
        <w:t xml:space="preserve">
      43. Осы Шарт үлескерлердің ақшаларын тарту мақсатында Уәкілетті компаниямен тұрғын үй құрылысына үлестік қатысу туралы шарттарын жасау үшін негіз болып табылады. </w:t>
      </w:r>
    </w:p>
    <w:bookmarkEnd w:id="95"/>
    <w:bookmarkStart w:name="z126" w:id="96"/>
    <w:p>
      <w:pPr>
        <w:spacing w:after="0"/>
        <w:ind w:left="0"/>
        <w:jc w:val="left"/>
      </w:pPr>
      <w:r>
        <w:rPr>
          <w:rFonts w:ascii="Times New Roman"/>
          <w:b/>
          <w:i w:val="false"/>
          <w:color w:val="000000"/>
        </w:rPr>
        <w:t xml:space="preserve"> 12-тарау. Шарттың қолданылу мерзімі</w:t>
      </w:r>
    </w:p>
    <w:bookmarkEnd w:id="96"/>
    <w:bookmarkStart w:name="z127" w:id="97"/>
    <w:p>
      <w:pPr>
        <w:spacing w:after="0"/>
        <w:ind w:left="0"/>
        <w:jc w:val="both"/>
      </w:pPr>
      <w:r>
        <w:rPr>
          <w:rFonts w:ascii="Times New Roman"/>
          <w:b w:val="false"/>
          <w:i w:val="false"/>
          <w:color w:val="000000"/>
          <w:sz w:val="28"/>
        </w:rPr>
        <w:t>
      44. Шарт Уәкілетті компания осы Шарттың 5-тармағында белгіленген мерзімдерде және көлемде кепілдік жарнасын төлеген күннен бастап күшіне енеді және Тараптар өз міндеттемелерін толық және тиісінше орындағанға дейін әрекет етеді.</w:t>
      </w:r>
    </w:p>
    <w:bookmarkEnd w:id="97"/>
    <w:bookmarkStart w:name="z128" w:id="98"/>
    <w:p>
      <w:pPr>
        <w:spacing w:after="0"/>
        <w:ind w:left="0"/>
        <w:jc w:val="both"/>
      </w:pPr>
      <w:r>
        <w:rPr>
          <w:rFonts w:ascii="Times New Roman"/>
          <w:b w:val="false"/>
          <w:i w:val="false"/>
          <w:color w:val="000000"/>
          <w:sz w:val="28"/>
        </w:rPr>
        <w:t>
      45. Шарт бірдей заңдық күші бар үш данада орыс және қазақ тілдерінде, әр Тарап үшін – бір-бір данадан жасалды.</w:t>
      </w:r>
    </w:p>
    <w:bookmarkEnd w:id="98"/>
    <w:bookmarkStart w:name="z129" w:id="99"/>
    <w:p>
      <w:pPr>
        <w:spacing w:after="0"/>
        <w:ind w:left="0"/>
        <w:jc w:val="both"/>
      </w:pPr>
      <w:r>
        <w:rPr>
          <w:rFonts w:ascii="Times New Roman"/>
          <w:b w:val="false"/>
          <w:i w:val="false"/>
          <w:color w:val="000000"/>
          <w:sz w:val="28"/>
        </w:rPr>
        <w:t>
      46. Осы Шарт шеңберінде Тараптар жіберетін хат-хабарлар жазбаша нысанда (фирмалық бланкте, уәкілетті тұлғалармен қол қойылған және қажетінше электрондық нұсқада) ұсынылады және осы Шартқа сәйкес оларды қарау үшін ерекше тәртіп көзделген хабарламаларды қоспағанда, Тараптар хат-хабарды қабылдаған сәттен бастап 15 (он бес) жұмыс күні ішінде қаралады.</w:t>
      </w:r>
    </w:p>
    <w:bookmarkEnd w:id="99"/>
    <w:bookmarkStart w:name="z130" w:id="100"/>
    <w:p>
      <w:pPr>
        <w:spacing w:after="0"/>
        <w:ind w:left="0"/>
        <w:jc w:val="both"/>
      </w:pPr>
      <w:r>
        <w:rPr>
          <w:rFonts w:ascii="Times New Roman"/>
          <w:b w:val="false"/>
          <w:i w:val="false"/>
          <w:color w:val="000000"/>
          <w:sz w:val="28"/>
        </w:rPr>
        <w:t>
      47. Хат-хабар:</w:t>
      </w:r>
    </w:p>
    <w:bookmarkEnd w:id="100"/>
    <w:p>
      <w:pPr>
        <w:spacing w:after="0"/>
        <w:ind w:left="0"/>
        <w:jc w:val="both"/>
      </w:pPr>
      <w:r>
        <w:rPr>
          <w:rFonts w:ascii="Times New Roman"/>
          <w:b w:val="false"/>
          <w:i w:val="false"/>
          <w:color w:val="000000"/>
          <w:sz w:val="28"/>
        </w:rPr>
        <w:t>
      1) Тараптардың кеңсесінің/іс жүргізушінің белгісі;</w:t>
      </w:r>
    </w:p>
    <w:p>
      <w:pPr>
        <w:spacing w:after="0"/>
        <w:ind w:left="0"/>
        <w:jc w:val="both"/>
      </w:pPr>
      <w:r>
        <w:rPr>
          <w:rFonts w:ascii="Times New Roman"/>
          <w:b w:val="false"/>
          <w:i w:val="false"/>
          <w:color w:val="000000"/>
          <w:sz w:val="28"/>
        </w:rPr>
        <w:t>
      2) қабылдау туралы хабарлама алған күнінен бастап немесе хатқалтамен тиісті Тарапқа пошта немесе курьерлік байланыс арқылы төмендегі мекенжай бойынша поштаға/курьерге тапсырғаннан кейін 5 (бес) жұмыс күннен кейін тиісінше қабылдап алынған болып есептеледі:</w:t>
      </w:r>
    </w:p>
    <w:p>
      <w:pPr>
        <w:spacing w:after="0"/>
        <w:ind w:left="0"/>
        <w:jc w:val="both"/>
      </w:pPr>
      <w:r>
        <w:rPr>
          <w:rFonts w:ascii="Times New Roman"/>
          <w:b w:val="false"/>
          <w:i w:val="false"/>
          <w:color w:val="000000"/>
          <w:sz w:val="28"/>
        </w:rPr>
        <w:t>
      Бірыңғай оператор үшін:</w:t>
      </w:r>
    </w:p>
    <w:p>
      <w:pPr>
        <w:spacing w:after="0"/>
        <w:ind w:left="0"/>
        <w:jc w:val="both"/>
      </w:pPr>
      <w:r>
        <w:rPr>
          <w:rFonts w:ascii="Times New Roman"/>
          <w:b w:val="false"/>
          <w:i w:val="false"/>
          <w:color w:val="000000"/>
          <w:sz w:val="28"/>
        </w:rPr>
        <w:t>
      "_____________" акционерлік қоғамы</w:t>
      </w:r>
    </w:p>
    <w:p>
      <w:pPr>
        <w:spacing w:after="0"/>
        <w:ind w:left="0"/>
        <w:jc w:val="both"/>
      </w:pPr>
      <w:r>
        <w:rPr>
          <w:rFonts w:ascii="Times New Roman"/>
          <w:b w:val="false"/>
          <w:i w:val="false"/>
          <w:color w:val="000000"/>
          <w:sz w:val="28"/>
        </w:rPr>
        <w:t>
      Заңды тұлға басшысының назарына</w:t>
      </w:r>
    </w:p>
    <w:p>
      <w:pPr>
        <w:spacing w:after="0"/>
        <w:ind w:left="0"/>
        <w:jc w:val="both"/>
      </w:pPr>
      <w:r>
        <w:rPr>
          <w:rFonts w:ascii="Times New Roman"/>
          <w:b w:val="false"/>
          <w:i w:val="false"/>
          <w:color w:val="000000"/>
          <w:sz w:val="28"/>
        </w:rPr>
        <w:t>
      Мекенжай:</w:t>
      </w:r>
    </w:p>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xml:space="preserve">
      Құрылыс салушы/Уәкілетті компания үшін: </w:t>
      </w:r>
    </w:p>
    <w:p>
      <w:pPr>
        <w:spacing w:after="0"/>
        <w:ind w:left="0"/>
        <w:jc w:val="both"/>
      </w:pPr>
      <w:r>
        <w:rPr>
          <w:rFonts w:ascii="Times New Roman"/>
          <w:b w:val="false"/>
          <w:i w:val="false"/>
          <w:color w:val="000000"/>
          <w:sz w:val="28"/>
        </w:rPr>
        <w:t>
      "______" акционерлік қоғамы/жауапкершілігі шектеулі серіктестігі</w:t>
      </w:r>
    </w:p>
    <w:p>
      <w:pPr>
        <w:spacing w:after="0"/>
        <w:ind w:left="0"/>
        <w:jc w:val="both"/>
      </w:pPr>
      <w:r>
        <w:rPr>
          <w:rFonts w:ascii="Times New Roman"/>
          <w:b w:val="false"/>
          <w:i w:val="false"/>
          <w:color w:val="000000"/>
          <w:sz w:val="28"/>
        </w:rPr>
        <w:t>
      Заңды тұлға басшысының назарына</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_____</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Телефакс: ____________.</w:t>
      </w:r>
    </w:p>
    <w:p>
      <w:pPr>
        <w:spacing w:after="0"/>
        <w:ind w:left="0"/>
        <w:jc w:val="both"/>
      </w:pPr>
      <w:r>
        <w:rPr>
          <w:rFonts w:ascii="Times New Roman"/>
          <w:b w:val="false"/>
          <w:i w:val="false"/>
          <w:color w:val="000000"/>
          <w:sz w:val="28"/>
        </w:rPr>
        <w:t>
      Электрондық пошта: _______.</w:t>
      </w:r>
    </w:p>
    <w:bookmarkStart w:name="z131" w:id="101"/>
    <w:p>
      <w:pPr>
        <w:spacing w:after="0"/>
        <w:ind w:left="0"/>
        <w:jc w:val="both"/>
      </w:pPr>
      <w:r>
        <w:rPr>
          <w:rFonts w:ascii="Times New Roman"/>
          <w:b w:val="false"/>
          <w:i w:val="false"/>
          <w:color w:val="000000"/>
          <w:sz w:val="28"/>
        </w:rPr>
        <w:t>
      48. Кез келген Тараптың осы шарттың 13-бабында көрсетілген мекенжайы мен деректемелері өзгерген жағдайда, тиісті Тарап басқа Тарапты жазбаша хабардар етуге тиіс. Мұндай хабарлама болмаған жағдайда, осы Шартта көрсетілген мекенжай мен деректемелер бойынша жолданған хат-хабар тиісінше қабылданған болып есептеледі.</w:t>
      </w:r>
    </w:p>
    <w:bookmarkEnd w:id="101"/>
    <w:bookmarkStart w:name="z132" w:id="102"/>
    <w:p>
      <w:pPr>
        <w:spacing w:after="0"/>
        <w:ind w:left="0"/>
        <w:jc w:val="both"/>
      </w:pPr>
      <w:r>
        <w:rPr>
          <w:rFonts w:ascii="Times New Roman"/>
          <w:b w:val="false"/>
          <w:i w:val="false"/>
          <w:color w:val="000000"/>
          <w:sz w:val="28"/>
        </w:rPr>
        <w:t>
      49. Тараптар ақпарттық сипаттағы хат-хабарды басқа Тарапқа факс байланысы және/немесе электрондық пошта арқылы жолдай алады.</w:t>
      </w:r>
    </w:p>
    <w:bookmarkEnd w:id="102"/>
    <w:p>
      <w:pPr>
        <w:spacing w:after="0"/>
        <w:ind w:left="0"/>
        <w:jc w:val="both"/>
      </w:pPr>
      <w:r>
        <w:rPr>
          <w:rFonts w:ascii="Times New Roman"/>
          <w:b w:val="false"/>
          <w:i w:val="false"/>
          <w:color w:val="000000"/>
          <w:sz w:val="28"/>
        </w:rPr>
        <w:t>
      Бұл ретте, жіберуші Тарап басқа Тарапқа хат-хабарды жібергені туралы растауы міндетті. Растау:</w:t>
      </w:r>
    </w:p>
    <w:p>
      <w:pPr>
        <w:spacing w:after="0"/>
        <w:ind w:left="0"/>
        <w:jc w:val="both"/>
      </w:pPr>
      <w:r>
        <w:rPr>
          <w:rFonts w:ascii="Times New Roman"/>
          <w:b w:val="false"/>
          <w:i w:val="false"/>
          <w:color w:val="000000"/>
          <w:sz w:val="28"/>
        </w:rPr>
        <w:t>
      факс байланысы арқылы – хат-хабар мәтінін қабылдап алатын Тараптың қабылдап алуы туралы белгі қою жолымен немесе тиісті факс аппаратының үзінді жазбасы болған;</w:t>
      </w:r>
    </w:p>
    <w:p>
      <w:pPr>
        <w:spacing w:after="0"/>
        <w:ind w:left="0"/>
        <w:jc w:val="both"/>
      </w:pPr>
      <w:r>
        <w:rPr>
          <w:rFonts w:ascii="Times New Roman"/>
          <w:b w:val="false"/>
          <w:i w:val="false"/>
          <w:color w:val="000000"/>
          <w:sz w:val="28"/>
        </w:rPr>
        <w:t>
      электрондық пошта арқылы – оқығаны туралы хабарлама алуы немесе электрондық хатты алғаны туралы жауапты хабарлама жіберген жағдайда тиісінше жүзеге асырылған болып саналады.</w:t>
      </w:r>
    </w:p>
    <w:bookmarkStart w:name="z133" w:id="103"/>
    <w:p>
      <w:pPr>
        <w:spacing w:after="0"/>
        <w:ind w:left="0"/>
        <w:jc w:val="left"/>
      </w:pPr>
      <w:r>
        <w:rPr>
          <w:rFonts w:ascii="Times New Roman"/>
          <w:b/>
          <w:i w:val="false"/>
          <w:color w:val="000000"/>
        </w:rPr>
        <w:t xml:space="preserve"> 13-тарау. Тараптардың заңды мекенжайы және деректемелері</w:t>
      </w:r>
    </w:p>
    <w:bookmarkEnd w:id="103"/>
    <w:bookmarkStart w:name="z134" w:id="104"/>
    <w:p>
      <w:pPr>
        <w:spacing w:after="0"/>
        <w:ind w:left="0"/>
        <w:jc w:val="both"/>
      </w:pPr>
      <w:r>
        <w:rPr>
          <w:rFonts w:ascii="Times New Roman"/>
          <w:b w:val="false"/>
          <w:i w:val="false"/>
          <w:color w:val="000000"/>
          <w:sz w:val="28"/>
        </w:rPr>
        <w:t>
      50. Уәкілетті компания:</w:t>
      </w:r>
    </w:p>
    <w:bookmarkEnd w:id="104"/>
    <w:p>
      <w:pPr>
        <w:spacing w:after="0"/>
        <w:ind w:left="0"/>
        <w:jc w:val="both"/>
      </w:pPr>
      <w:r>
        <w:rPr>
          <w:rFonts w:ascii="Times New Roman"/>
          <w:b w:val="false"/>
          <w:i w:val="false"/>
          <w:color w:val="000000"/>
          <w:sz w:val="28"/>
        </w:rPr>
        <w:t>
      атауы, бизнес-сәйкестендіру нөмірі (бұдан әрі – БСН)</w:t>
      </w:r>
    </w:p>
    <w:p>
      <w:pPr>
        <w:spacing w:after="0"/>
        <w:ind w:left="0"/>
        <w:jc w:val="both"/>
      </w:pPr>
      <w:r>
        <w:rPr>
          <w:rFonts w:ascii="Times New Roman"/>
          <w:b w:val="false"/>
          <w:i w:val="false"/>
          <w:color w:val="000000"/>
          <w:sz w:val="28"/>
        </w:rPr>
        <w:t>
      заңды (нақты) мекенжайы:</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телефакс: 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Клиенттің сәйкестендіру коды (бұдан әрі – КСК)</w:t>
      </w:r>
    </w:p>
    <w:p>
      <w:pPr>
        <w:spacing w:after="0"/>
        <w:ind w:left="0"/>
        <w:jc w:val="both"/>
      </w:pPr>
      <w:r>
        <w:rPr>
          <w:rFonts w:ascii="Times New Roman"/>
          <w:b w:val="false"/>
          <w:i w:val="false"/>
          <w:color w:val="000000"/>
          <w:sz w:val="28"/>
        </w:rPr>
        <w:t>
      Бизнес-сәйкестендіру коды (бұдан әрі – БСК)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Банктің мекенжайы:</w:t>
      </w:r>
    </w:p>
    <w:p>
      <w:pPr>
        <w:spacing w:after="0"/>
        <w:ind w:left="0"/>
        <w:jc w:val="both"/>
      </w:pPr>
      <w:r>
        <w:rPr>
          <w:rFonts w:ascii="Times New Roman"/>
          <w:b w:val="false"/>
          <w:i w:val="false"/>
          <w:color w:val="000000"/>
          <w:sz w:val="28"/>
        </w:rPr>
        <w:t>
      Уәкілетті ұйымның атынан әрекет ететін Уәкілетті ұйымның басшысы немесе Уәкілетті тұлға</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bookmarkStart w:name="z135" w:id="105"/>
    <w:p>
      <w:pPr>
        <w:spacing w:after="0"/>
        <w:ind w:left="0"/>
        <w:jc w:val="both"/>
      </w:pPr>
      <w:r>
        <w:rPr>
          <w:rFonts w:ascii="Times New Roman"/>
          <w:b w:val="false"/>
          <w:i w:val="false"/>
          <w:color w:val="000000"/>
          <w:sz w:val="28"/>
        </w:rPr>
        <w:t>
      50. Бірыңғай оператор:</w:t>
      </w:r>
    </w:p>
    <w:bookmarkEnd w:id="105"/>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телефакс: 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КСК</w:t>
      </w:r>
    </w:p>
    <w:p>
      <w:pPr>
        <w:spacing w:after="0"/>
        <w:ind w:left="0"/>
        <w:jc w:val="both"/>
      </w:pPr>
      <w:r>
        <w:rPr>
          <w:rFonts w:ascii="Times New Roman"/>
          <w:b w:val="false"/>
          <w:i w:val="false"/>
          <w:color w:val="000000"/>
          <w:sz w:val="28"/>
        </w:rPr>
        <w:t>
      БСК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Бактың мекенжайы:</w:t>
      </w:r>
    </w:p>
    <w:p>
      <w:pPr>
        <w:spacing w:after="0"/>
        <w:ind w:left="0"/>
        <w:jc w:val="both"/>
      </w:pPr>
      <w:r>
        <w:rPr>
          <w:rFonts w:ascii="Times New Roman"/>
          <w:b w:val="false"/>
          <w:i w:val="false"/>
          <w:color w:val="000000"/>
          <w:sz w:val="28"/>
        </w:rPr>
        <w:t>
      Бірыңғай оператордың атынан әрекет ететін Бірыңғай оператордың басшысы немесе Уәкілетті тұлға</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bookmarkStart w:name="z136" w:id="106"/>
    <w:p>
      <w:pPr>
        <w:spacing w:after="0"/>
        <w:ind w:left="0"/>
        <w:jc w:val="both"/>
      </w:pPr>
      <w:r>
        <w:rPr>
          <w:rFonts w:ascii="Times New Roman"/>
          <w:b w:val="false"/>
          <w:i w:val="false"/>
          <w:color w:val="000000"/>
          <w:sz w:val="28"/>
        </w:rPr>
        <w:t>
      51. Құрылыс салушы:</w:t>
      </w:r>
    </w:p>
    <w:bookmarkEnd w:id="106"/>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телефакс: 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КСК</w:t>
      </w:r>
    </w:p>
    <w:p>
      <w:pPr>
        <w:spacing w:after="0"/>
        <w:ind w:left="0"/>
        <w:jc w:val="both"/>
      </w:pPr>
      <w:r>
        <w:rPr>
          <w:rFonts w:ascii="Times New Roman"/>
          <w:b w:val="false"/>
          <w:i w:val="false"/>
          <w:color w:val="000000"/>
          <w:sz w:val="28"/>
        </w:rPr>
        <w:t>
      БСК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Бактың мекенжайы:</w:t>
      </w:r>
    </w:p>
    <w:p>
      <w:pPr>
        <w:spacing w:after="0"/>
        <w:ind w:left="0"/>
        <w:jc w:val="both"/>
      </w:pPr>
      <w:r>
        <w:rPr>
          <w:rFonts w:ascii="Times New Roman"/>
          <w:b w:val="false"/>
          <w:i w:val="false"/>
          <w:color w:val="000000"/>
          <w:sz w:val="28"/>
        </w:rPr>
        <w:t>
      Ұйымның атынан әрекет ететін ұйымның (құрылыс салушының) басшысы немесе Уәкілетті тұлға</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