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eb7c" w14:textId="fcee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тәуекел дәрежесін бағалау және қоғамдық маңызы бар нарық субъектісінің баға белгілеу тәртібін және міндеттерді сақтау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26 шілдедегі № 332 бұйрығы. Қазақстан Республикасының Әділет министрлігінде 2016 жылы 26 тамызда № 14167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экономика министрінің 28.02.2017 </w:t>
      </w:r>
      <w:r>
        <w:rPr>
          <w:rFonts w:ascii="Times New Roman"/>
          <w:b w:val="false"/>
          <w:i w:val="false"/>
          <w:color w:val="ff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12.12.2022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салаларындағы тәуекел дәрежесін бағалау және қоғамдық маңызы бар нарық субъектісінің баға белгілеу тәртібін және міндеттерді сақтау өлшемшарттары;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табиғи монополиялар салаларындағы тексеру парағы;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қоғамдық маңызы бар нарық субъектісінің баға белгілеу тәртібін және міндеттерді сақтауын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28.02.2017 </w:t>
      </w:r>
      <w:r>
        <w:rPr>
          <w:rFonts w:ascii="Times New Roman"/>
          <w:b w:val="false"/>
          <w:i w:val="false"/>
          <w:color w:val="00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Мыналардың:</w:t>
      </w:r>
    </w:p>
    <w:bookmarkEnd w:id="2"/>
    <w:bookmarkStart w:name="z8" w:id="3"/>
    <w:p>
      <w:pPr>
        <w:spacing w:after="0"/>
        <w:ind w:left="0"/>
        <w:jc w:val="both"/>
      </w:pPr>
      <w:r>
        <w:rPr>
          <w:rFonts w:ascii="Times New Roman"/>
          <w:b w:val="false"/>
          <w:i w:val="false"/>
          <w:color w:val="000000"/>
          <w:sz w:val="28"/>
        </w:rPr>
        <w:t xml:space="preserve">
      1) "Табиғи монополиялар салаларындағы және реттелетін нарықтардағы тәуекел дәрежесін бағалау критерийлерін бекіту туралы" Қазақстан Республикасы Ұлттық экономика министрінің 2015 жылғы 27 маусымдағы № 462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11768 тіркелген, "Әділет" ақпараттық-құқықтық жүйесінде 2015 жылғы 5 тамызда жарияланған);</w:t>
      </w:r>
    </w:p>
    <w:bookmarkEnd w:id="3"/>
    <w:bookmarkStart w:name="z9" w:id="4"/>
    <w:p>
      <w:pPr>
        <w:spacing w:after="0"/>
        <w:ind w:left="0"/>
        <w:jc w:val="both"/>
      </w:pPr>
      <w:r>
        <w:rPr>
          <w:rFonts w:ascii="Times New Roman"/>
          <w:b w:val="false"/>
          <w:i w:val="false"/>
          <w:color w:val="000000"/>
          <w:sz w:val="28"/>
        </w:rPr>
        <w:t xml:space="preserve">
      2) "Табиғи монополиялар және реттелетін нарықтар салаларындағы тексеру парақтарының насанын бекіту туралы" Қазақстан Республикасы Ұлттық экономика министрінің 2015 жылғы 27 маусымдағы </w:t>
      </w:r>
    </w:p>
    <w:bookmarkEnd w:id="4"/>
    <w:p>
      <w:pPr>
        <w:spacing w:after="0"/>
        <w:ind w:left="0"/>
        <w:jc w:val="both"/>
      </w:pPr>
      <w:r>
        <w:rPr>
          <w:rFonts w:ascii="Times New Roman"/>
          <w:b w:val="false"/>
          <w:i w:val="false"/>
          <w:color w:val="000000"/>
          <w:sz w:val="28"/>
        </w:rPr>
        <w:t xml:space="preserve">
      № 463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11782 тіркелген, "Әділет" ақпараттық-құқықтық жүйесінде 2015 жылғы 5 тамызда жарияланған) күші жойылды деп танылсын.</w:t>
      </w:r>
    </w:p>
    <w:bookmarkStart w:name="z11" w:id="5"/>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оның баспа және электрондық түрдегі көшірмесінің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жолдауды;</w:t>
      </w:r>
    </w:p>
    <w:bookmarkEnd w:id="7"/>
    <w:bookmarkStart w:name="z14"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8"/>
    <w:bookmarkStart w:name="z15"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 ұсынуды қамтамасыз етсін.</w:t>
      </w:r>
    </w:p>
    <w:bookmarkEnd w:id="9"/>
    <w:bookmarkStart w:name="z16"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0"/>
    <w:bookmarkStart w:name="z17"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____________________ С. Айтпаева   </w:t>
      </w:r>
    </w:p>
    <w:p>
      <w:pPr>
        <w:spacing w:after="0"/>
        <w:ind w:left="0"/>
        <w:jc w:val="both"/>
      </w:pPr>
      <w:r>
        <w:rPr>
          <w:rFonts w:ascii="Times New Roman"/>
          <w:b w:val="false"/>
          <w:i w:val="false"/>
          <w:color w:val="000000"/>
          <w:sz w:val="28"/>
        </w:rPr>
        <w:t>
      2016 жылғы 26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шілдедегі</w:t>
            </w:r>
            <w:r>
              <w:br/>
            </w:r>
            <w:r>
              <w:rPr>
                <w:rFonts w:ascii="Times New Roman"/>
                <w:b w:val="false"/>
                <w:i w:val="false"/>
                <w:color w:val="000000"/>
                <w:sz w:val="20"/>
              </w:rPr>
              <w:t>№ 332 бұйрығына</w:t>
            </w:r>
            <w:r>
              <w:br/>
            </w:r>
            <w:r>
              <w:rPr>
                <w:rFonts w:ascii="Times New Roman"/>
                <w:b w:val="false"/>
                <w:i w:val="false"/>
                <w:color w:val="000000"/>
                <w:sz w:val="20"/>
              </w:rPr>
              <w:t>1-қосымша</w:t>
            </w:r>
          </w:p>
        </w:tc>
      </w:tr>
    </w:tbl>
    <w:bookmarkStart w:name="z34" w:id="12"/>
    <w:p>
      <w:pPr>
        <w:spacing w:after="0"/>
        <w:ind w:left="0"/>
        <w:jc w:val="left"/>
      </w:pPr>
      <w:r>
        <w:rPr>
          <w:rFonts w:ascii="Times New Roman"/>
          <w:b/>
          <w:i w:val="false"/>
          <w:color w:val="000000"/>
        </w:rPr>
        <w:t xml:space="preserve"> Табиғи монополиялар салаларындағы тәуекел дәрежесін бағалау және қоғамдық маңызы бар нарық субъектісінің баға белгілеу тәртібін және міндеттерді сақтау өлшемшарттары</w:t>
      </w:r>
    </w:p>
    <w:bookmarkEnd w:id="12"/>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12.12.2022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бұйрығымен.</w:t>
      </w:r>
    </w:p>
    <w:bookmarkStart w:name="z172" w:id="13"/>
    <w:p>
      <w:pPr>
        <w:spacing w:after="0"/>
        <w:ind w:left="0"/>
        <w:jc w:val="left"/>
      </w:pPr>
      <w:r>
        <w:rPr>
          <w:rFonts w:ascii="Times New Roman"/>
          <w:b/>
          <w:i w:val="false"/>
          <w:color w:val="000000"/>
        </w:rPr>
        <w:t xml:space="preserve"> 1-тарау. Жалпы ережелер</w:t>
      </w:r>
    </w:p>
    <w:bookmarkEnd w:id="13"/>
    <w:bookmarkStart w:name="z173" w:id="14"/>
    <w:p>
      <w:pPr>
        <w:spacing w:after="0"/>
        <w:ind w:left="0"/>
        <w:jc w:val="both"/>
      </w:pPr>
      <w:r>
        <w:rPr>
          <w:rFonts w:ascii="Times New Roman"/>
          <w:b w:val="false"/>
          <w:i w:val="false"/>
          <w:color w:val="000000"/>
          <w:sz w:val="28"/>
        </w:rPr>
        <w:t xml:space="preserve">
      1. Осы Табиғи монополиялар салаларындағы тәуекел дәрежесін бағалау және қоғамдық маңызы бар нарық субъектісінің баға белгілеу тәртібін және міндеттерді сақтау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141-бабына</w:t>
      </w:r>
      <w:r>
        <w:rPr>
          <w:rFonts w:ascii="Times New Roman"/>
          <w:b w:val="false"/>
          <w:i w:val="false"/>
          <w:color w:val="000000"/>
          <w:sz w:val="28"/>
        </w:rPr>
        <w:t xml:space="preserve">,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актілердің мемлекеттік тіркеу тізілімінде № 28577 болып тіркелген) және Қазақстан Республикасы Ұлттық экономика министрінің міндетін атқарушының 2018 жылғы 31 шілдедегі № 3 бұйрығымен бекітілген Тексеру парағының </w:t>
      </w:r>
      <w:r>
        <w:rPr>
          <w:rFonts w:ascii="Times New Roman"/>
          <w:b w:val="false"/>
          <w:i w:val="false"/>
          <w:color w:val="000000"/>
          <w:sz w:val="28"/>
        </w:rPr>
        <w:t>нысандарына</w:t>
      </w:r>
      <w:r>
        <w:rPr>
          <w:rFonts w:ascii="Times New Roman"/>
          <w:b w:val="false"/>
          <w:i w:val="false"/>
          <w:color w:val="000000"/>
          <w:sz w:val="28"/>
        </w:rPr>
        <w:t xml:space="preserve"> (Нормативтік актілердің мемлекеттік тіркеу тізілімінде № 17371 болып тіркелген) сәйкес әзірленді.</w:t>
      </w:r>
    </w:p>
    <w:bookmarkEnd w:id="14"/>
    <w:bookmarkStart w:name="z174"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p>
      <w:pPr>
        <w:spacing w:after="0"/>
        <w:ind w:left="0"/>
        <w:jc w:val="both"/>
      </w:pPr>
      <w:r>
        <w:rPr>
          <w:rFonts w:ascii="Times New Roman"/>
          <w:b w:val="false"/>
          <w:i w:val="false"/>
          <w:color w:val="000000"/>
          <w:sz w:val="28"/>
        </w:rPr>
        <w:t>
      1) бақылау субъектісі – дара кәсіпкерлер және заңды тұлғалар, оның ішінде табиғи монополия және (немесе) қоғамдық маңызы бар нарықтар субъектілері болып табылатын заңды тұлғалардың филиалдары мен өкілдіктері;</w:t>
      </w:r>
    </w:p>
    <w:p>
      <w:pPr>
        <w:spacing w:after="0"/>
        <w:ind w:left="0"/>
        <w:jc w:val="both"/>
      </w:pPr>
      <w:r>
        <w:rPr>
          <w:rFonts w:ascii="Times New Roman"/>
          <w:b w:val="false"/>
          <w:i w:val="false"/>
          <w:color w:val="000000"/>
          <w:sz w:val="28"/>
        </w:rPr>
        <w:t>
      2) балл – тәуекелді есептеудің сандық өлшемі;</w:t>
      </w:r>
    </w:p>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4) елеусіз бұзушылықтар – табиғи монополиялар және қоғамдық маңызы бар нарықтар субъектілерінің ақпаратты, есепті, хабарламаларды тиісінше орналастырмауы, жарияламауы, тұтынушылардың назарына жеткізбеуі және оларды хабардар етпеуі және ұсынбауы, уәкілетті органды хабардар етпеуі; үлгілік шарттарға сәйкес тұтынушылармен шарттар жасаспау; мүлікті иеліктен сауда-саттықта шығармау; бос қуаттар туралы ақпарат беру үшін ақы алу; тарифтік сметаны және инвестициялық бағдарламаны орындамау; қоғамдық маңызы бар нарықтар саласындағы субъектілерімен Қазақстан Республикасы заңнамасының талаптарын сақтамау жөнінде бір расталған шағымның немесе жолданымының болуы;</w:t>
      </w:r>
    </w:p>
    <w:p>
      <w:pPr>
        <w:spacing w:after="0"/>
        <w:ind w:left="0"/>
        <w:jc w:val="both"/>
      </w:pPr>
      <w:r>
        <w:rPr>
          <w:rFonts w:ascii="Times New Roman"/>
          <w:b w:val="false"/>
          <w:i w:val="false"/>
          <w:color w:val="000000"/>
          <w:sz w:val="28"/>
        </w:rPr>
        <w:t>
      5) елеулі бұзушылықтар – табиғи монополиялар туралы Қазақстан Республикасының заңнамасы талаптарының сақталмауы жөнінде бір расталған шағымның немесе жолданымның болуы, елеусіз және өрескел бұзушылықтарды көздейтін міндеттерді, шектеулерді және талаптарды қоспағанда, табиғи монополиялар және қоғамдық маңызы бар нарықтар субъектілерінің Қазақстан Республикасының табиғи монополиялар туралы және қоғамдық маңызы бар нарықтар саласындағы заңнамасымен регламенттелген міндеттерді, шектеулерді және талаптарды орындамауы немесе тиісінше орындамауы; тарифті бекіту үшін уәкілетті органға өтінішпен жүгіну жөніндегі талаптардың сақталмауы, сондай-ақ Табиғи монополиялар субъектілерінің мемлекеттік тіркеліміне енгізу туралы, одан алып тастау туралы өтінішпен жүгіну жөніндегі талаптардың сақталмауы;</w:t>
      </w:r>
    </w:p>
    <w:p>
      <w:pPr>
        <w:spacing w:after="0"/>
        <w:ind w:left="0"/>
        <w:jc w:val="both"/>
      </w:pPr>
      <w:r>
        <w:rPr>
          <w:rFonts w:ascii="Times New Roman"/>
          <w:b w:val="false"/>
          <w:i w:val="false"/>
          <w:color w:val="000000"/>
          <w:sz w:val="28"/>
        </w:rPr>
        <w:t>
      6) өрескел бұзушылықтар – Қазақстан Республикасының заңнамасын бұзу нәтижесінде табиғи монополиялар және қоғамдық маңызы бар нарықтар субъектілері алған негізсіз кіріс (түсім); Қазақстан Республикасының табиғи монополиялар және қоғамдық маңызы бар нарықтар туралы заңнамасы талаптарының сақталмауы жөнінде екі және одан астам расталған шағымдар мен жолданымдардың болуы;</w:t>
      </w:r>
    </w:p>
    <w:p>
      <w:pPr>
        <w:spacing w:after="0"/>
        <w:ind w:left="0"/>
        <w:jc w:val="both"/>
      </w:pPr>
      <w:r>
        <w:rPr>
          <w:rFonts w:ascii="Times New Roman"/>
          <w:b w:val="false"/>
          <w:i w:val="false"/>
          <w:color w:val="000000"/>
          <w:sz w:val="28"/>
        </w:rPr>
        <w:t>
      7) табиғи монополияларға және қоғамдық маңызы бар нарықтарға жатқызылған көрсетілетін қызметтерді (тауарларды, жұмыстарды) ұсыну саласындағы тәуекел – жеке және заңды тұлғалардың заңды мүдделеріне зиян келтіру ықтималдығы;</w:t>
      </w:r>
    </w:p>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бақылау субъектісіне (объектісіне) тікелей байланысты емес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байланысты бақылау субъектілерін (объектілерін) іріктеу үшін қолданылатын тәуекел дәрежесін бағалау өлшемшарттары;</w:t>
      </w:r>
    </w:p>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бостандығын шектеу ықтималдығының ең төмен дәрежесі мақсатында кейін бақылау субъектісіне (объектісіне) бару арқылы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мұндай бақылау субъектісін (объектісін) бақылау субъектісіне (объектісіне) бару арқылы профилактикалық бақылаудан босатуға бағытталған басқарушылық шешімдер қабылдау процесі;</w:t>
      </w:r>
    </w:p>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талаптардың сақталмауы адамның өмірі мен денсаулығына, жеке және заңды тұлғалардың, мемлекеттің заңды мүдделеріне қауіп төндіруге әкеп соқтыратын қамтитын талаптар тізбесі;</w:t>
      </w:r>
    </w:p>
    <w:p>
      <w:pPr>
        <w:spacing w:after="0"/>
        <w:ind w:left="0"/>
        <w:jc w:val="both"/>
      </w:pPr>
      <w:r>
        <w:rPr>
          <w:rFonts w:ascii="Times New Roman"/>
          <w:b w:val="false"/>
          <w:i w:val="false"/>
          <w:color w:val="000000"/>
          <w:sz w:val="28"/>
        </w:rPr>
        <w:t>
      12) уәкілетті орган – табиғи монополиялардың тиісті салаларында басшылықты жүзеге асыратын мемлекеттік орган;</w:t>
      </w:r>
    </w:p>
    <w:p>
      <w:pPr>
        <w:spacing w:after="0"/>
        <w:ind w:left="0"/>
        <w:jc w:val="both"/>
      </w:pPr>
      <w:r>
        <w:rPr>
          <w:rFonts w:ascii="Times New Roman"/>
          <w:b w:val="false"/>
          <w:i w:val="false"/>
          <w:color w:val="000000"/>
          <w:sz w:val="28"/>
        </w:rPr>
        <w:t>
      13) іріктеме жиынтық (іріктеме) – Кодекстің 143-бабының 2-тармағына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25.05.2023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3. Жоғары және орташа тәуекел дәрежесіне жатқызылған бақылау субъектілері (объектілері) қызметінің салалары үшін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16"/>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 салалары үшін бақылау субъектісіне (объектісіне) бармай профилактикалық бақылау және жоспардан тыс тексеру жүргізіледі.</w:t>
      </w:r>
    </w:p>
    <w:bookmarkStart w:name="z29" w:id="17"/>
    <w:p>
      <w:pPr>
        <w:spacing w:after="0"/>
        <w:ind w:left="0"/>
        <w:jc w:val="both"/>
      </w:pPr>
      <w:r>
        <w:rPr>
          <w:rFonts w:ascii="Times New Roman"/>
          <w:b w:val="false"/>
          <w:i w:val="false"/>
          <w:color w:val="000000"/>
          <w:sz w:val="28"/>
        </w:rPr>
        <w:t>
      4. Бақылау субъектілерін (объектілерін) профилактикалық бақылауды жүргізу үшін тәуекел дәрежесін бағалау өлшемшарттары объективті және субъективті өлшемшарттарды айқындау арқылы қалыптастырылады.</w:t>
      </w:r>
    </w:p>
    <w:bookmarkEnd w:id="17"/>
    <w:bookmarkStart w:name="z30" w:id="18"/>
    <w:p>
      <w:pPr>
        <w:spacing w:after="0"/>
        <w:ind w:left="0"/>
        <w:jc w:val="left"/>
      </w:pPr>
      <w:r>
        <w:rPr>
          <w:rFonts w:ascii="Times New Roman"/>
          <w:b/>
          <w:i w:val="false"/>
          <w:color w:val="000000"/>
        </w:rPr>
        <w:t xml:space="preserve"> 2-тарау. Объективті өлшемшарттар</w:t>
      </w:r>
    </w:p>
    <w:bookmarkEnd w:id="18"/>
    <w:bookmarkStart w:name="z3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субъектілеріне (объектілеріне)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9"/>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bookmarkStart w:name="z175" w:id="20"/>
    <w:p>
      <w:pPr>
        <w:spacing w:after="0"/>
        <w:ind w:left="0"/>
        <w:jc w:val="both"/>
      </w:pPr>
      <w:r>
        <w:rPr>
          <w:rFonts w:ascii="Times New Roman"/>
          <w:b w:val="false"/>
          <w:i w:val="false"/>
          <w:color w:val="000000"/>
          <w:sz w:val="28"/>
        </w:rPr>
        <w:t>
      1) жоғары тәуекел;</w:t>
      </w:r>
    </w:p>
    <w:bookmarkEnd w:id="20"/>
    <w:bookmarkStart w:name="z176" w:id="21"/>
    <w:p>
      <w:pPr>
        <w:spacing w:after="0"/>
        <w:ind w:left="0"/>
        <w:jc w:val="both"/>
      </w:pPr>
      <w:r>
        <w:rPr>
          <w:rFonts w:ascii="Times New Roman"/>
          <w:b w:val="false"/>
          <w:i w:val="false"/>
          <w:color w:val="000000"/>
          <w:sz w:val="28"/>
        </w:rPr>
        <w:t>
      2) орташа тәуекел;</w:t>
      </w:r>
    </w:p>
    <w:bookmarkEnd w:id="21"/>
    <w:bookmarkStart w:name="z177" w:id="22"/>
    <w:p>
      <w:pPr>
        <w:spacing w:after="0"/>
        <w:ind w:left="0"/>
        <w:jc w:val="both"/>
      </w:pPr>
      <w:r>
        <w:rPr>
          <w:rFonts w:ascii="Times New Roman"/>
          <w:b w:val="false"/>
          <w:i w:val="false"/>
          <w:color w:val="000000"/>
          <w:sz w:val="28"/>
        </w:rPr>
        <w:t>
      3) төмен тәуекел.</w:t>
      </w:r>
    </w:p>
    <w:bookmarkEnd w:id="22"/>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тексеру,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Start w:name="z178" w:id="23"/>
    <w:p>
      <w:pPr>
        <w:spacing w:after="0"/>
        <w:ind w:left="0"/>
        <w:jc w:val="both"/>
      </w:pPr>
      <w:r>
        <w:rPr>
          <w:rFonts w:ascii="Times New Roman"/>
          <w:b w:val="false"/>
          <w:i w:val="false"/>
          <w:color w:val="000000"/>
          <w:sz w:val="28"/>
        </w:rPr>
        <w:t>
      1) жоғары тәуекел;</w:t>
      </w:r>
    </w:p>
    <w:bookmarkEnd w:id="23"/>
    <w:bookmarkStart w:name="z179" w:id="24"/>
    <w:p>
      <w:pPr>
        <w:spacing w:after="0"/>
        <w:ind w:left="0"/>
        <w:jc w:val="both"/>
      </w:pPr>
      <w:r>
        <w:rPr>
          <w:rFonts w:ascii="Times New Roman"/>
          <w:b w:val="false"/>
          <w:i w:val="false"/>
          <w:color w:val="000000"/>
          <w:sz w:val="28"/>
        </w:rPr>
        <w:t>
      2) орташа тәуекел;</w:t>
      </w:r>
    </w:p>
    <w:bookmarkEnd w:id="24"/>
    <w:bookmarkStart w:name="z180" w:id="25"/>
    <w:p>
      <w:pPr>
        <w:spacing w:after="0"/>
        <w:ind w:left="0"/>
        <w:jc w:val="both"/>
      </w:pPr>
      <w:r>
        <w:rPr>
          <w:rFonts w:ascii="Times New Roman"/>
          <w:b w:val="false"/>
          <w:i w:val="false"/>
          <w:color w:val="000000"/>
          <w:sz w:val="28"/>
        </w:rPr>
        <w:t>
      3) төмен тәуекел.</w:t>
      </w:r>
    </w:p>
    <w:bookmarkEnd w:id="2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Start w:name="z181" w:id="2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26"/>
    <w:bookmarkStart w:name="z182" w:id="2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27"/>
    <w:bookmarkStart w:name="z183" w:id="28"/>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25.05.2023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6. Табиғи монополиялар салаларында жоғары тәуекел дәрежесіне Табиғи монополиялар субъектілерінің мемлекеттік тіркеліміне енгізілген, табиғи монополиялар саласына жатқызылған реттеліп көрсетілетін қызметтерді күнтізбелік бір жылдан астам жүзеге асыратын және негізсіз кіріс (түсім) алған табиғи монополиялар субъектілері, сондай-ақ қоғамдық маңызы бар нарық субъектілері жатады.</w:t>
      </w:r>
    </w:p>
    <w:bookmarkEnd w:id="29"/>
    <w:p>
      <w:pPr>
        <w:spacing w:after="0"/>
        <w:ind w:left="0"/>
        <w:jc w:val="both"/>
      </w:pPr>
      <w:r>
        <w:rPr>
          <w:rFonts w:ascii="Times New Roman"/>
          <w:b w:val="false"/>
          <w:i w:val="false"/>
          <w:color w:val="000000"/>
          <w:sz w:val="28"/>
        </w:rPr>
        <w:t>
      Табиғи монополиялар салаларында орташа тәуекел дәрежесіне Табиғи монополиялар субъектілерінің мемлекеттік тіркеліміне енгізілген, табиғи монополиялар саласына жатқызылған реттеліп көрсетілетін қызметтерді күнтізбелік бір жылдан астам жүзеге асыратын табиғи монополиялар субъектілері жатады.</w:t>
      </w:r>
    </w:p>
    <w:p>
      <w:pPr>
        <w:spacing w:after="0"/>
        <w:ind w:left="0"/>
        <w:jc w:val="both"/>
      </w:pPr>
      <w:r>
        <w:rPr>
          <w:rFonts w:ascii="Times New Roman"/>
          <w:b w:val="false"/>
          <w:i w:val="false"/>
          <w:color w:val="000000"/>
          <w:sz w:val="28"/>
        </w:rPr>
        <w:t>
      Табиғи монополиялар саласында төмен тәуекел дәрежесіне табиғи монополиялар саласына жатқызылған реттеліп көрсетілетін қызметтерді күнтізбелік бір жылдан аз жүзеге асыратын жаңа құрылған табиғи монополиялар субъектілері жатады.</w:t>
      </w:r>
    </w:p>
    <w:bookmarkStart w:name="z37" w:id="30"/>
    <w:p>
      <w:pPr>
        <w:spacing w:after="0"/>
        <w:ind w:left="0"/>
        <w:jc w:val="left"/>
      </w:pPr>
      <w:r>
        <w:rPr>
          <w:rFonts w:ascii="Times New Roman"/>
          <w:b/>
          <w:i w:val="false"/>
          <w:color w:val="000000"/>
        </w:rPr>
        <w:t xml:space="preserve"> 3-тарау. Субъективті өлшемшарттар</w:t>
      </w:r>
    </w:p>
    <w:bookmarkEnd w:id="30"/>
    <w:bookmarkStart w:name="z38" w:id="31"/>
    <w:p>
      <w:pPr>
        <w:spacing w:after="0"/>
        <w:ind w:left="0"/>
        <w:jc w:val="both"/>
      </w:pPr>
      <w:r>
        <w:rPr>
          <w:rFonts w:ascii="Times New Roman"/>
          <w:b w:val="false"/>
          <w:i w:val="false"/>
          <w:color w:val="000000"/>
          <w:sz w:val="28"/>
        </w:rPr>
        <w:t>
      7. Тәуекелдер дәрежесін бағалаудың субъективті өлшемшарттарын айқындау үшін мынадай ақпарат көздері пайдаланылады:</w:t>
      </w:r>
    </w:p>
    <w:bookmarkEnd w:id="31"/>
    <w:bookmarkStart w:name="z39" w:id="32"/>
    <w:p>
      <w:pPr>
        <w:spacing w:after="0"/>
        <w:ind w:left="0"/>
        <w:jc w:val="both"/>
      </w:pPr>
      <w:r>
        <w:rPr>
          <w:rFonts w:ascii="Times New Roman"/>
          <w:b w:val="false"/>
          <w:i w:val="false"/>
          <w:color w:val="000000"/>
          <w:sz w:val="28"/>
        </w:rPr>
        <w:t>
      1) алдыңғы өткізілген бақылау субъектілерін (объектілерін) тексерулер және бару арқылы профилактикалық бақылау нәтижелері. Бұл ретте ауырлық дәрежесі (өрескел, елеулі, елеусіз) тексеру парақтарында көрсетілген заңнама талаптары сақталмаған жағдайда белгіленеді;</w:t>
      </w:r>
    </w:p>
    <w:bookmarkEnd w:id="32"/>
    <w:bookmarkStart w:name="z40" w:id="33"/>
    <w:p>
      <w:pPr>
        <w:spacing w:after="0"/>
        <w:ind w:left="0"/>
        <w:jc w:val="both"/>
      </w:pPr>
      <w:r>
        <w:rPr>
          <w:rFonts w:ascii="Times New Roman"/>
          <w:b w:val="false"/>
          <w:i w:val="false"/>
          <w:color w:val="000000"/>
          <w:sz w:val="28"/>
        </w:rPr>
        <w:t>
      2) уәкілетті орган және (немесе) басқа мемлекеттік органдар жүргізетін бақылау субъектісі (объектісі) ұсынатын есептілік пен мәліметтерді мониторингтеудің нәтижелері;</w:t>
      </w:r>
    </w:p>
    <w:bookmarkEnd w:id="33"/>
    <w:bookmarkStart w:name="z41" w:id="34"/>
    <w:p>
      <w:pPr>
        <w:spacing w:after="0"/>
        <w:ind w:left="0"/>
        <w:jc w:val="both"/>
      </w:pPr>
      <w:r>
        <w:rPr>
          <w:rFonts w:ascii="Times New Roman"/>
          <w:b w:val="false"/>
          <w:i w:val="false"/>
          <w:color w:val="000000"/>
          <w:sz w:val="28"/>
        </w:rPr>
        <w:t>
      3) мемлекеттік органдардың ресми интернет-ресурстарын және бұқаралық ақпараттар құралдарын талдау нәтижелері;</w:t>
      </w:r>
    </w:p>
    <w:bookmarkEnd w:id="34"/>
    <w:bookmarkStart w:name="z42" w:id="35"/>
    <w:p>
      <w:pPr>
        <w:spacing w:after="0"/>
        <w:ind w:left="0"/>
        <w:jc w:val="both"/>
      </w:pPr>
      <w:r>
        <w:rPr>
          <w:rFonts w:ascii="Times New Roman"/>
          <w:b w:val="false"/>
          <w:i w:val="false"/>
          <w:color w:val="000000"/>
          <w:sz w:val="28"/>
        </w:rPr>
        <w:t>
      4) бақылау субъектілеріне жеке немесе заңды тұлғалардан, мемлекеттік органдардан келіп түскен расталған шағымдар мен жолданымдардың болуы және олардың саны;</w:t>
      </w:r>
    </w:p>
    <w:bookmarkEnd w:id="35"/>
    <w:bookmarkStart w:name="z43" w:id="36"/>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36"/>
    <w:bookmarkStart w:name="z44" w:id="37"/>
    <w:p>
      <w:pPr>
        <w:spacing w:after="0"/>
        <w:ind w:left="0"/>
        <w:jc w:val="both"/>
      </w:pPr>
      <w:r>
        <w:rPr>
          <w:rFonts w:ascii="Times New Roman"/>
          <w:b w:val="false"/>
          <w:i w:val="false"/>
          <w:color w:val="000000"/>
          <w:sz w:val="28"/>
        </w:rPr>
        <w:t>
      8. Субъективті өлшемшарттарды айқындау мынадай:</w:t>
      </w:r>
    </w:p>
    <w:bookmarkEnd w:id="37"/>
    <w:bookmarkStart w:name="z45" w:id="38"/>
    <w:p>
      <w:pPr>
        <w:spacing w:after="0"/>
        <w:ind w:left="0"/>
        <w:jc w:val="both"/>
      </w:pPr>
      <w:r>
        <w:rPr>
          <w:rFonts w:ascii="Times New Roman"/>
          <w:b w:val="false"/>
          <w:i w:val="false"/>
          <w:color w:val="000000"/>
          <w:sz w:val="28"/>
        </w:rPr>
        <w:t>
      1) деректер базасын қалыптастыру және ақпарат жинау;</w:t>
      </w:r>
    </w:p>
    <w:bookmarkEnd w:id="38"/>
    <w:bookmarkStart w:name="z46" w:id="39"/>
    <w:p>
      <w:pPr>
        <w:spacing w:after="0"/>
        <w:ind w:left="0"/>
        <w:jc w:val="both"/>
      </w:pPr>
      <w:r>
        <w:rPr>
          <w:rFonts w:ascii="Times New Roman"/>
          <w:b w:val="false"/>
          <w:i w:val="false"/>
          <w:color w:val="000000"/>
          <w:sz w:val="28"/>
        </w:rPr>
        <w:t xml:space="preserve">
      2) ақпаратты талдау және тәуекелдерді бағалау кезеңдерін қолдана отырып жүзеге асырылады. </w:t>
      </w:r>
    </w:p>
    <w:bookmarkEnd w:id="39"/>
    <w:bookmarkStart w:name="z47" w:id="40"/>
    <w:p>
      <w:pPr>
        <w:spacing w:after="0"/>
        <w:ind w:left="0"/>
        <w:jc w:val="both"/>
      </w:pPr>
      <w:r>
        <w:rPr>
          <w:rFonts w:ascii="Times New Roman"/>
          <w:b w:val="false"/>
          <w:i w:val="false"/>
          <w:color w:val="000000"/>
          <w:sz w:val="28"/>
        </w:rPr>
        <w:t>
      9. Бақылау субъектісін тәуекел дәрежесіне жатқызу үшін тәуекел дәрежесінің көрсеткішін есептеудің мынадай тәртібі қолданылады.</w:t>
      </w:r>
    </w:p>
    <w:bookmarkEnd w:id="40"/>
    <w:p>
      <w:pPr>
        <w:spacing w:after="0"/>
        <w:ind w:left="0"/>
        <w:jc w:val="both"/>
      </w:pPr>
      <w:r>
        <w:rPr>
          <w:rFonts w:ascii="Times New Roman"/>
          <w:b w:val="false"/>
          <w:i w:val="false"/>
          <w:color w:val="000000"/>
          <w:sz w:val="28"/>
        </w:rPr>
        <w:t>
      Қолдағы бар ақпарат көздерінің негізінде субъективті өлшемшарттар бұзушылықтың үш дәрежесіне: өрескел, елеулі, елеусіз дәрежелерге бөлінеді.</w:t>
      </w:r>
    </w:p>
    <w:p>
      <w:pPr>
        <w:spacing w:after="0"/>
        <w:ind w:left="0"/>
        <w:jc w:val="both"/>
      </w:pPr>
      <w:r>
        <w:rPr>
          <w:rFonts w:ascii="Times New Roman"/>
          <w:b w:val="false"/>
          <w:i w:val="false"/>
          <w:color w:val="000000"/>
          <w:sz w:val="28"/>
        </w:rPr>
        <w:t xml:space="preserve">
      Субъективті өлшемшарттар осы Өлшемшарттардың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табиғи монополиялар субъектілері үшін және </w:t>
      </w:r>
      <w:r>
        <w:rPr>
          <w:rFonts w:ascii="Times New Roman"/>
          <w:b w:val="false"/>
          <w:i w:val="false"/>
          <w:color w:val="000000"/>
          <w:sz w:val="28"/>
        </w:rPr>
        <w:t>2-қосымшасына</w:t>
      </w:r>
      <w:r>
        <w:rPr>
          <w:rFonts w:ascii="Times New Roman"/>
          <w:b w:val="false"/>
          <w:i w:val="false"/>
          <w:color w:val="000000"/>
          <w:sz w:val="28"/>
        </w:rPr>
        <w:t xml:space="preserve"> сәйкес қоғамдық маңызы бар нарық субъектісінің баға белгілеу және міндеттерді сақтау тәртібі үшін айқындалған.</w:t>
      </w:r>
    </w:p>
    <w:p>
      <w:pPr>
        <w:spacing w:after="0"/>
        <w:ind w:left="0"/>
        <w:jc w:val="both"/>
      </w:pPr>
      <w:r>
        <w:rPr>
          <w:rFonts w:ascii="Times New Roman"/>
          <w:b w:val="false"/>
          <w:i w:val="false"/>
          <w:color w:val="000000"/>
          <w:sz w:val="28"/>
        </w:rPr>
        <w:t>
      Осы Өлшемшарттардың 1-1-қосымшасына сәйкес табиғи монополиялар субъектілері үшін және 2-1-қосымшасына сәйкес қоғамдық маңызы бар нарық субъектісінің баға белгілеу және міндеттерді сақтау тәртібі үшін субъективті өлшемшарттар бойынша тәуекел дәрежесін айқындауға арналған субъективті өлшемшарттар тізбесі қарастырылған.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25.05.2023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10. Бақылау субъектісін тәуекел дәрежесіне жатқызу үшін тәуекел дәрежесінің көрсеткішін есептеудің мынадай тәртібі қолданылады.</w:t>
      </w:r>
    </w:p>
    <w:bookmarkEnd w:id="41"/>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(SC)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6-тармағына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25.05.2023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42"/>
    <w:p>
      <w:pPr>
        <w:spacing w:after="0"/>
        <w:ind w:left="0"/>
        <w:jc w:val="both"/>
      </w:pPr>
      <w:r>
        <w:rPr>
          <w:rFonts w:ascii="Times New Roman"/>
          <w:b w:val="false"/>
          <w:i w:val="false"/>
          <w:color w:val="000000"/>
          <w:sz w:val="28"/>
        </w:rPr>
        <w:t>
      10-1.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2"/>
    <w:p>
      <w:pPr>
        <w:spacing w:after="0"/>
        <w:ind w:left="0"/>
        <w:jc w:val="both"/>
      </w:pPr>
      <w:r>
        <w:rPr>
          <w:rFonts w:ascii="Times New Roman"/>
          <w:b w:val="false"/>
          <w:i w:val="false"/>
          <w:color w:val="000000"/>
          <w:sz w:val="28"/>
        </w:rPr>
        <w:t>
      Осы Өлшемшарттардың 7-тармағында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10-1-тармақпен толықтырылды - ҚР Ұлттық экономика министрінің 25.05.2023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43"/>
    <w:p>
      <w:pPr>
        <w:spacing w:after="0"/>
        <w:ind w:left="0"/>
        <w:jc w:val="both"/>
      </w:pPr>
      <w:r>
        <w:rPr>
          <w:rFonts w:ascii="Times New Roman"/>
          <w:b w:val="false"/>
          <w:i w:val="false"/>
          <w:color w:val="000000"/>
          <w:sz w:val="28"/>
        </w:rPr>
        <w:t>
      10-2. Осы Өлшемшарттардың 7-тармағына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8-тармағына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10-2-тармақпен толықтырылды - ҚР Ұлттық экономика министрінің 25.05.2023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44"/>
    <w:p>
      <w:pPr>
        <w:spacing w:after="0"/>
        <w:ind w:left="0"/>
        <w:jc w:val="both"/>
      </w:pPr>
      <w:r>
        <w:rPr>
          <w:rFonts w:ascii="Times New Roman"/>
          <w:b w:val="false"/>
          <w:i w:val="false"/>
          <w:color w:val="000000"/>
          <w:sz w:val="28"/>
        </w:rPr>
        <w:t>
      10-3.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10-тармағына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10-3-тармақпен толықтырылды - ҚР Ұлттық экономика министрінің 25.05.2023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11.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45"/>
    <w:p>
      <w:pPr>
        <w:spacing w:after="0"/>
        <w:ind w:left="0"/>
        <w:jc w:val="both"/>
      </w:pPr>
      <w:r>
        <w:rPr>
          <w:rFonts w:ascii="Times New Roman"/>
          <w:b w:val="false"/>
          <w:i w:val="false"/>
          <w:color w:val="000000"/>
          <w:sz w:val="28"/>
        </w:rPr>
        <w:t>
      Алдыңғы өткізілген бару арқылы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қосуға жол берілмейді.</w:t>
      </w:r>
    </w:p>
    <w:bookmarkStart w:name="z54" w:id="46"/>
    <w:p>
      <w:pPr>
        <w:spacing w:after="0"/>
        <w:ind w:left="0"/>
        <w:jc w:val="both"/>
      </w:pPr>
      <w:r>
        <w:rPr>
          <w:rFonts w:ascii="Times New Roman"/>
          <w:b w:val="false"/>
          <w:i w:val="false"/>
          <w:color w:val="000000"/>
          <w:sz w:val="28"/>
        </w:rPr>
        <w:t xml:space="preserve">
      12. Бақылау субъектісіне (объектісіне) бару арқылы профилактикалық бақылау </w:t>
      </w:r>
      <w:r>
        <w:rPr>
          <w:rFonts w:ascii="Times New Roman"/>
          <w:b w:val="false"/>
          <w:i w:val="false"/>
          <w:color w:val="000000"/>
          <w:sz w:val="28"/>
        </w:rPr>
        <w:t>Кодекстің</w:t>
      </w:r>
      <w:r>
        <w:rPr>
          <w:rFonts w:ascii="Times New Roman"/>
          <w:b w:val="false"/>
          <w:i w:val="false"/>
          <w:color w:val="000000"/>
          <w:sz w:val="28"/>
        </w:rPr>
        <w:t xml:space="preserve"> 144-2-бабына сәйкес қалыптастырылатын бақылау субъектісіне (объектісіне) бару арқылы профилактикалық бақылаудың жарты жылдық тізімдері негізінде жүргізіледі.</w:t>
      </w:r>
    </w:p>
    <w:bookmarkEnd w:id="46"/>
    <w:bookmarkStart w:name="z55" w:id="47"/>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тізімдері субъективті өлшемшарттар бойынша тәуекел дәрежесінің көрсеткіші неғұрлым жоғары бақылау субъектісінің басымдылығы ескеріле отырып, жасалады.</w:t>
      </w:r>
    </w:p>
    <w:bookmarkEnd w:id="47"/>
    <w:bookmarkStart w:name="z56" w:id="48"/>
    <w:p>
      <w:pPr>
        <w:spacing w:after="0"/>
        <w:ind w:left="0"/>
        <w:jc w:val="left"/>
      </w:pPr>
      <w:r>
        <w:rPr>
          <w:rFonts w:ascii="Times New Roman"/>
          <w:b/>
          <w:i w:val="false"/>
          <w:color w:val="000000"/>
        </w:rPr>
        <w:t xml:space="preserve"> 4-тарау. Тәуекелдерді басқару</w:t>
      </w:r>
    </w:p>
    <w:bookmarkEnd w:id="48"/>
    <w:bookmarkStart w:name="z57" w:id="49"/>
    <w:p>
      <w:pPr>
        <w:spacing w:after="0"/>
        <w:ind w:left="0"/>
        <w:jc w:val="both"/>
      </w:pPr>
      <w:r>
        <w:rPr>
          <w:rFonts w:ascii="Times New Roman"/>
          <w:b w:val="false"/>
          <w:i w:val="false"/>
          <w:color w:val="000000"/>
          <w:sz w:val="28"/>
        </w:rPr>
        <w:t>
      14.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49"/>
    <w:bookmarkStart w:name="z58" w:id="50"/>
    <w:p>
      <w:pPr>
        <w:spacing w:after="0"/>
        <w:ind w:left="0"/>
        <w:jc w:val="both"/>
      </w:pPr>
      <w:r>
        <w:rPr>
          <w:rFonts w:ascii="Times New Roman"/>
          <w:b w:val="false"/>
          <w:i w:val="false"/>
          <w:color w:val="000000"/>
          <w:sz w:val="28"/>
        </w:rPr>
        <w:t>
      15. Бақылау субъектілері (объектілері) мына жағдайларда:</w:t>
      </w:r>
    </w:p>
    <w:bookmarkEnd w:id="50"/>
    <w:bookmarkStart w:name="z59" w:id="51"/>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тұлғалардың алдында азаматтық-құқықтық жауапкершілікті сақтандыру шарттарын жасаса;</w:t>
      </w:r>
    </w:p>
    <w:bookmarkEnd w:id="51"/>
    <w:bookmarkStart w:name="z60" w:id="52"/>
    <w:p>
      <w:pPr>
        <w:spacing w:after="0"/>
        <w:ind w:left="0"/>
        <w:jc w:val="both"/>
      </w:pPr>
      <w:r>
        <w:rPr>
          <w:rFonts w:ascii="Times New Roman"/>
          <w:b w:val="false"/>
          <w:i w:val="false"/>
          <w:color w:val="000000"/>
          <w:sz w:val="28"/>
        </w:rPr>
        <w:t xml:space="preserve">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айқындалса; </w:t>
      </w:r>
    </w:p>
    <w:bookmarkEnd w:id="52"/>
    <w:bookmarkStart w:name="z61" w:id="53"/>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ақпараттық жүйені қолдана отырып, бақылау субъектілерінің тиісті қызмет салаларында жоғары тәуекел дәрежесінен орташа тәуекел дәрежесіне немесе орташа тәуекел дәрежесінен төмен тәуекел дәрежесіне ауыстырылады. </w:t>
      </w:r>
    </w:p>
    <w:bookmarkEnd w:id="53"/>
    <w:bookmarkStart w:name="z62" w:id="54"/>
    <w:p>
      <w:pPr>
        <w:spacing w:after="0"/>
        <w:ind w:left="0"/>
        <w:jc w:val="both"/>
      </w:pPr>
      <w:r>
        <w:rPr>
          <w:rFonts w:ascii="Times New Roman"/>
          <w:b w:val="false"/>
          <w:i w:val="false"/>
          <w:color w:val="000000"/>
          <w:sz w:val="28"/>
        </w:rPr>
        <w:t xml:space="preserve">
      16. Реттеуші мемлекеттік органдар, сондай-ақ мемлекеттік органдар ерікті мүшелікке (қатысуға) негізделген өзін-өзі реттейтін ұйымның мүшесіне (қатысушысына) мемлекеттік бақылауды жүзеге асыру кезінде өзін-өзі реттейтін ұйым қызметінің нәтижелерін тану туралы жасалған келісімді ескере отырып, мұндай мүшеліктің (қатысудың) тәуекел дәрежесін бағалау өлшемшарттарында жұмсартатын индикатор ретінде болу фактіні Кодекстің </w:t>
      </w:r>
      <w:r>
        <w:rPr>
          <w:rFonts w:ascii="Times New Roman"/>
          <w:b w:val="false"/>
          <w:i w:val="false"/>
          <w:color w:val="000000"/>
          <w:sz w:val="28"/>
        </w:rPr>
        <w:t>141-бабының</w:t>
      </w:r>
      <w:r>
        <w:rPr>
          <w:rFonts w:ascii="Times New Roman"/>
          <w:b w:val="false"/>
          <w:i w:val="false"/>
          <w:color w:val="000000"/>
          <w:sz w:val="28"/>
        </w:rPr>
        <w:t xml:space="preserve"> 10-тармағына сәйкес кәсіпкерлік жөніндегі уәкілетті орган айқындайтын тәртіппен ескереді.</w:t>
      </w:r>
    </w:p>
    <w:bookmarkEnd w:id="54"/>
    <w:bookmarkStart w:name="z63" w:id="55"/>
    <w:p>
      <w:pPr>
        <w:spacing w:after="0"/>
        <w:ind w:left="0"/>
        <w:jc w:val="both"/>
      </w:pPr>
      <w:r>
        <w:rPr>
          <w:rFonts w:ascii="Times New Roman"/>
          <w:b w:val="false"/>
          <w:i w:val="false"/>
          <w:color w:val="000000"/>
          <w:sz w:val="28"/>
        </w:rPr>
        <w:t>
      17. Бақылау субъектісін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55"/>
    <w:bookmarkStart w:name="z64" w:id="56"/>
    <w:p>
      <w:pPr>
        <w:spacing w:after="0"/>
        <w:ind w:left="0"/>
        <w:jc w:val="both"/>
      </w:pPr>
      <w:r>
        <w:rPr>
          <w:rFonts w:ascii="Times New Roman"/>
          <w:b w:val="false"/>
          <w:i w:val="false"/>
          <w:color w:val="000000"/>
          <w:sz w:val="28"/>
        </w:rPr>
        <w:t>
      Жеңілдететін индикаторларға мыналар:</w:t>
      </w:r>
    </w:p>
    <w:bookmarkEnd w:id="56"/>
    <w:bookmarkStart w:name="z65" w:id="57"/>
    <w:p>
      <w:pPr>
        <w:spacing w:after="0"/>
        <w:ind w:left="0"/>
        <w:jc w:val="both"/>
      </w:pPr>
      <w:r>
        <w:rPr>
          <w:rFonts w:ascii="Times New Roman"/>
          <w:b w:val="false"/>
          <w:i w:val="false"/>
          <w:color w:val="000000"/>
          <w:sz w:val="28"/>
        </w:rPr>
        <w:t>
      1) деректерді онлайн-режимде бере отырып, аудио және (немесе) бейне тіркеудің болуы;</w:t>
      </w:r>
    </w:p>
    <w:bookmarkEnd w:id="57"/>
    <w:bookmarkStart w:name="z66" w:id="58"/>
    <w:p>
      <w:pPr>
        <w:spacing w:after="0"/>
        <w:ind w:left="0"/>
        <w:jc w:val="both"/>
      </w:pPr>
      <w:r>
        <w:rPr>
          <w:rFonts w:ascii="Times New Roman"/>
          <w:b w:val="false"/>
          <w:i w:val="false"/>
          <w:color w:val="000000"/>
          <w:sz w:val="28"/>
        </w:rPr>
        <w:t xml:space="preserve">
      2) мемлекеттік органдардың жүйелеріне деректерді беру бойынша датчиктер мен тіркеуші құрылғылардың болуы (су датчиктері, атмосфераға шығарындыларды тіркеу датчиктері) жатады. </w:t>
      </w:r>
    </w:p>
    <w:bookmarkEnd w:id="58"/>
    <w:bookmarkStart w:name="z67" w:id="59"/>
    <w:p>
      <w:pPr>
        <w:spacing w:after="0"/>
        <w:ind w:left="0"/>
        <w:jc w:val="both"/>
      </w:pPr>
      <w:r>
        <w:rPr>
          <w:rFonts w:ascii="Times New Roman"/>
          <w:b w:val="false"/>
          <w:i w:val="false"/>
          <w:color w:val="000000"/>
          <w:sz w:val="28"/>
        </w:rPr>
        <w:t>
      18. Бақылау субъектісіне (объектісіне) бару арқылы профилактикалық бақылаудан босату, егер мұндай негіздер Қазақстан Республикасы ратификациялаған халықаралық шарттарда көзделген болса, реттеуші мемлекеттік органның тәуекел дәрежесін бағалау өлшемшарттарына сәйкес қолданылатын тәуекелдерді бағалау мен талдаудың, аудиттің, сараптамалардың баламалы (тәуелсіз) жүйелері негізінде мүмкін болады.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салаларындағы тәуекел</w:t>
            </w:r>
            <w:r>
              <w:br/>
            </w:r>
            <w:r>
              <w:rPr>
                <w:rFonts w:ascii="Times New Roman"/>
                <w:b w:val="false"/>
                <w:i w:val="false"/>
                <w:color w:val="000000"/>
                <w:sz w:val="20"/>
              </w:rPr>
              <w:t>дәрежесін бағалау және</w:t>
            </w:r>
            <w:r>
              <w:br/>
            </w:r>
            <w:r>
              <w:rPr>
                <w:rFonts w:ascii="Times New Roman"/>
                <w:b w:val="false"/>
                <w:i w:val="false"/>
                <w:color w:val="000000"/>
                <w:sz w:val="20"/>
              </w:rPr>
              <w:t>қоғамдық маңызы бар нарық</w:t>
            </w:r>
            <w:r>
              <w:br/>
            </w:r>
            <w:r>
              <w:rPr>
                <w:rFonts w:ascii="Times New Roman"/>
                <w:b w:val="false"/>
                <w:i w:val="false"/>
                <w:color w:val="000000"/>
                <w:sz w:val="20"/>
              </w:rPr>
              <w:t>субъектісінің баға белгілеу</w:t>
            </w:r>
            <w:r>
              <w:br/>
            </w:r>
            <w:r>
              <w:rPr>
                <w:rFonts w:ascii="Times New Roman"/>
                <w:b w:val="false"/>
                <w:i w:val="false"/>
                <w:color w:val="000000"/>
                <w:sz w:val="20"/>
              </w:rPr>
              <w:t>тәртібін және міндеттерді</w:t>
            </w:r>
            <w:r>
              <w:br/>
            </w:r>
            <w:r>
              <w:rPr>
                <w:rFonts w:ascii="Times New Roman"/>
                <w:b w:val="false"/>
                <w:i w:val="false"/>
                <w:color w:val="000000"/>
                <w:sz w:val="20"/>
              </w:rPr>
              <w:t>сақтау өлшемшарттарына</w:t>
            </w:r>
            <w:r>
              <w:br/>
            </w:r>
            <w:r>
              <w:rPr>
                <w:rFonts w:ascii="Times New Roman"/>
                <w:b w:val="false"/>
                <w:i w:val="false"/>
                <w:color w:val="000000"/>
                <w:sz w:val="20"/>
              </w:rPr>
              <w:t>1-қосымша</w:t>
            </w:r>
          </w:p>
        </w:tc>
      </w:tr>
    </w:tbl>
    <w:bookmarkStart w:name="z69" w:id="60"/>
    <w:p>
      <w:pPr>
        <w:spacing w:after="0"/>
        <w:ind w:left="0"/>
        <w:jc w:val="left"/>
      </w:pPr>
      <w:r>
        <w:rPr>
          <w:rFonts w:ascii="Times New Roman"/>
          <w:b/>
          <w:i w:val="false"/>
          <w:color w:val="000000"/>
        </w:rPr>
        <w:t xml:space="preserve"> Табиғи монополия субъектілеріне арналған субъективті өлшемшарттар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өткізілген бақылау субъектісіне (объектісіне) бару арқылы профилактикалық бақылаудың нәтижелері бойынша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қолданысқа енгізілгеніне дейін күнтізбелік отыз күннен кешіктірмей тарифті бекіту туралы ақпаратты тұтынушының назарына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тіркеліміне енгізу туралы, одан алып тастау, оған өзгерістер және (немесе) толықтырулар енгізу туралы өтінішпен уәкілетті органға жүгіну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тиесілі, реттеліп көрсетілетін қызметті өндіру және (немесе) ұсыну кезінде технологиялық циклде пайдаланылатын мүлікті лизингті қоса алғанда, сенімгерлік басқаруға, мүліктік жалдауға (жалға алуға) беруге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қызметтерге қол жетімділікті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шарттарға сәйкес тұтынушылармен ұсынылатын реттеліп көрсетілетін қызметтердің әрбір түріне жеке шарттар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кәсіпкерлік субъектілерінің белгіленген қуаты 200 кВт-қа дейінгі электр қондырғыларын астанада, республикалық және облыстық маңызы бар қалаларда энергия беруші ұйымдардың электр желілеріне технологиялық қосу шарттарын электрондық нысанда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беру, сондай-ақ электр энергиясын беру бойынша реттеліп көрсетілетін қызметті ұсынатын табиғи монополиялар субъектілерінің электр желілерін беру жағдайларын қоспағанда, реттеліп көрсетілетін қызметті өндіру және (немесе) ұсыну кезінде технологиялық циклде пайдаланылатын мүлікті сауда-саттықта иеліктен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1)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мүлікпен мәмілелер жасауға;</w:t>
            </w:r>
          </w:p>
          <w:p>
            <w:pPr>
              <w:spacing w:after="20"/>
              <w:ind w:left="20"/>
              <w:jc w:val="both"/>
            </w:pPr>
            <w:r>
              <w:rPr>
                <w:rFonts w:ascii="Times New Roman"/>
                <w:b w:val="false"/>
                <w:i w:val="false"/>
                <w:color w:val="000000"/>
                <w:sz w:val="20"/>
              </w:rPr>
              <w:t>
2) кірме жолдардың реттеліп көрсетілетін қызметін ұсыну үшін пайдаланылатын мүлікпен мәмілелер жасауға;</w:t>
            </w:r>
          </w:p>
          <w:p>
            <w:pPr>
              <w:spacing w:after="20"/>
              <w:ind w:left="20"/>
              <w:jc w:val="both"/>
            </w:pPr>
            <w:r>
              <w:rPr>
                <w:rFonts w:ascii="Times New Roman"/>
                <w:b w:val="false"/>
                <w:i w:val="false"/>
                <w:color w:val="000000"/>
                <w:sz w:val="20"/>
              </w:rPr>
              <w:t>
3) қайта ұйымдастыруға немесе таратуға келісімін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бекітілген тариф бойынша реттеліп көрсетілетін қызметті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қызметке қатысы жоқ қосымша талаптарды белгілемеу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қызметке қол жеткізудің тең жағдайларын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шектеуге тыйым салу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табиғи монополия субъектісінің желілеріне қосуға немесе реттеліп көрсетілетін қызметтің көлемін ұлғайтуға арналған техникалық шарттарға сәйкестігіне келісуді талап етуге тыйым салу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қуаттар туралы ақпарат ұсынғаны үшін төлемақы алуға тыйым салу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Тұтынушылардан өзі ұсынатын табиғи монополиялар салаларындағы коммуналдық көрсетілетін қызметтер үшiн төлемдерді өз кассалары және (немесе) екінші деңгейдегі банктер және банк операцияларының жекелеген түрлерiн жүзеге асыратын ұйымдар, интернет-ресурстар немесе терминалдар, ал қажет болған жағдайда төлем агенттері және (немесе) төлем ұйымдары арқылы қабылдауды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пайдалануға қабылдау және беру жағдайларын қоспағанда, тұтынушылардың есепке алу аспаптарын сатып алуы мен орнатуы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орындалуына, реттеліп көрсетілетін қызметтердің сапа мен сенімділік көрсеткіштерінің сақталуына, табиғи монополиялар субъектілері қызметінің тиімділік көрсеткіштеріне қол жеткізуге қоғамдық мониторинг және (немесе) техникалық сараптама жүргізуге уәкілеттік берілген тұлғаларға бекітілген инвестициялық бағдарлама объектілеріне қолжетімділікті және бекітілген инвестициялық бағдарламаның орындалуы туралы ақпарат ұсынуды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 сатып алғаны және орнатқаны үшін тұтынушылардан төлемақы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жолдың жылжымалы құрамды бір жолдан екінші жолға ауыстыруға арналған құрылысжайларын, құрылғылары мен элементтерін пайдаланғаны үшін жеке төлемақы 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кірме жол болмаған кезде жылжымалы құрамның жүріп өтуі үшін тұтынушы пайдаланатын кірме жолдың нақты ұзындығы бойынша кірме жолдардың қызметтерін көрсеткені үшін төлемақы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тауарларды, жұмыстарды, көрсетілетін қызметтерді сатып алуды мынадай:</w:t>
            </w:r>
          </w:p>
          <w:p>
            <w:pPr>
              <w:spacing w:after="20"/>
              <w:ind w:left="20"/>
              <w:jc w:val="both"/>
            </w:pPr>
            <w:r>
              <w:rPr>
                <w:rFonts w:ascii="Times New Roman"/>
                <w:b w:val="false"/>
                <w:i w:val="false"/>
                <w:color w:val="000000"/>
                <w:sz w:val="20"/>
              </w:rPr>
              <w:t>
1) конкурс;</w:t>
            </w:r>
          </w:p>
          <w:p>
            <w:pPr>
              <w:spacing w:after="20"/>
              <w:ind w:left="20"/>
              <w:jc w:val="both"/>
            </w:pPr>
            <w:r>
              <w:rPr>
                <w:rFonts w:ascii="Times New Roman"/>
                <w:b w:val="false"/>
                <w:i w:val="false"/>
                <w:color w:val="000000"/>
                <w:sz w:val="20"/>
              </w:rPr>
              <w:t>
2) баға ұсыныстарын сұрату;</w:t>
            </w:r>
          </w:p>
          <w:p>
            <w:pPr>
              <w:spacing w:after="20"/>
              <w:ind w:left="20"/>
              <w:jc w:val="both"/>
            </w:pPr>
            <w:r>
              <w:rPr>
                <w:rFonts w:ascii="Times New Roman"/>
                <w:b w:val="false"/>
                <w:i w:val="false"/>
                <w:color w:val="000000"/>
                <w:sz w:val="20"/>
              </w:rPr>
              <w:t>
3) бір көзден сатып алу;</w:t>
            </w:r>
          </w:p>
          <w:p>
            <w:pPr>
              <w:spacing w:after="20"/>
              <w:ind w:left="20"/>
              <w:jc w:val="both"/>
            </w:pPr>
            <w:r>
              <w:rPr>
                <w:rFonts w:ascii="Times New Roman"/>
                <w:b w:val="false"/>
                <w:i w:val="false"/>
                <w:color w:val="000000"/>
                <w:sz w:val="20"/>
              </w:rPr>
              <w:t>
4) тауар биржалары арқылы сатып алу сияқты тәсілдердің бірімен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ал өзінің интернет-ресурсы болмаған жағдайда, уәкілетті органның ведомствосына немесе оның аумақтық органына порталға сілтемені көрсете отырып, сатып алу жүзеге асырылатын портал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құрамын, оның ішінде конкурстық комиссияның хатшысын бекіту және порталда конкурстық құжаттама жарияланғанға дейін техникалық ерекшеліктерді, жоспарларды, сызбаларды, эскиздерді қоса алғанда, тауарлардың, жұмыстардың, көрсетілетін қызметтердің конкурстық құжаттамаға сәйкес техникалық және сапалық сипаттамаларға сәйкестігін айқындау үшін техникалық сарапшыларды айқындау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дауыс беру арқылы конкурстық комиссияның шешім қабылдауы және егер оған конкурстық комиссия мүшелерінің жалпы санының көпшілігі дауыс берсе, қабылданды деп есептеу. Дауыстар тең болған кезде төраға дауыс берген шешім қабылданды деп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тауарларды, жұмыстарды, көрсетілетін қызметтерді сатып алу жөнінде конкурс өткізу кезінде конкурстық құжаттамада тауарларды, жұмыстар мен көрсетілетін қызметтерді оларды жеткізу (орындау, көрсету) орны бойынша бөліктерге (лоттарға)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конкурстық құжаттаманы түсіндіру бойынша сұрау салуына (болған кезде) жауап беру және сұрау салуды алған күннен бастап үш жұмыс күнінен кешіктірмей конкурстық құжаттама ұсынылған барлық әлеуетті өнім берушілерге мұндай түсіндіруді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конкурстық өтінімнің қолданылу мерзімі өтуі;</w:t>
            </w:r>
          </w:p>
          <w:p>
            <w:pPr>
              <w:spacing w:after="20"/>
              <w:ind w:left="20"/>
              <w:jc w:val="both"/>
            </w:pPr>
            <w:r>
              <w:rPr>
                <w:rFonts w:ascii="Times New Roman"/>
                <w:b w:val="false"/>
                <w:i w:val="false"/>
                <w:color w:val="000000"/>
                <w:sz w:val="20"/>
              </w:rPr>
              <w:t>
2) сатып алу шарты күшіне енуі;</w:t>
            </w:r>
          </w:p>
          <w:p>
            <w:pPr>
              <w:spacing w:after="20"/>
              <w:ind w:left="20"/>
              <w:jc w:val="both"/>
            </w:pPr>
            <w:r>
              <w:rPr>
                <w:rFonts w:ascii="Times New Roman"/>
                <w:b w:val="false"/>
                <w:i w:val="false"/>
                <w:color w:val="000000"/>
                <w:sz w:val="20"/>
              </w:rPr>
              <w:t>
3) конкурстық өтінімдерді ұсынудың соңғы мерзімі өткенге дейін конкурстық өтінім кері қайтарып алынуы;</w:t>
            </w:r>
          </w:p>
          <w:p>
            <w:pPr>
              <w:spacing w:after="20"/>
              <w:ind w:left="20"/>
              <w:jc w:val="both"/>
            </w:pPr>
            <w:r>
              <w:rPr>
                <w:rFonts w:ascii="Times New Roman"/>
                <w:b w:val="false"/>
                <w:i w:val="false"/>
                <w:color w:val="000000"/>
                <w:sz w:val="20"/>
              </w:rPr>
              <w:t>
4) конкурстық өтінім конкурстық құжаттаманың талаптарына жауап бермейтін ретінде қабылданбауы;</w:t>
            </w:r>
          </w:p>
          <w:p>
            <w:pPr>
              <w:spacing w:after="20"/>
              <w:ind w:left="20"/>
              <w:jc w:val="both"/>
            </w:pPr>
            <w:r>
              <w:rPr>
                <w:rFonts w:ascii="Times New Roman"/>
                <w:b w:val="false"/>
                <w:i w:val="false"/>
                <w:color w:val="000000"/>
                <w:sz w:val="20"/>
              </w:rPr>
              <w:t>
5) конкурс жеңімпазын айқындамай сатып алу рәсімдері тоқтатылуы жағдайлары туындаған күннен бастап бес жұмыс күні ішінде конкурстық өтінімді қайтаруды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әлеуетті өнім берушілердің конкурстық өтінімдерін конкурс өткізу туралы хабарландыруда белгіленген конкурстық өтінімдерді ұсыну аяқталған күннен бастап бес жұмыс күнінен асырмай әрбір лот бойынша жеке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мынадай негіздер бойынша әлеуетті өнім берушінің конкурстық өтінімін бағалауға және салыстыруға қабылдамауы:</w:t>
            </w:r>
          </w:p>
          <w:p>
            <w:pPr>
              <w:spacing w:after="20"/>
              <w:ind w:left="20"/>
              <w:jc w:val="both"/>
            </w:pPr>
            <w:r>
              <w:rPr>
                <w:rFonts w:ascii="Times New Roman"/>
                <w:b w:val="false"/>
                <w:i w:val="false"/>
                <w:color w:val="000000"/>
                <w:sz w:val="20"/>
              </w:rPr>
              <w:t>
1) құжаттар ұсынылмаған (1. Тауарлардың, жұмыстардың, көрсетілетін қызметтердің функционалдық, техникалық, сапалық және пайдалану сипаттамаларымен, сондай-ақ тауарлардың, жұмыстардың, көрсетілетін қызметтердің осы талаптарға сәйкестігін растайтын құжаттарды сипаттаумен техникалық ерекшелік); 2. Мемлекеттік органдардың ақпараттық жүйелерінде расталатын лицензиялар, рұқсаттар (хабарламалар), патент, куәлік, сертификат, диплом, мәлімет (конкурстық құжаттамада тиісті талап болған кезде); 3. Әлеуетті өнім беруші қызмет алатын банктің немесе банк филиалының банк немесе банк филиалы алдындағы әлеуетті өнім берушінің міндеттемелері бойынша үш айдан астам созылған мерзімі өткен берешегінің жоқ екендігі туралы анықтамасы (егер әлеуетті өнім беруші екінші деңгейдегі бірнеше банктің немесе филиалдың, сондай-ақ шетелдік банктің клиенті болып табылған жағдайда, аталған анықтама осындай банктердің әрқайсысынан ұсынылады). Конкурстық өтінімдер салынған конверттерді ашу күнінің алдында бір айдан ерте емес берілген анықтама; 4. Тиісті салық органының конкурстық өтінімдер ашылатын күннің алдындағы үш айдан кешіктірілмей берілген салық берешегінің жоқ екендігі не бір теңгеден кем салық берешегінің бар екендігі туралы анықтамасы; 5. Егер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осы әлеуетті өнім берушінің Қазақстан Республикасының бейрезиденті болып табылатыны және салықтық есепте тұрмайтыны туралы Қазақстан Республикасы салық органының анықтамасы; апостиль қойылған (жария етілген) құқық белгілейтін құжаттар; 6. Табиғи монополия субъектісінің банктік шотына конкурстық өтінімді қамтамасыз етуді енгізуді растайтын төлем тапсырмалары (конкурстық құжаттамада тиісті талап болған кезде); 7. Егер конкурс стратегиялық тауарды сатып алуға жарияланған жағдайда, тиісті құзыретті органнан алынған әлеуетті өнім берушінің стратегиялық тауарды өндіруші болып табылатынын растайтын құжаттар ұсынылады; 8. Тіркеуші орган берген заңды тұлғаны мемлекеттік тіркеу (қайта тіркеу) туралы мәліметтер ұсынылады; 9. Егер әлеуетті өнім беруші қосылған құн салығын төлеуші болып табылса, қосылған құн салығы бойынша есепке қою туралы куәліктің көшірмесі не электрондық құжаттың қағаз көшірмесі).</w:t>
            </w:r>
          </w:p>
          <w:p>
            <w:pPr>
              <w:spacing w:after="20"/>
              <w:ind w:left="20"/>
              <w:jc w:val="both"/>
            </w:pPr>
            <w:r>
              <w:rPr>
                <w:rFonts w:ascii="Times New Roman"/>
                <w:b w:val="false"/>
                <w:i w:val="false"/>
                <w:color w:val="000000"/>
                <w:sz w:val="20"/>
              </w:rPr>
              <w:t>
2) әлеуетті өнім беруші конкурстық өтінімді қамтамасыз етуді енгізбесе;</w:t>
            </w:r>
          </w:p>
          <w:p>
            <w:pPr>
              <w:spacing w:after="20"/>
              <w:ind w:left="20"/>
              <w:jc w:val="both"/>
            </w:pPr>
            <w:r>
              <w:rPr>
                <w:rFonts w:ascii="Times New Roman"/>
                <w:b w:val="false"/>
                <w:i w:val="false"/>
                <w:color w:val="000000"/>
                <w:sz w:val="20"/>
              </w:rPr>
              <w:t>
3) конкурстық өтінім талаптары бұзыла отырып ұсынылған немесе ресімделген құжаттарды қамтыса;</w:t>
            </w:r>
          </w:p>
          <w:p>
            <w:pPr>
              <w:spacing w:after="20"/>
              <w:ind w:left="20"/>
              <w:jc w:val="both"/>
            </w:pPr>
            <w:r>
              <w:rPr>
                <w:rFonts w:ascii="Times New Roman"/>
                <w:b w:val="false"/>
                <w:i w:val="false"/>
                <w:color w:val="000000"/>
                <w:sz w:val="20"/>
              </w:rPr>
              <w:t>
4) тиісті салық органының анықтамасында бір теңге және одан астам мөлшерде салық берешегі және міндетті зейнетақы жарналары мен әлеуметтік аударымдар бойынша берешегі туралы мәліметтердің болуы;</w:t>
            </w:r>
          </w:p>
          <w:p>
            <w:pPr>
              <w:spacing w:after="20"/>
              <w:ind w:left="20"/>
              <w:jc w:val="both"/>
            </w:pPr>
            <w:r>
              <w:rPr>
                <w:rFonts w:ascii="Times New Roman"/>
                <w:b w:val="false"/>
                <w:i w:val="false"/>
                <w:color w:val="000000"/>
                <w:sz w:val="20"/>
              </w:rPr>
              <w:t>
5) әлеуетті өнім берушінің осы анықтама берілген күннің алдындағы үш айдан астамға созылатын міндеттемелерінің ең болмағанда бір түрі бойынша мерзімі өткен берешегі бар екені туралы банк немесе банк филиалы анықтамасының болуы;</w:t>
            </w:r>
          </w:p>
          <w:p>
            <w:pPr>
              <w:spacing w:after="20"/>
              <w:ind w:left="20"/>
              <w:jc w:val="both"/>
            </w:pPr>
            <w:r>
              <w:rPr>
                <w:rFonts w:ascii="Times New Roman"/>
                <w:b w:val="false"/>
                <w:i w:val="false"/>
                <w:color w:val="000000"/>
                <w:sz w:val="20"/>
              </w:rPr>
              <w:t>
6) әлеуетті өнім берушінің конкурстық құжаттаманың техникалық ерекшелігінде белгіленген талаптарға сәйкес келмейтін техникалық ерекшелікті ұсынуы;</w:t>
            </w:r>
          </w:p>
          <w:p>
            <w:pPr>
              <w:spacing w:after="20"/>
              <w:ind w:left="20"/>
              <w:jc w:val="both"/>
            </w:pPr>
            <w:r>
              <w:rPr>
                <w:rFonts w:ascii="Times New Roman"/>
                <w:b w:val="false"/>
                <w:i w:val="false"/>
                <w:color w:val="000000"/>
                <w:sz w:val="20"/>
              </w:rPr>
              <w:t>
7) анық емес ақпарат ұсыну фактісінің анықталуы;</w:t>
            </w:r>
          </w:p>
          <w:p>
            <w:pPr>
              <w:spacing w:after="20"/>
              <w:ind w:left="20"/>
              <w:jc w:val="both"/>
            </w:pPr>
            <w:r>
              <w:rPr>
                <w:rFonts w:ascii="Times New Roman"/>
                <w:b w:val="false"/>
                <w:i w:val="false"/>
                <w:color w:val="000000"/>
                <w:sz w:val="20"/>
              </w:rPr>
              <w:t>
8) егер конкурсқа өзара үлестес тұлғалар ғана қатысса, әлеуетті өнім беруші осы конкурсқа (лотқа) қатысуға өтінім берген басқа әлеуетті өнім берушінің үлестес тұлғасы болып табылуы;</w:t>
            </w:r>
          </w:p>
          <w:p>
            <w:pPr>
              <w:spacing w:after="20"/>
              <w:ind w:left="20"/>
              <w:jc w:val="both"/>
            </w:pPr>
            <w:r>
              <w:rPr>
                <w:rFonts w:ascii="Times New Roman"/>
                <w:b w:val="false"/>
                <w:i w:val="false"/>
                <w:color w:val="000000"/>
                <w:sz w:val="20"/>
              </w:rPr>
              <w:t>
9) конкурсқа қатысуға жіберілген әлеуетті өнім берушілердің өтінімдерінің теңгемен бағасы тізбеде көзделген сатып алуға бөлінген сомадан асып кетуі;</w:t>
            </w:r>
          </w:p>
          <w:p>
            <w:pPr>
              <w:spacing w:after="20"/>
              <w:ind w:left="20"/>
              <w:jc w:val="both"/>
            </w:pPr>
            <w:r>
              <w:rPr>
                <w:rFonts w:ascii="Times New Roman"/>
                <w:b w:val="false"/>
                <w:i w:val="false"/>
                <w:color w:val="000000"/>
                <w:sz w:val="20"/>
              </w:rPr>
              <w:t>
10) әлеуетті өнім берушінің баға ұсынысын конкурстық комиссия демпингтік деп таныған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 ұсынысы конкурстық құжаттамада сатып алуға көзделген сомадан 50 пайыздан астам төмен болған жағдайда, ол демпингтік ұсыныс деп тану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егер:</w:t>
            </w:r>
          </w:p>
          <w:p>
            <w:pPr>
              <w:spacing w:after="20"/>
              <w:ind w:left="20"/>
              <w:jc w:val="both"/>
            </w:pPr>
            <w:r>
              <w:rPr>
                <w:rFonts w:ascii="Times New Roman"/>
                <w:b w:val="false"/>
                <w:i w:val="false"/>
                <w:color w:val="000000"/>
                <w:sz w:val="20"/>
              </w:rPr>
              <w:t>
1) әлеуетті өнім берушілердің конкурстық өтінімдері бағалауға және салыстыруға қабылданбағаннан кейін екі конкурстық өтінімнен кем конкурстық өтінім қалса;</w:t>
            </w:r>
          </w:p>
          <w:p>
            <w:pPr>
              <w:spacing w:after="20"/>
              <w:ind w:left="20"/>
              <w:jc w:val="both"/>
            </w:pPr>
            <w:r>
              <w:rPr>
                <w:rFonts w:ascii="Times New Roman"/>
                <w:b w:val="false"/>
                <w:i w:val="false"/>
                <w:color w:val="000000"/>
                <w:sz w:val="20"/>
              </w:rPr>
              <w:t>
2) конкурсқа қатысуға екеуден кем әлеуетті өнім беруші өтінім берсе;</w:t>
            </w:r>
          </w:p>
          <w:p>
            <w:pPr>
              <w:spacing w:after="20"/>
              <w:ind w:left="20"/>
              <w:jc w:val="both"/>
            </w:pPr>
            <w:r>
              <w:rPr>
                <w:rFonts w:ascii="Times New Roman"/>
                <w:b w:val="false"/>
                <w:i w:val="false"/>
                <w:color w:val="000000"/>
                <w:sz w:val="20"/>
              </w:rPr>
              <w:t>
3) көзделген мерзімде жеңімпаз және екінші орын алған әлеуетті өнім беруші сатып алу туралы шарт жасасудан жалтарған жағдайда комиссия конкурсты (лотты) өткізілмеген деп таниды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тұтастай немесе қандай да бір бөлігі (лот) бойынша өткізілмеді деп танылса мынадай:</w:t>
            </w:r>
          </w:p>
          <w:p>
            <w:pPr>
              <w:spacing w:after="20"/>
              <w:ind w:left="20"/>
              <w:jc w:val="both"/>
            </w:pPr>
            <w:r>
              <w:rPr>
                <w:rFonts w:ascii="Times New Roman"/>
                <w:b w:val="false"/>
                <w:i w:val="false"/>
                <w:color w:val="000000"/>
                <w:sz w:val="20"/>
              </w:rPr>
              <w:t>
1) конкурстық құжаттаманы өзгерту және қайталама конкурс өткізу туралы;</w:t>
            </w:r>
          </w:p>
          <w:p>
            <w:pPr>
              <w:spacing w:after="20"/>
              <w:ind w:left="20"/>
              <w:jc w:val="both"/>
            </w:pPr>
            <w:r>
              <w:rPr>
                <w:rFonts w:ascii="Times New Roman"/>
                <w:b w:val="false"/>
                <w:i w:val="false"/>
                <w:color w:val="000000"/>
                <w:sz w:val="20"/>
              </w:rPr>
              <w:t>
2) бір көзден алу тәсілімен сатып алуды жүзеге асыру туралы шешімдердің бірін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бағалауға және салыстыруға қабылданбаған әлеуетті өнім берушілердің конкурстық өтінімдерін қоспағанда, конкурстық өтінімдерді бағалайды, салыстырады және ең төмен баға негізінде және мынадай өлшемшарттарды:</w:t>
            </w:r>
          </w:p>
          <w:p>
            <w:pPr>
              <w:spacing w:after="20"/>
              <w:ind w:left="20"/>
              <w:jc w:val="both"/>
            </w:pPr>
            <w:r>
              <w:rPr>
                <w:rFonts w:ascii="Times New Roman"/>
                <w:b w:val="false"/>
                <w:i w:val="false"/>
                <w:color w:val="000000"/>
                <w:sz w:val="20"/>
              </w:rPr>
              <w:t>
1) пайдалануға, техникалық қызмет көрсетуге және жөндеуге арналған шығыстарды;</w:t>
            </w:r>
          </w:p>
          <w:p>
            <w:pPr>
              <w:spacing w:after="20"/>
              <w:ind w:left="20"/>
              <w:jc w:val="both"/>
            </w:pPr>
            <w:r>
              <w:rPr>
                <w:rFonts w:ascii="Times New Roman"/>
                <w:b w:val="false"/>
                <w:i w:val="false"/>
                <w:color w:val="000000"/>
                <w:sz w:val="20"/>
              </w:rPr>
              <w:t>
2) тауарларды ұсыну, жұмыстарды орындау, қызметтерді көрсету мерзімдерін;</w:t>
            </w:r>
          </w:p>
          <w:p>
            <w:pPr>
              <w:spacing w:after="20"/>
              <w:ind w:left="20"/>
              <w:jc w:val="both"/>
            </w:pPr>
            <w:r>
              <w:rPr>
                <w:rFonts w:ascii="Times New Roman"/>
                <w:b w:val="false"/>
                <w:i w:val="false"/>
                <w:color w:val="000000"/>
                <w:sz w:val="20"/>
              </w:rPr>
              <w:t>
3) тауарлардың, жұмыстардың, көрсетілетін қызметтердің функционалдық, техникалық және сапалық сипаттамаларының сәйкестігін;</w:t>
            </w:r>
          </w:p>
          <w:p>
            <w:pPr>
              <w:spacing w:after="20"/>
              <w:ind w:left="20"/>
              <w:jc w:val="both"/>
            </w:pPr>
            <w:r>
              <w:rPr>
                <w:rFonts w:ascii="Times New Roman"/>
                <w:b w:val="false"/>
                <w:i w:val="false"/>
                <w:color w:val="000000"/>
                <w:sz w:val="20"/>
              </w:rPr>
              <w:t>
4) тауарларға, жұмыстарға және көрсетілетін қызметтерге кепілдіктер шарттарын;</w:t>
            </w:r>
          </w:p>
          <w:p>
            <w:pPr>
              <w:spacing w:after="20"/>
              <w:ind w:left="20"/>
              <w:jc w:val="both"/>
            </w:pPr>
            <w:r>
              <w:rPr>
                <w:rFonts w:ascii="Times New Roman"/>
                <w:b w:val="false"/>
                <w:i w:val="false"/>
                <w:color w:val="000000"/>
                <w:sz w:val="20"/>
              </w:rPr>
              <w:t>
5) әлеуетті өнім берушінің біліктілік деректерін ескере отырып, жеңіп шыққан конкурстық өтінімді айқындайды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конкурстық өтінімдерді ашқан күннен бастап бес жұмыс күнінен аспайтын мерзімде конкурстың қорытындыларын шығаруы, табиғи монополия субъектісінің электрондық цифрлық қолтаңбасы қойылған тауарларды, жұмыстарды, көрсетілетін қызметтерді сатып алу жөніндегі конкурстың қорытындылары туралы хаттама жасауы және порталда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конкурстың қорытындылары туралы хаттаманы ресімдеуі кезінде мынадай ақпараттың болуы туралы талаптарды сақтауы:</w:t>
            </w:r>
          </w:p>
          <w:p>
            <w:pPr>
              <w:spacing w:after="20"/>
              <w:ind w:left="20"/>
              <w:jc w:val="both"/>
            </w:pPr>
            <w:r>
              <w:rPr>
                <w:rFonts w:ascii="Times New Roman"/>
                <w:b w:val="false"/>
                <w:i w:val="false"/>
                <w:color w:val="000000"/>
                <w:sz w:val="20"/>
              </w:rPr>
              <w:t>
1) сатып алынатын тауарлардың, жұмыстардың, көрсетілетін қызметтердің атауы мен қысқаша сипаттамалары;</w:t>
            </w:r>
          </w:p>
          <w:p>
            <w:pPr>
              <w:spacing w:after="20"/>
              <w:ind w:left="20"/>
              <w:jc w:val="both"/>
            </w:pPr>
            <w:r>
              <w:rPr>
                <w:rFonts w:ascii="Times New Roman"/>
                <w:b w:val="false"/>
                <w:i w:val="false"/>
                <w:color w:val="000000"/>
                <w:sz w:val="20"/>
              </w:rPr>
              <w:t>
2) конкурстық өтінімдер ұсынған әлеуетті өнім берушілердің атаулары және орналасқан орындары;</w:t>
            </w:r>
          </w:p>
          <w:p>
            <w:pPr>
              <w:spacing w:after="20"/>
              <w:ind w:left="20"/>
              <w:jc w:val="both"/>
            </w:pPr>
            <w:r>
              <w:rPr>
                <w:rFonts w:ascii="Times New Roman"/>
                <w:b w:val="false"/>
                <w:i w:val="false"/>
                <w:color w:val="000000"/>
                <w:sz w:val="20"/>
              </w:rPr>
              <w:t>
3) конкурстық өтінімдер ұсынған әлеуетті өнім берушілердің біліктілік деректері;</w:t>
            </w:r>
          </w:p>
          <w:p>
            <w:pPr>
              <w:spacing w:after="20"/>
              <w:ind w:left="20"/>
              <w:jc w:val="both"/>
            </w:pPr>
            <w:r>
              <w:rPr>
                <w:rFonts w:ascii="Times New Roman"/>
                <w:b w:val="false"/>
                <w:i w:val="false"/>
                <w:color w:val="000000"/>
                <w:sz w:val="20"/>
              </w:rPr>
              <w:t>
4) әрбір конкурстық өтінімнің бағасы және басқа да негізгі шарттары;</w:t>
            </w:r>
          </w:p>
          <w:p>
            <w:pPr>
              <w:spacing w:after="20"/>
              <w:ind w:left="20"/>
              <w:jc w:val="both"/>
            </w:pPr>
            <w:r>
              <w:rPr>
                <w:rFonts w:ascii="Times New Roman"/>
                <w:b w:val="false"/>
                <w:i w:val="false"/>
                <w:color w:val="000000"/>
                <w:sz w:val="20"/>
              </w:rPr>
              <w:t>
5) конкурстық өтінімдерді бағалау мен салыстыруды баяндау;</w:t>
            </w:r>
          </w:p>
          <w:p>
            <w:pPr>
              <w:spacing w:after="20"/>
              <w:ind w:left="20"/>
              <w:jc w:val="both"/>
            </w:pPr>
            <w:r>
              <w:rPr>
                <w:rFonts w:ascii="Times New Roman"/>
                <w:b w:val="false"/>
                <w:i w:val="false"/>
                <w:color w:val="000000"/>
                <w:sz w:val="20"/>
              </w:rPr>
              <w:t>
6) конкурстық өтінімдер бағалауға және салыстыруға қабылданбаған жағдайда – оларды бағалауға және салыстыруға қабылдамаудың негіздері;</w:t>
            </w:r>
          </w:p>
          <w:p>
            <w:pPr>
              <w:spacing w:after="20"/>
              <w:ind w:left="20"/>
              <w:jc w:val="both"/>
            </w:pPr>
            <w:r>
              <w:rPr>
                <w:rFonts w:ascii="Times New Roman"/>
                <w:b w:val="false"/>
                <w:i w:val="false"/>
                <w:color w:val="000000"/>
                <w:sz w:val="20"/>
              </w:rPr>
              <w:t>
7) әрбір лот бойынша конкурс жеңімпазының атауы мен орналасқан жері және жеңімпаз анықталған шарттар;</w:t>
            </w:r>
          </w:p>
          <w:p>
            <w:pPr>
              <w:spacing w:after="20"/>
              <w:ind w:left="20"/>
              <w:jc w:val="both"/>
            </w:pPr>
            <w:r>
              <w:rPr>
                <w:rFonts w:ascii="Times New Roman"/>
                <w:b w:val="false"/>
                <w:i w:val="false"/>
                <w:color w:val="000000"/>
                <w:sz w:val="20"/>
              </w:rPr>
              <w:t>
8) екінші орын алған әлеуетті өнім берушінің атауы, бағасы;</w:t>
            </w:r>
          </w:p>
          <w:p>
            <w:pPr>
              <w:spacing w:after="20"/>
              <w:ind w:left="20"/>
              <w:jc w:val="both"/>
            </w:pPr>
            <w:r>
              <w:rPr>
                <w:rFonts w:ascii="Times New Roman"/>
                <w:b w:val="false"/>
                <w:i w:val="false"/>
                <w:color w:val="000000"/>
                <w:sz w:val="20"/>
              </w:rPr>
              <w:t>
9) егер конкурс нәтижесінде жеңімпаз айқындалмаса – конкурстық комиссияның осындай шешім қабылдауы үшін негіздер;</w:t>
            </w:r>
          </w:p>
          <w:p>
            <w:pPr>
              <w:spacing w:after="20"/>
              <w:ind w:left="20"/>
              <w:jc w:val="both"/>
            </w:pPr>
            <w:r>
              <w:rPr>
                <w:rFonts w:ascii="Times New Roman"/>
                <w:b w:val="false"/>
                <w:i w:val="false"/>
                <w:color w:val="000000"/>
                <w:sz w:val="20"/>
              </w:rPr>
              <w:t>
10) конкурстық құжаттаманы түсіндіру туралы сұрау салуларды, оларға жауаптарды жинақтап баяндау, сондай-ақ конкурстық құжаттамаға өзгерістер мен толықтыруларды жинақтап баяндау;</w:t>
            </w:r>
          </w:p>
          <w:p>
            <w:pPr>
              <w:spacing w:after="20"/>
              <w:ind w:left="20"/>
              <w:jc w:val="both"/>
            </w:pPr>
            <w:r>
              <w:rPr>
                <w:rFonts w:ascii="Times New Roman"/>
                <w:b w:val="false"/>
                <w:i w:val="false"/>
                <w:color w:val="000000"/>
                <w:sz w:val="20"/>
              </w:rPr>
              <w:t>
11) сатып алу туралы шартқа қол қойылатын мерзім (бірақ конкурс жеңімпазы хабарламаны алған күннен бастап он жұмыс күнінен аспайды);</w:t>
            </w:r>
          </w:p>
          <w:p>
            <w:pPr>
              <w:spacing w:after="20"/>
              <w:ind w:left="20"/>
              <w:jc w:val="both"/>
            </w:pPr>
            <w:r>
              <w:rPr>
                <w:rFonts w:ascii="Times New Roman"/>
                <w:b w:val="false"/>
                <w:i w:val="false"/>
                <w:color w:val="000000"/>
                <w:sz w:val="20"/>
              </w:rPr>
              <w:t>
12) техникалық сарапшыларды тарту туралы ақпарат;</w:t>
            </w:r>
          </w:p>
          <w:p>
            <w:pPr>
              <w:spacing w:after="20"/>
              <w:ind w:left="20"/>
              <w:jc w:val="both"/>
            </w:pPr>
            <w:r>
              <w:rPr>
                <w:rFonts w:ascii="Times New Roman"/>
                <w:b w:val="false"/>
                <w:i w:val="false"/>
                <w:color w:val="000000"/>
                <w:sz w:val="20"/>
              </w:rPr>
              <w:t>
13) егер конкурс өткізілсе, онда Тізбеде көзделген осы тауарларды, жұмыстарды, көрсетілетін қызметтерді сатып алуға табиғи монополия субъектісі бөлген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үш жұмыс күні ішінде портал арқылы конкурс жеңімпазына хабарлама мен табиғи монополия субъектісі конкурстық құжаттамада шарт жобасына сәйкес келетін қол қойылған сатып алу туралы шартты жіберу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талап етуі бойынша оған конкурс нәтижелері және жеңімпазды таңдау себептері туралы толық ақпарат беру туралы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біртекті тауарлардың, жұмыстардың, көрсетілетін қызметтердің құндық мәндегі жылдық көлемі тиісті қаржы жылына белгіленген айлық есептік көрсеткіштің төрт мың еселенген мөлшерінен аспаса, біртекті тауарларға, жұмыстарға, көрсетілетін қызметтерге баға ұсыныстарын сұрату тәсілімен сатып алу өткізу бойынша талаптардың сақталуы. Бұл ретте баға шешуші шарт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сұратуды қолданумен өнім берушіні таңдау тәсілін қолдану мақсатында қаржы жылы ішінде біртекті тауарларды, жұмыстарды, көрсетілетін қызметтерді сатып алудың жылдық көлемін бөліктерге бөлуге жол бермеу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ұсыну мерзімі аяқталғанға дейін кемінде бес жұмыс күні бұрын порталда баға ұсыныстарын сұрату тәсілімен сатып алу туралы хабарландыруды және шарттың жобасын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1) ол сатып алуға бөлінген сомадан асып кетсе;</w:t>
            </w:r>
          </w:p>
          <w:p>
            <w:pPr>
              <w:spacing w:after="20"/>
              <w:ind w:left="20"/>
              <w:jc w:val="both"/>
            </w:pPr>
            <w:r>
              <w:rPr>
                <w:rFonts w:ascii="Times New Roman"/>
                <w:b w:val="false"/>
                <w:i w:val="false"/>
                <w:color w:val="000000"/>
                <w:sz w:val="20"/>
              </w:rPr>
              <w:t>
2) әлеуетті өнім беруші ұсынатын тауарлар, жұмыстар, көрсетілетін қызметтер табиғи монополия субъектісінің техникалық ерекшелігінің талаптарына сәйкес келмесе;</w:t>
            </w:r>
          </w:p>
          <w:p>
            <w:pPr>
              <w:spacing w:after="20"/>
              <w:ind w:left="20"/>
              <w:jc w:val="both"/>
            </w:pPr>
            <w:r>
              <w:rPr>
                <w:rFonts w:ascii="Times New Roman"/>
                <w:b w:val="false"/>
                <w:i w:val="false"/>
                <w:color w:val="000000"/>
                <w:sz w:val="20"/>
              </w:rPr>
              <w:t>
3) ол талаптарға сәйкес келмесе;</w:t>
            </w:r>
          </w:p>
          <w:p>
            <w:pPr>
              <w:spacing w:after="20"/>
              <w:ind w:left="20"/>
              <w:jc w:val="both"/>
            </w:pPr>
            <w:r>
              <w:rPr>
                <w:rFonts w:ascii="Times New Roman"/>
                <w:b w:val="false"/>
                <w:i w:val="false"/>
                <w:color w:val="000000"/>
                <w:sz w:val="20"/>
              </w:rPr>
              <w:t>
4) әлеуетті өнім беруші біреуден артық баға ұсынысын берсе;</w:t>
            </w:r>
          </w:p>
          <w:p>
            <w:pPr>
              <w:spacing w:after="20"/>
              <w:ind w:left="20"/>
              <w:jc w:val="both"/>
            </w:pPr>
            <w:r>
              <w:rPr>
                <w:rFonts w:ascii="Times New Roman"/>
                <w:b w:val="false"/>
                <w:i w:val="false"/>
                <w:color w:val="000000"/>
                <w:sz w:val="20"/>
              </w:rPr>
              <w:t>
5) әлеуетті өнім беруші басқа әлеуетті өнім берушілермен үлестес болса;</w:t>
            </w:r>
          </w:p>
          <w:p>
            <w:pPr>
              <w:spacing w:after="20"/>
              <w:ind w:left="20"/>
              <w:jc w:val="both"/>
            </w:pPr>
            <w:r>
              <w:rPr>
                <w:rFonts w:ascii="Times New Roman"/>
                <w:b w:val="false"/>
                <w:i w:val="false"/>
                <w:color w:val="000000"/>
                <w:sz w:val="20"/>
              </w:rPr>
              <w:t>
6) әлеуетті өнім берушінің баға ұсынысы демпингтік деп танылса, әлеуетті өнім берушінің баға ұсынысынан бас тарту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w:t>
            </w:r>
          </w:p>
          <w:p>
            <w:pPr>
              <w:spacing w:after="20"/>
              <w:ind w:left="20"/>
              <w:jc w:val="both"/>
            </w:pPr>
            <w:r>
              <w:rPr>
                <w:rFonts w:ascii="Times New Roman"/>
                <w:b w:val="false"/>
                <w:i w:val="false"/>
                <w:color w:val="000000"/>
                <w:sz w:val="20"/>
              </w:rPr>
              <w:t>
1) екіден кем баға ұсынысы ұсынылған жағдайда;</w:t>
            </w:r>
          </w:p>
          <w:p>
            <w:pPr>
              <w:spacing w:after="20"/>
              <w:ind w:left="20"/>
              <w:jc w:val="both"/>
            </w:pPr>
            <w:r>
              <w:rPr>
                <w:rFonts w:ascii="Times New Roman"/>
                <w:b w:val="false"/>
                <w:i w:val="false"/>
                <w:color w:val="000000"/>
                <w:sz w:val="20"/>
              </w:rPr>
              <w:t>
2) егер портал автоматты түрде баға ұсыныстарын қабылдамағаннан кейін екіден кем баға ұсынысы қалған;</w:t>
            </w:r>
          </w:p>
          <w:p>
            <w:pPr>
              <w:spacing w:after="20"/>
              <w:ind w:left="20"/>
              <w:jc w:val="both"/>
            </w:pPr>
            <w:r>
              <w:rPr>
                <w:rFonts w:ascii="Times New Roman"/>
                <w:b w:val="false"/>
                <w:i w:val="false"/>
                <w:color w:val="000000"/>
                <w:sz w:val="20"/>
              </w:rPr>
              <w:t>
3) екінші орын алған жеңімпаз және әлеуетті өнім беруші баға ұсыныстарын сұрату тәсілімен сатып алу жеңімпазын тану туралы хабарлама алған күннен бастап бес жұмыс күнінен кешіктірмей сатып алу туралы шарт жасасудан жалтарған жағдайда баға ұсыныстарын сұрату тәсілімен сатып алуды өтпеді деп тану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 ұсыныстарын сұрату тәсілімен сатып алу порталда автоматты түрде өтпеді деп танылса:</w:t>
            </w:r>
          </w:p>
          <w:p>
            <w:pPr>
              <w:spacing w:after="20"/>
              <w:ind w:left="20"/>
              <w:jc w:val="both"/>
            </w:pPr>
            <w:r>
              <w:rPr>
                <w:rFonts w:ascii="Times New Roman"/>
                <w:b w:val="false"/>
                <w:i w:val="false"/>
                <w:color w:val="000000"/>
                <w:sz w:val="20"/>
              </w:rPr>
              <w:t>
1) сатып алу шарттарын өзгерту туралы және баға ұсыныстарын сұрату тәсілімен қайта сатып алуды өткізу туралы;</w:t>
            </w:r>
          </w:p>
          <w:p>
            <w:pPr>
              <w:spacing w:after="20"/>
              <w:ind w:left="20"/>
              <w:jc w:val="both"/>
            </w:pPr>
            <w:r>
              <w:rPr>
                <w:rFonts w:ascii="Times New Roman"/>
                <w:b w:val="false"/>
                <w:i w:val="false"/>
                <w:color w:val="000000"/>
                <w:sz w:val="20"/>
              </w:rPr>
              <w:t>
2) бір көзден алу тәсілімен сатып алуды жүзеге асыру туралы шешімдердің бірін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w:t>
            </w:r>
          </w:p>
          <w:p>
            <w:pPr>
              <w:spacing w:after="20"/>
              <w:ind w:left="20"/>
              <w:jc w:val="both"/>
            </w:pPr>
            <w:r>
              <w:rPr>
                <w:rFonts w:ascii="Times New Roman"/>
                <w:b w:val="false"/>
                <w:i w:val="false"/>
                <w:color w:val="000000"/>
                <w:sz w:val="20"/>
              </w:rPr>
              <w:t>
1) егер конкурс немесе баға ұсыныстарын сұрату тәсілімен сатып алу өтпеді деп танылса;</w:t>
            </w:r>
          </w:p>
          <w:p>
            <w:pPr>
              <w:spacing w:after="20"/>
              <w:ind w:left="20"/>
              <w:jc w:val="both"/>
            </w:pPr>
            <w:r>
              <w:rPr>
                <w:rFonts w:ascii="Times New Roman"/>
                <w:b w:val="false"/>
                <w:i w:val="false"/>
                <w:color w:val="000000"/>
                <w:sz w:val="20"/>
              </w:rPr>
              <w:t>
2) мемлекеттік реттеу белгіленген бағалар, тарифтер бойынша тауарларды, жұмыстарды, көрсетілетін қызметтерді сатып алу;</w:t>
            </w:r>
          </w:p>
          <w:p>
            <w:pPr>
              <w:spacing w:after="20"/>
              <w:ind w:left="20"/>
              <w:jc w:val="both"/>
            </w:pPr>
            <w:r>
              <w:rPr>
                <w:rFonts w:ascii="Times New Roman"/>
                <w:b w:val="false"/>
                <w:i w:val="false"/>
                <w:color w:val="000000"/>
                <w:sz w:val="20"/>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p>
            <w:pPr>
              <w:spacing w:after="20"/>
              <w:ind w:left="20"/>
              <w:jc w:val="both"/>
            </w:pPr>
            <w:r>
              <w:rPr>
                <w:rFonts w:ascii="Times New Roman"/>
                <w:b w:val="false"/>
                <w:i w:val="false"/>
                <w:color w:val="000000"/>
                <w:sz w:val="20"/>
              </w:rPr>
              <w:t>
4) еңсерілмейтін күш мән-жайлары туындауы салдарынан, оның ішінде төтенше жағдайлардың салдарларын оқшаулау және (немесе) жою салдарынан тауарларды, жұмыстарды, көрсетілетін қызметтерді сатып алу;</w:t>
            </w:r>
          </w:p>
          <w:p>
            <w:pPr>
              <w:spacing w:after="20"/>
              <w:ind w:left="20"/>
              <w:jc w:val="both"/>
            </w:pPr>
            <w:r>
              <w:rPr>
                <w:rFonts w:ascii="Times New Roman"/>
                <w:b w:val="false"/>
                <w:i w:val="false"/>
                <w:color w:val="000000"/>
                <w:sz w:val="20"/>
              </w:rPr>
              <w:t>
5) өкілдік шығыстарға байланысты тауарларды, жұмыстарды, көрсетілетін қызметтерді сатып алу;</w:t>
            </w:r>
          </w:p>
          <w:p>
            <w:pPr>
              <w:spacing w:after="20"/>
              <w:ind w:left="20"/>
              <w:jc w:val="both"/>
            </w:pPr>
            <w:r>
              <w:rPr>
                <w:rFonts w:ascii="Times New Roman"/>
                <w:b w:val="false"/>
                <w:i w:val="false"/>
                <w:color w:val="000000"/>
                <w:sz w:val="20"/>
              </w:rPr>
              <w:t>
6) мерзімді баспасөз басылымдарын қағаз жеткізгіште және (немесе) электрондық нысанда сатып алу;</w:t>
            </w:r>
          </w:p>
          <w:p>
            <w:pPr>
              <w:spacing w:after="20"/>
              <w:ind w:left="20"/>
              <w:jc w:val="both"/>
            </w:pPr>
            <w:r>
              <w:rPr>
                <w:rFonts w:ascii="Times New Roman"/>
                <w:b w:val="false"/>
                <w:i w:val="false"/>
                <w:color w:val="000000"/>
                <w:sz w:val="20"/>
              </w:rPr>
              <w:t>
7) сауда-саттықта (аукциондарда) өткізілетін мүлікті (активтерді):</w:t>
            </w:r>
          </w:p>
          <w:p>
            <w:pPr>
              <w:spacing w:after="20"/>
              <w:ind w:left="20"/>
              <w:jc w:val="both"/>
            </w:pPr>
            <w:r>
              <w:rPr>
                <w:rFonts w:ascii="Times New Roman"/>
                <w:b w:val="false"/>
                <w:i w:val="false"/>
                <w:color w:val="000000"/>
                <w:sz w:val="20"/>
              </w:rPr>
              <w:t>
сот орындаушыларының сатып алуы;</w:t>
            </w:r>
          </w:p>
          <w:p>
            <w:pPr>
              <w:spacing w:after="20"/>
              <w:ind w:left="20"/>
              <w:jc w:val="both"/>
            </w:pPr>
            <w:r>
              <w:rPr>
                <w:rFonts w:ascii="Times New Roman"/>
                <w:b w:val="false"/>
                <w:i w:val="false"/>
                <w:color w:val="000000"/>
                <w:sz w:val="20"/>
              </w:rPr>
              <w:t>
оңалту және банкроттық бойынша;</w:t>
            </w:r>
          </w:p>
          <w:p>
            <w:pPr>
              <w:spacing w:after="20"/>
              <w:ind w:left="20"/>
              <w:jc w:val="both"/>
            </w:pPr>
            <w:r>
              <w:rPr>
                <w:rFonts w:ascii="Times New Roman"/>
                <w:b w:val="false"/>
                <w:i w:val="false"/>
                <w:color w:val="000000"/>
                <w:sz w:val="20"/>
              </w:rPr>
              <w:t>
мемлекеттік мүлікті жекешелендіру кезінде сатып алу;</w:t>
            </w:r>
          </w:p>
          <w:p>
            <w:pPr>
              <w:spacing w:after="20"/>
              <w:ind w:left="20"/>
              <w:jc w:val="both"/>
            </w:pPr>
            <w:r>
              <w:rPr>
                <w:rFonts w:ascii="Times New Roman"/>
                <w:b w:val="false"/>
                <w:i w:val="false"/>
                <w:color w:val="000000"/>
                <w:sz w:val="20"/>
              </w:rPr>
              <w:t>
8) егер біртекті тауарлардың, жұмыстардың, көрсетілетін қызметтердің құндық мәндегі жылдық көлемі айлық есептік көрсеткіштің жүз еселенген мөлшерінен аспаса, біртекті тауарларды, жұмыстарды, көрсетілетін қызметтерді сатып алу;</w:t>
            </w:r>
          </w:p>
          <w:p>
            <w:pPr>
              <w:spacing w:after="20"/>
              <w:ind w:left="20"/>
              <w:jc w:val="both"/>
            </w:pPr>
            <w:r>
              <w:rPr>
                <w:rFonts w:ascii="Times New Roman"/>
                <w:b w:val="false"/>
                <w:i w:val="false"/>
                <w:color w:val="000000"/>
                <w:sz w:val="20"/>
              </w:rPr>
              <w:t>
9) көрсетілген іс-шаралар өткізілетін жерге бару және кері 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қызметтерді сатып алу;</w:t>
            </w:r>
          </w:p>
          <w:p>
            <w:pPr>
              <w:spacing w:after="20"/>
              <w:ind w:left="20"/>
              <w:jc w:val="both"/>
            </w:pPr>
            <w:r>
              <w:rPr>
                <w:rFonts w:ascii="Times New Roman"/>
                <w:b w:val="false"/>
                <w:i w:val="false"/>
                <w:color w:val="000000"/>
                <w:sz w:val="20"/>
              </w:rPr>
              <w:t>
10) өнім берушінің тауарларын, жұмыстарын, көрсетілетін қызметтерін сатып алған табиғи монополия субъектісінде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 қажеттілігі туындаған кезде ғана портал арқылы бір көзден тәсілімен сатып алу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кезеңнен кейінгі жылдың 1 мамырынан кешіктірмей уәкілетті органға бекітілген тарифтік сметаның орындалуы туралы, бекітілген инвестициялық бағдарламаның орындалуы туралы есептерді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жылдың 1 тамызынан және келесі күнтізбелік жылдың 1 мамырынан кешіктірмей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есептерді бұқаралық ақпарат құралдарында, оның ішінде өзінің интернет-ресурсында не уәкілетті органның интернет-ресурсында есеп беру өткізілген күннен бастап күнтізбелік бес күннен кешіктірмей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талабы бойынша реттеліп көрсетілетін қызметтің тарифі, ұсыну шарттары туралы ақпаратты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ағымдағы күнтізбелік жылдың 1 тамызынан және келесі күнтізбелік жылдың 1 мамырынан кешіктірмей тұтынушылар мен өзге де мүдделі тұлғалар алдында жарты жылдың және жылдың қорытындылары бойынша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 беру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оның өзгеруі туралы уәкілетті органды ол қолданысқа енгізілгенге дейін күнтізбелік отыз күннен кешіктірмей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құрылған; жаңа реттеліп көрсетілетін қызметті (жаңа реттеліп көрсетілетін қызметтерді) көрсететін табиғи монополия субъектісінің; егер қолданыстағы тариф объектiлер және (немесе) учаскелер бойынша бөлек бекiтiлген болса, жаңа объектiлерді және (немесе) учаскелерді сатып алған (салған) жағдайда; көрсетілетін қызметтеріне субъектіге тариф бекітілген кірме жолдардың ажырамас бөлігі болып табылмайтын кірме жолдардың жаңа учаскелері сатып алынған (салынған) жағдайда; қуаты аз табиғи монополия субъектісінің оңайлатылған тәртiппен бекітілген тарифтің қолданыс мерзімі аяқталуы бойынша тарифтік реттеудің шығынды әдісін қолдана отырып тарифті бекітуге берген өтінімін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реттеліп көрсетілетін қызметтерге жатпайтын қызметті жүзеге асырған күннен бастап он жұмыс күнінен кешіктірмейтін мерзімде бұл жөнінде уәкілетті органға берілген (жіберілген)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ұсынумен байланысты емес шығындарды тарифке қоспау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Сырттағы ауаның нақты температурасын ескере отырып, жылу энергиясымен жабдықтау бойынша реттеліп көрсетілетін қызметтің құнын тұтынушыларға тікелей не тұтынушының тұрған жерін анықтау мүмкін болмаған жағдайда жылу энергиясымен жабдықтау бойынша реттеліп көрсетілетін қызметке ақы төлеу кезінде тарифті төмендету арқылы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әрбір түрі бойынша және реттеліп көрсетілетін қызметтерге жатпайтын тұтастай қызмет бойынша кірістерді, шығындар мен тартылған активтерді бөлек есепке алуды жүргізу тәртібіне сәйкес табиғи монополиялар субъектілерінің реттеліп көрсетілетін қызметтерінің әрбір түрі бойынша кірістерді, шығындар мен тартылған активтерді бөлек есепке алуды жүргізудің әзiрленген және бекітілген әдiстемесінің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іс-шараларын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табиғи монополиялар субъектісінің меншігіндегі шаруашылықаралық және шаруашылықішілік бұру каналдары бар магистральдық арналарды кеңейту, жаңғырту, реконструкциялау және техникалық жай-күйін жақсарту үшін беру жөніндегі сенімгерлік басқару шартын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тұтынушылар мен өзге де мүдделі тұлғалар алдында есеп жүргізуден бір ай бұрын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табиғи монополия субъектісі қайта ұйымдастырылғанға немесе таратылғанға дейін кемінде күнтізбелік он күн бұрын уәкілетті органға өзінің көрсетілген әрекеттерді жасау ниеті туралы жіберілген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талабы бойынша бекітілген тарифтік смета мен инвестициялық бағдарламада қамтылған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ведомствосына немесе оның аумақтық органына мәлімет үшін жыл сайын, 31 желтоқсанға дейінгі мерзімде шығындары бірінші басшының бұйрығымен бекітілген келесі күнтізбелік жылға арналған тарифтік реттеудің шығынды әдісін қолдана отырып тарифті бекіту кезінде ескерілетін табиғи монополия субъектісі сатып алатын тауарлардың, жұмыстар мен көрсетілетін қызметтердің тізбесін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бойынша ақпаратқа бірыңғай қол жеткізу нүктесін қалыптастыру мақсатында электрондық сатып алудың ақпараттық жүйелерінде жүзеге асырылатын сатып алу туралы ақпаратты, мәліметтерді Қазақстан Республикасы Ұлттық кәсіпкерлер палатасының ақпараттық жүйесіне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шығындық бөлігінде мынадай:</w:t>
            </w:r>
          </w:p>
          <w:p>
            <w:pPr>
              <w:spacing w:after="20"/>
              <w:ind w:left="20"/>
              <w:jc w:val="both"/>
            </w:pPr>
            <w:r>
              <w:rPr>
                <w:rFonts w:ascii="Times New Roman"/>
                <w:b w:val="false"/>
                <w:i w:val="false"/>
                <w:color w:val="000000"/>
                <w:sz w:val="20"/>
              </w:rPr>
              <w:t>
1)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да өндірістік емес шығыстар мен ысыраптар;</w:t>
            </w:r>
          </w:p>
          <w:p>
            <w:pPr>
              <w:spacing w:after="20"/>
              <w:ind w:left="20"/>
              <w:jc w:val="both"/>
            </w:pPr>
            <w:r>
              <w:rPr>
                <w:rFonts w:ascii="Times New Roman"/>
                <w:b w:val="false"/>
                <w:i w:val="false"/>
                <w:color w:val="000000"/>
                <w:sz w:val="20"/>
              </w:rPr>
              <w:t>
2) реттеліп көрсетілетін қызметтерді ұсыну кезінде пайдаланылмайтын не субъектінің теңгерімінде болып табылмайтын негізгі құралдардың амортизациялық аударымдары;</w:t>
            </w:r>
          </w:p>
          <w:p>
            <w:pPr>
              <w:spacing w:after="20"/>
              <w:ind w:left="20"/>
              <w:jc w:val="both"/>
            </w:pPr>
            <w:r>
              <w:rPr>
                <w:rFonts w:ascii="Times New Roman"/>
                <w:b w:val="false"/>
                <w:i w:val="false"/>
                <w:color w:val="000000"/>
                <w:sz w:val="20"/>
              </w:rPr>
              <w:t>
3) Қараөзек (Қызылорда облысы) – Жезқазған – Қарағанды – Теміртау – Астана маршруты бойынша магистральдық газ құбырын пайдаланғаны үшін төлемді қоспағанда, аталған маршрут бойынша магистральдық газ құбырын салуға байланысты тартылатын инвестициялар үшін төлемдерді және мүлік бойынша салық міндеттемелерін қамтитын, жалға, сенімгерлікпен басқаруға немесе мүліктік жалға, лизинг бойынша алынған негізгі құралдарды (жалпы шаруашылық мақсаттағы негізгі құралдардан басқа) пайдалану үшін жалдау төлемақы шығыстары;</w:t>
            </w:r>
          </w:p>
          <w:p>
            <w:pPr>
              <w:spacing w:after="20"/>
              <w:ind w:left="20"/>
              <w:jc w:val="both"/>
            </w:pPr>
            <w:r>
              <w:rPr>
                <w:rFonts w:ascii="Times New Roman"/>
                <w:b w:val="false"/>
                <w:i w:val="false"/>
                <w:color w:val="000000"/>
                <w:sz w:val="20"/>
              </w:rPr>
              <w:t xml:space="preserve">
4) жергілікті атқарушы органдардан мемлекеттік мүлікті сенімгерлік басқару шарты негізінде реттеліп көрсетілетін қызметтерді ұсыну үшін пайдалануға алынған негізгі құралдарды күтіп-ұстау мен жөндеуді қоспағанда, субъектінің теңгерімінде жоқ негізгі құралдарды күтіп-ұстауға және жөндеуге, сондай-ақ Қараөзек (Қызылорда облысы) – Жезқазған – Қарағанды – Теміртау – Астана маршруты бойынша магистральдық газ құбырын күтіп-ұстауға және жөндеуге арналған шығыстар. Бұл ретте жергілікті атқарушы органдардан сенімгерлік басқару шарты бойынша алынған газ тарту желілерін күтіп-ұстауға және жөндеуге арналған шығындар тарифке кезең кезеңмен оның қолданылу кезеңінің әрбір жылына қосылады. Күтіп-ұстау мен жөндеуге арналған шығындарды қосу кезеңдерін уәкілетті органның ведомствосы айқындайды. Жергілікті атқарушы органдардан сенімгерлік басқаруға алынған электр энергиясын беру желілерін күтіп-ұстауға (пайдалануға) және жөндеуге арналған шығындар тарифтік сметаның шығындары сомасынан Қазақстан Республикасының әлеуметтік-экономикалық даму болжамында көзделген инфляция деңгейінен аспауға тиіс; </w:t>
            </w:r>
          </w:p>
          <w:p>
            <w:pPr>
              <w:spacing w:after="20"/>
              <w:ind w:left="20"/>
              <w:jc w:val="both"/>
            </w:pPr>
            <w:r>
              <w:rPr>
                <w:rFonts w:ascii="Times New Roman"/>
                <w:b w:val="false"/>
                <w:i w:val="false"/>
                <w:color w:val="000000"/>
                <w:sz w:val="20"/>
              </w:rPr>
              <w:t>
5) ластаушы заттардың нормативтен тыс шығарындылары (төгінділері) үшін төлемдер;</w:t>
            </w:r>
          </w:p>
          <w:p>
            <w:pPr>
              <w:spacing w:after="20"/>
              <w:ind w:left="20"/>
              <w:jc w:val="both"/>
            </w:pPr>
            <w:r>
              <w:rPr>
                <w:rFonts w:ascii="Times New Roman"/>
                <w:b w:val="false"/>
                <w:i w:val="false"/>
                <w:color w:val="000000"/>
                <w:sz w:val="20"/>
              </w:rPr>
              <w:t>
6) сот шығасылары;</w:t>
            </w:r>
          </w:p>
          <w:p>
            <w:pPr>
              <w:spacing w:after="20"/>
              <w:ind w:left="20"/>
              <w:jc w:val="both"/>
            </w:pPr>
            <w:r>
              <w:rPr>
                <w:rFonts w:ascii="Times New Roman"/>
                <w:b w:val="false"/>
                <w:i w:val="false"/>
                <w:color w:val="000000"/>
                <w:sz w:val="20"/>
              </w:rPr>
              <w:t>
7) үмітсіз берешек;</w:t>
            </w:r>
          </w:p>
          <w:p>
            <w:pPr>
              <w:spacing w:after="20"/>
              <w:ind w:left="20"/>
              <w:jc w:val="both"/>
            </w:pPr>
            <w:r>
              <w:rPr>
                <w:rFonts w:ascii="Times New Roman"/>
                <w:b w:val="false"/>
                <w:i w:val="false"/>
                <w:color w:val="000000"/>
                <w:sz w:val="20"/>
              </w:rPr>
              <w:t>
8) шаруашылық шарттарының талаптарын бұзғаны үшін айыппұлдар, өсімпұлдар, тұрақсыздық айыбы мен санкциялардың басқа да түрлері;</w:t>
            </w:r>
          </w:p>
          <w:p>
            <w:pPr>
              <w:spacing w:after="20"/>
              <w:ind w:left="20"/>
              <w:jc w:val="both"/>
            </w:pPr>
            <w:r>
              <w:rPr>
                <w:rFonts w:ascii="Times New Roman"/>
                <w:b w:val="false"/>
                <w:i w:val="false"/>
                <w:color w:val="000000"/>
                <w:sz w:val="20"/>
              </w:rPr>
              <w:t>
9) кірісті жасырғаны (төмендеткені) үшін айыппұлдар мен өсімпұлдар;</w:t>
            </w:r>
          </w:p>
          <w:p>
            <w:pPr>
              <w:spacing w:after="20"/>
              <w:ind w:left="20"/>
              <w:jc w:val="both"/>
            </w:pPr>
            <w:r>
              <w:rPr>
                <w:rFonts w:ascii="Times New Roman"/>
                <w:b w:val="false"/>
                <w:i w:val="false"/>
                <w:color w:val="000000"/>
                <w:sz w:val="20"/>
              </w:rPr>
              <w:t>
10) ұрлықтан келген залалдар;</w:t>
            </w:r>
          </w:p>
          <w:p>
            <w:pPr>
              <w:spacing w:after="20"/>
              <w:ind w:left="20"/>
              <w:jc w:val="both"/>
            </w:pPr>
            <w:r>
              <w:rPr>
                <w:rFonts w:ascii="Times New Roman"/>
                <w:b w:val="false"/>
                <w:i w:val="false"/>
                <w:color w:val="000000"/>
                <w:sz w:val="20"/>
              </w:rPr>
              <w:t>
11) реттеліп көрсетілетін қызметтерін ұсыну үшін пайдаланылатын негізгі құралдардың, материалдардың, ақауынан болған ысыраптар;</w:t>
            </w:r>
          </w:p>
          <w:p>
            <w:pPr>
              <w:spacing w:after="20"/>
              <w:ind w:left="20"/>
              <w:jc w:val="both"/>
            </w:pPr>
            <w:r>
              <w:rPr>
                <w:rFonts w:ascii="Times New Roman"/>
                <w:b w:val="false"/>
                <w:i w:val="false"/>
                <w:color w:val="000000"/>
                <w:sz w:val="20"/>
              </w:rPr>
              <w:t>
12) қызмет көрсететін өндірістер мен шаруашылықтарды (үй-жайларды тегін беру, қоғамдық тамақтандыру ұйымдарына коммуналдық қызметтер құнын төлеу) ұстау бойынша;</w:t>
            </w:r>
          </w:p>
          <w:p>
            <w:pPr>
              <w:spacing w:after="20"/>
              <w:ind w:left="20"/>
              <w:jc w:val="both"/>
            </w:pPr>
            <w:r>
              <w:rPr>
                <w:rFonts w:ascii="Times New Roman"/>
                <w:b w:val="false"/>
                <w:i w:val="false"/>
                <w:color w:val="000000"/>
                <w:sz w:val="20"/>
              </w:rPr>
              <w:t>
13) технологиялық қажетті, құзыретті органмен келісілген басқа денсаулық сақтау, мектепке дейінгі балалар мекемелері, оқу орындарына, кәсіптік-техникалық училищелер объектілерін ұстауға;</w:t>
            </w:r>
          </w:p>
          <w:p>
            <w:pPr>
              <w:spacing w:after="20"/>
              <w:ind w:left="20"/>
              <w:jc w:val="both"/>
            </w:pPr>
            <w:r>
              <w:rPr>
                <w:rFonts w:ascii="Times New Roman"/>
                <w:b w:val="false"/>
                <w:i w:val="false"/>
                <w:color w:val="000000"/>
                <w:sz w:val="20"/>
              </w:rPr>
              <w:t>
14) сауықтыру лагерлерін, мәдениет және спорт объектілерін, тұрғын үй қорын ұстауға;</w:t>
            </w:r>
          </w:p>
          <w:p>
            <w:pPr>
              <w:spacing w:after="20"/>
              <w:ind w:left="20"/>
              <w:jc w:val="both"/>
            </w:pPr>
            <w:r>
              <w:rPr>
                <w:rFonts w:ascii="Times New Roman"/>
                <w:b w:val="false"/>
                <w:i w:val="false"/>
                <w:color w:val="000000"/>
                <w:sz w:val="20"/>
              </w:rPr>
              <w:t>
15) мәдени-ағарту, сауықтыру және спорттық іс-шараларды (демалыс кештерін, спектакльдер мен концерттер өткізу) өткізуге;</w:t>
            </w:r>
          </w:p>
          <w:p>
            <w:pPr>
              <w:spacing w:after="20"/>
              <w:ind w:left="20"/>
              <w:jc w:val="both"/>
            </w:pPr>
            <w:r>
              <w:rPr>
                <w:rFonts w:ascii="Times New Roman"/>
                <w:b w:val="false"/>
                <w:i w:val="false"/>
                <w:color w:val="000000"/>
                <w:sz w:val="20"/>
              </w:rPr>
              <w:t>
16) кәсіпорындардың қызметкерлеріне тұрғын үй жағдайларын жақсартуға, бақша үйлерін сатып алуға және үй шаруашылығын жүргізуге берілген несиелерді (процентсыздарын қоса алғанда) өтеуге;</w:t>
            </w:r>
          </w:p>
          <w:p>
            <w:pPr>
              <w:spacing w:after="20"/>
              <w:ind w:left="20"/>
              <w:jc w:val="both"/>
            </w:pPr>
            <w:r>
              <w:rPr>
                <w:rFonts w:ascii="Times New Roman"/>
                <w:b w:val="false"/>
                <w:i w:val="false"/>
                <w:color w:val="000000"/>
                <w:sz w:val="20"/>
              </w:rPr>
              <w:t>
17) бақша серіктестіктерін абаттандыру (оның ішінде жол салу, энергиямен және сумен жабдықтау, жалпы сипаттағы басқа да шығыстарды жүзеге асыру) жөніндегі;</w:t>
            </w:r>
          </w:p>
          <w:p>
            <w:pPr>
              <w:spacing w:after="20"/>
              <w:ind w:left="20"/>
              <w:jc w:val="both"/>
            </w:pPr>
            <w:r>
              <w:rPr>
                <w:rFonts w:ascii="Times New Roman"/>
                <w:b w:val="false"/>
                <w:i w:val="false"/>
                <w:color w:val="000000"/>
                <w:sz w:val="20"/>
              </w:rPr>
              <w:t>
18) дәрістер, көрмелер, пікірсайыстар, ғылым және өнер қайраткерлерімен кездесулер, ғылыми-техникалық конференциялар өткізуге және ұйымдастыруға, қоғамдық ұйымдар мен қауымдастықтардағы мүшелік жарналарға;</w:t>
            </w:r>
          </w:p>
          <w:p>
            <w:pPr>
              <w:spacing w:after="20"/>
              <w:ind w:left="20"/>
              <w:jc w:val="both"/>
            </w:pPr>
            <w:r>
              <w:rPr>
                <w:rFonts w:ascii="Times New Roman"/>
                <w:b w:val="false"/>
                <w:i w:val="false"/>
                <w:color w:val="000000"/>
                <w:sz w:val="20"/>
              </w:rPr>
              <w:t>
19)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w:t>
            </w:r>
          </w:p>
          <w:p>
            <w:pPr>
              <w:spacing w:after="20"/>
              <w:ind w:left="20"/>
              <w:jc w:val="both"/>
            </w:pPr>
            <w:r>
              <w:rPr>
                <w:rFonts w:ascii="Times New Roman"/>
                <w:b w:val="false"/>
                <w:i w:val="false"/>
                <w:color w:val="000000"/>
                <w:sz w:val="20"/>
              </w:rPr>
              <w:t>
20) субъектінің персоналы үшін пәтерлер, тұрғын үй ғимараттары мен құрылыстар, жатақханадан және қонақ үйлерден орындар сатып алуға, жалдауға және ұстауға (өндірістік шығыстарға қосылатын реттеліп көрсетілетін қызметтерді ұсыну үшін технологиялық қажет өндірістік персонал үшін теміржол разъездеріндегі қызметтік тұрғын үй ғимараттарын ұстауға арналған шығыстарды қоспағанда);</w:t>
            </w:r>
          </w:p>
          <w:p>
            <w:pPr>
              <w:spacing w:after="20"/>
              <w:ind w:left="20"/>
              <w:jc w:val="both"/>
            </w:pPr>
            <w:r>
              <w:rPr>
                <w:rFonts w:ascii="Times New Roman"/>
                <w:b w:val="false"/>
                <w:i w:val="false"/>
                <w:color w:val="000000"/>
                <w:sz w:val="20"/>
              </w:rPr>
              <w:t>
21) қаланы абаттандыру, ауыл шаруашылығына көмек көрсету жөніндегі жұмыстарды және осы тәріздес басқа да жұмыстарды орындауға;</w:t>
            </w:r>
          </w:p>
          <w:p>
            <w:pPr>
              <w:spacing w:after="20"/>
              <w:ind w:left="20"/>
              <w:jc w:val="both"/>
            </w:pPr>
            <w:r>
              <w:rPr>
                <w:rFonts w:ascii="Times New Roman"/>
                <w:b w:val="false"/>
                <w:i w:val="false"/>
                <w:color w:val="000000"/>
                <w:sz w:val="20"/>
              </w:rPr>
              <w:t>
22) білім беру ұйымдарында оқитын жұмыскерлердің демалыстарына ақы төлеуге;</w:t>
            </w:r>
          </w:p>
          <w:p>
            <w:pPr>
              <w:spacing w:after="20"/>
              <w:ind w:left="20"/>
              <w:jc w:val="both"/>
            </w:pPr>
            <w:r>
              <w:rPr>
                <w:rFonts w:ascii="Times New Roman"/>
                <w:b w:val="false"/>
                <w:i w:val="false"/>
                <w:color w:val="000000"/>
                <w:sz w:val="20"/>
              </w:rPr>
              <w:t>
23) жұмыс қорытындылары бойынша сыйлықақы беруге және сыйақының басқа да нысандарына;</w:t>
            </w:r>
          </w:p>
          <w:p>
            <w:pPr>
              <w:spacing w:after="20"/>
              <w:ind w:left="20"/>
              <w:jc w:val="both"/>
            </w:pPr>
            <w:r>
              <w:rPr>
                <w:rFonts w:ascii="Times New Roman"/>
                <w:b w:val="false"/>
                <w:i w:val="false"/>
                <w:color w:val="000000"/>
                <w:sz w:val="20"/>
              </w:rPr>
              <w:t>
24) кәсіби ауруларды оңалту еміне байланысты шығындардан басқа, субъект қаражатының есебінен жұмыскерлерге және олардың балаларына емделуге, демалуға, саяхатқа шығуға жолдамаларға ақы төлеу жөніндегі;</w:t>
            </w:r>
          </w:p>
          <w:p>
            <w:pPr>
              <w:spacing w:after="20"/>
              <w:ind w:left="20"/>
              <w:jc w:val="both"/>
            </w:pPr>
            <w:r>
              <w:rPr>
                <w:rFonts w:ascii="Times New Roman"/>
                <w:b w:val="false"/>
                <w:i w:val="false"/>
                <w:color w:val="000000"/>
                <w:sz w:val="20"/>
              </w:rPr>
              <w:t>
25) өз жұмыскерлеріне медициналық көмек көрсетуге денсаулық сақтау органдарымен жасалған шарттар бойынша емхана қызметтеріне ақы төлеуге;</w:t>
            </w:r>
          </w:p>
          <w:p>
            <w:pPr>
              <w:spacing w:after="20"/>
              <w:ind w:left="20"/>
              <w:jc w:val="both"/>
            </w:pPr>
            <w:r>
              <w:rPr>
                <w:rFonts w:ascii="Times New Roman"/>
                <w:b w:val="false"/>
                <w:i w:val="false"/>
                <w:color w:val="000000"/>
                <w:sz w:val="20"/>
              </w:rPr>
              <w:t>
26) сақтандыру төлемдері (кәсіпорындармен өз жұмыскерлерінің пайдасына жасалған жеке және мүліктік сақтандыру шарттары бойынша кәсіпорындар төлейтін жарналар);</w:t>
            </w:r>
          </w:p>
          <w:p>
            <w:pPr>
              <w:spacing w:after="20"/>
              <w:ind w:left="20"/>
              <w:jc w:val="both"/>
            </w:pPr>
            <w:r>
              <w:rPr>
                <w:rFonts w:ascii="Times New Roman"/>
                <w:b w:val="false"/>
                <w:i w:val="false"/>
                <w:color w:val="000000"/>
                <w:sz w:val="20"/>
              </w:rPr>
              <w:t>
27) жұмыскерлерге, оның ішінде бала тәрбиелейтін әйелдерге қосымша берілетін демалыстарға (еңбек заңнамасында көзделгеннен тыс) ақы төлеу, жұмыскердің отбасы мүшелеріне демалыс өткізетін жеріне және қайтар жолына жолақы төлеуге, сондай-ақ пайдаланылмаған демалысы үшін өтемақы төлеу бойынша;</w:t>
            </w:r>
          </w:p>
          <w:p>
            <w:pPr>
              <w:spacing w:after="20"/>
              <w:ind w:left="20"/>
              <w:jc w:val="both"/>
            </w:pPr>
            <w:r>
              <w:rPr>
                <w:rFonts w:ascii="Times New Roman"/>
                <w:b w:val="false"/>
                <w:i w:val="false"/>
                <w:color w:val="000000"/>
                <w:sz w:val="20"/>
              </w:rPr>
              <w:t>
28) демеушілік көмектің барлық түрлерін көрсетуге;</w:t>
            </w:r>
          </w:p>
          <w:p>
            <w:pPr>
              <w:spacing w:after="20"/>
              <w:ind w:left="20"/>
              <w:jc w:val="both"/>
            </w:pPr>
            <w:r>
              <w:rPr>
                <w:rFonts w:ascii="Times New Roman"/>
                <w:b w:val="false"/>
                <w:i w:val="false"/>
                <w:color w:val="000000"/>
                <w:sz w:val="20"/>
              </w:rPr>
              <w:t>
29) субъектінің жұмыскерлеріне (жұмыскерлерге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p>
            <w:pPr>
              <w:spacing w:after="20"/>
              <w:ind w:left="20"/>
              <w:jc w:val="both"/>
            </w:pPr>
            <w:r>
              <w:rPr>
                <w:rFonts w:ascii="Times New Roman"/>
                <w:b w:val="false"/>
                <w:i w:val="false"/>
                <w:color w:val="000000"/>
                <w:sz w:val="20"/>
              </w:rPr>
              <w:t>
30) мерейтойлық күндерге немесе жұмыскерлерге ынталандыру түрінде берілетін (автомашиналарды, пәтерлерді, ұзақ уақыт пайдаланылатын заттарды, сондай-ақ жұмыскерлердің жеке шоттарының проценттік мөлшерлемелерін ұлғайтуды қоса алғанда) сыйлықтарды сатып алуға;</w:t>
            </w:r>
          </w:p>
          <w:p>
            <w:pPr>
              <w:spacing w:after="20"/>
              <w:ind w:left="20"/>
              <w:jc w:val="both"/>
            </w:pPr>
            <w:r>
              <w:rPr>
                <w:rFonts w:ascii="Times New Roman"/>
                <w:b w:val="false"/>
                <w:i w:val="false"/>
                <w:color w:val="000000"/>
                <w:sz w:val="20"/>
              </w:rPr>
              <w:t>
31) мектепке дейінгі балалар мекемелеріндегі, шипажайлардағы және сауықтыру лагерлеріндегі балалар тамақтарының құнын өтеуге;</w:t>
            </w:r>
          </w:p>
          <w:p>
            <w:pPr>
              <w:spacing w:after="20"/>
              <w:ind w:left="20"/>
              <w:jc w:val="both"/>
            </w:pPr>
            <w:r>
              <w:rPr>
                <w:rFonts w:ascii="Times New Roman"/>
                <w:b w:val="false"/>
                <w:i w:val="false"/>
                <w:color w:val="000000"/>
                <w:sz w:val="20"/>
              </w:rPr>
              <w:t>
32) тұтынушылардан коммуналдық төлемдерді қабылдау жөніндегі банкілік операциялардың жекелеген түрлерін жүзеге асыратын банктер мен ұйымдардың көрсетілетін қызметтеріне арналған;</w:t>
            </w:r>
          </w:p>
          <w:p>
            <w:pPr>
              <w:spacing w:after="20"/>
              <w:ind w:left="20"/>
              <w:jc w:val="both"/>
            </w:pPr>
            <w:r>
              <w:rPr>
                <w:rFonts w:ascii="Times New Roman"/>
                <w:b w:val="false"/>
                <w:i w:val="false"/>
                <w:color w:val="000000"/>
                <w:sz w:val="20"/>
              </w:rPr>
              <w:t>
33) ұжымдық шартта айқындалған мақсаттар үшін кәсіподақтар аударымдарына;</w:t>
            </w:r>
          </w:p>
          <w:p>
            <w:pPr>
              <w:spacing w:after="20"/>
              <w:ind w:left="20"/>
              <w:jc w:val="both"/>
            </w:pPr>
            <w:r>
              <w:rPr>
                <w:rFonts w:ascii="Times New Roman"/>
                <w:b w:val="false"/>
                <w:i w:val="false"/>
                <w:color w:val="000000"/>
                <w:sz w:val="20"/>
              </w:rPr>
              <w:t>
34) тәжiрибелік-эксперименттiк жұмыстарды жүргізуге, өнертапқыштық пен рационализаторлық ұсыныстар бойынша модельдер мен үлгiлердi жасауға және сынауға (реттелiп көрсетiлетiн қызметтердi (тауарларды, жұмыстарды) ұсынған кезде қолданылатын жұмыстарды қоспағанда), көрмелер, байқаулар, конкурстар мен басқа да iс-шаралар ұйымдастыруға, авторлық сыйақылар төлеуге және басқа байланысты;</w:t>
            </w:r>
          </w:p>
          <w:p>
            <w:pPr>
              <w:spacing w:after="20"/>
              <w:ind w:left="20"/>
              <w:jc w:val="both"/>
            </w:pPr>
            <w:r>
              <w:rPr>
                <w:rFonts w:ascii="Times New Roman"/>
                <w:b w:val="false"/>
                <w:i w:val="false"/>
                <w:color w:val="000000"/>
                <w:sz w:val="20"/>
              </w:rPr>
              <w:t>
35) өндіріске және реттеліп көрсетілетін қызметтерді ұсынуға қатысы жоқ және тарифтердің өсуіне алып келетін шығыстар есепке алынбайды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1) электр энергетикасы саласында басшылықты жүзеге асыратын мемлекеттік орган растаған, тиiстi тауар нарығында электр энергиясы тапшылығының болу;</w:t>
            </w:r>
          </w:p>
          <w:p>
            <w:pPr>
              <w:spacing w:after="20"/>
              <w:ind w:left="20"/>
              <w:jc w:val="both"/>
            </w:pPr>
            <w:r>
              <w:rPr>
                <w:rFonts w:ascii="Times New Roman"/>
                <w:b w:val="false"/>
                <w:i w:val="false"/>
                <w:color w:val="000000"/>
                <w:sz w:val="20"/>
              </w:rPr>
              <w:t>
2) табиғи монополия субъектісінің тұтынушыларға қойылатын электр энергиясының көтерме сауда нарығына қатысу үшін шарттарға сай келмеуі;</w:t>
            </w:r>
          </w:p>
          <w:p>
            <w:pPr>
              <w:spacing w:after="20"/>
              <w:ind w:left="20"/>
              <w:jc w:val="both"/>
            </w:pPr>
            <w:r>
              <w:rPr>
                <w:rFonts w:ascii="Times New Roman"/>
                <w:b w:val="false"/>
                <w:i w:val="false"/>
                <w:color w:val="000000"/>
                <w:sz w:val="20"/>
              </w:rPr>
              <w:t>
3) электр энергиясын беру саласындағы табиғи монополия субъектісінің шаруашылық қажеттіліктеріне электр энергиясын сатып алу, шектес мемлекеттердің энергия жүйелерімен шекарада жоспардағыдан электр энергиясының нақты мемлекетаралық сальдо-ағымынан ауытқуларын өтеу мақсатында, электр энергиясын беру саласындағы табиғи монополия субъектісінің желілерінде электр энергиясының технологиялық шығыстарын өтеуге сатып алынатын электр энергиясының теңгерімсіздігіне өтем жасау мақсатында электр энергиясын сатып алу;</w:t>
            </w:r>
          </w:p>
          <w:p>
            <w:pPr>
              <w:spacing w:after="20"/>
              <w:ind w:left="20"/>
              <w:jc w:val="both"/>
            </w:pPr>
            <w:r>
              <w:rPr>
                <w:rFonts w:ascii="Times New Roman"/>
                <w:b w:val="false"/>
                <w:i w:val="false"/>
                <w:color w:val="000000"/>
                <w:sz w:val="20"/>
              </w:rPr>
              <w:t>
4) газ тарату ұйымдарынан газ сатып алу;</w:t>
            </w:r>
          </w:p>
          <w:p>
            <w:pPr>
              <w:spacing w:after="20"/>
              <w:ind w:left="20"/>
              <w:jc w:val="both"/>
            </w:pPr>
            <w:r>
              <w:rPr>
                <w:rFonts w:ascii="Times New Roman"/>
                <w:b w:val="false"/>
                <w:i w:val="false"/>
                <w:color w:val="000000"/>
                <w:sz w:val="20"/>
              </w:rPr>
              <w:t>
5) электр энергиясын сатып алу;</w:t>
            </w:r>
          </w:p>
          <w:p>
            <w:pPr>
              <w:spacing w:after="20"/>
              <w:ind w:left="20"/>
              <w:jc w:val="both"/>
            </w:pPr>
            <w:r>
              <w:rPr>
                <w:rFonts w:ascii="Times New Roman"/>
                <w:b w:val="false"/>
                <w:i w:val="false"/>
                <w:color w:val="000000"/>
                <w:sz w:val="20"/>
              </w:rPr>
              <w:t>
6) теңгерімдеуші электр энергиясын, электр энергиясын орталықтандырылған сауда-саттықтардан, спот-нарықтан сатып алу;</w:t>
            </w:r>
          </w:p>
          <w:p>
            <w:pPr>
              <w:spacing w:after="20"/>
              <w:ind w:left="20"/>
              <w:jc w:val="both"/>
            </w:pPr>
            <w:r>
              <w:rPr>
                <w:rFonts w:ascii="Times New Roman"/>
                <w:b w:val="false"/>
                <w:i w:val="false"/>
                <w:color w:val="000000"/>
                <w:sz w:val="20"/>
              </w:rPr>
              <w:t>
7) тарифтің шекті деңгейінен жоғары емес бағамен орталықтандырылған сауда-саттықтан сатып алу жағдайларын қоспағанда, табиғи монополия субъектiсiнің тікелей стратегиялық тауарларды өндірушілерден стратегиялық тауарларды сатып алуды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реттеудің ынталандыру әдісі қолданыла отырып тариф бекітілген кезде жыл сайын, есептік кезеңнің 1 мамырынан кешіктірілмейтін мерзімде уәкілетті органға, өзге де мемлекеттік органға не жергілікті атқарушы органға есептік жылы нақты қол жеткізілген кірістер, шығыстар, реттеліп көрсетілетін қызметтердің сапа мен сенімділік көрсеткіштерінің сақталуы, табиғи монополиялар субъектілері қызметінің тиімділік көрсеткіштеріне қол жеткізу туралы есептерді ұсыну кезінде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 мен бұқаралық ақпарат құралдарын талдау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жылдың 1 тамызынан және келесі күнтізбелік жылдың 1 мамырынан кешіктірмей тиісті әкімшілік-аумақтық бірліктің аумағында таратылатын бұқаралық ақпарат құралдарында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негіздемелермен бірге табиғи монополиялар субъектілері қызметінің тиімділігі көрсеткіштеріне қол жеткізу туралы есептерін, оның ішінде қаржылық есептілікті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мен өзге де мүдделі тұлғалардың алдында табиғи монополиялар саларындағы коммуналдық көрсетілетін қызметтерді ұсыну жөніндегі есепті жыл сайын, мерзімді баспасөз басылымында, өзінің интернет-ресурсында не уәкілетті органның интернет-ресурсында есеп беру өткізілген күннен бастап күнтізбелік бес күннен кешіктірмей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тыңдаулардың өткізілетін күні мен орны туралы хабарландыру мерзімді баспасөз басылымында жарияланғаннан кейін жария тыңдауларға қатысушылардың талабы бойынша:</w:t>
            </w:r>
          </w:p>
          <w:p>
            <w:pPr>
              <w:spacing w:after="20"/>
              <w:ind w:left="20"/>
              <w:jc w:val="both"/>
            </w:pPr>
            <w:r>
              <w:rPr>
                <w:rFonts w:ascii="Times New Roman"/>
                <w:b w:val="false"/>
                <w:i w:val="false"/>
                <w:color w:val="000000"/>
                <w:sz w:val="20"/>
              </w:rPr>
              <w:t>
1) тарифтің және тарифтік сметаның жобаларын;</w:t>
            </w:r>
          </w:p>
          <w:p>
            <w:pPr>
              <w:spacing w:after="20"/>
              <w:ind w:left="20"/>
              <w:jc w:val="both"/>
            </w:pPr>
            <w:r>
              <w:rPr>
                <w:rFonts w:ascii="Times New Roman"/>
                <w:b w:val="false"/>
                <w:i w:val="false"/>
                <w:color w:val="000000"/>
                <w:sz w:val="20"/>
              </w:rPr>
              <w:t>
2) экономикалық негізделген есептемелермен бірге тарифтің өзгеру себептері туралы ақпаратты жариялағаннан кейін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есеп беруді өткізу туралы хабарландыруды Табиғи монополиялар субъектілерінің мемлекеттік тіркелімінің жергілікті бөліміне енгізілген табиғи монополия субъектісінің аптасына кемінде бір рет шығарылатын және тиісті әкімшілік-аумақтық бірліктің аумағында таратылатын мерзімді баспасөз басылымында, ал Табиғи монополиялар субъектілері мемлекеттік тіркелімінің республикалық бөліміне енгізілген табиғи монополия субъектісінің аптасына кемінде бір рет шығарылатын және Қазақстан Республикасының бүкіл аумағында таратылатын мерзімді баспасөз басылымында ол өткізілгенге дейін он бес жұмыс күнінен кешіктірмей жариялауы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табиғи монополия субъектісі желілерінің резерві, бос және қолжетімді қуаттарының, сыйымдылықтарының, орындарының, өткізу қабілеттерінің болуы туралы ақпаратты;</w:t>
            </w:r>
          </w:p>
          <w:p>
            <w:pPr>
              <w:spacing w:after="20"/>
              <w:ind w:left="20"/>
              <w:jc w:val="both"/>
            </w:pPr>
            <w:r>
              <w:rPr>
                <w:rFonts w:ascii="Times New Roman"/>
                <w:b w:val="false"/>
                <w:i w:val="false"/>
                <w:color w:val="000000"/>
                <w:sz w:val="20"/>
              </w:rPr>
              <w:t>
2) Мемлекеттік құпияларға және заңмен қорғалатын өзге де құпияға жататын мәліметтерді және реттеліп көрсетілетін қызметтерді қоспағанда, реттеліп көрсетілетін қызметтерді ұсыну кезінде пайдаланылатын желілерді немесе өзге де мүлікті орналастыру схемасын;</w:t>
            </w:r>
          </w:p>
          <w:p>
            <w:pPr>
              <w:spacing w:after="20"/>
              <w:ind w:left="20"/>
              <w:jc w:val="both"/>
            </w:pPr>
            <w:r>
              <w:rPr>
                <w:rFonts w:ascii="Times New Roman"/>
                <w:b w:val="false"/>
                <w:i w:val="false"/>
                <w:color w:val="000000"/>
                <w:sz w:val="20"/>
              </w:rPr>
              <w:t>
3)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ақпаратты (объектілердің орналасқан жерлері, фото-бейне түсірілімдермен қоса орындалу сатылары, инвестициялық бағдарламалардың іс-шараларын орындау мерзімдері және құны) тоқсан сайын өзінің интернет-ресурсында орналастыру не ол болмаған жағдайда уәкілетті органға оның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тұлғалардан, мемлекеттік органдардан келіп түскен бақылау субъектілеріне расталған шағымдар мен жолданымдардың болуы және олардың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 талаптарының сақталмауы бойынша бір расталған шағымның немесе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 талаптарының сақталмауы бойынша екі немесе одан да көп расталған шағымдардың немесе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салаларындағы тәуекел</w:t>
            </w:r>
            <w:r>
              <w:br/>
            </w:r>
            <w:r>
              <w:rPr>
                <w:rFonts w:ascii="Times New Roman"/>
                <w:b w:val="false"/>
                <w:i w:val="false"/>
                <w:color w:val="000000"/>
                <w:sz w:val="20"/>
              </w:rPr>
              <w:t>дәрежесін бағалау және</w:t>
            </w:r>
            <w:r>
              <w:br/>
            </w:r>
            <w:r>
              <w:rPr>
                <w:rFonts w:ascii="Times New Roman"/>
                <w:b w:val="false"/>
                <w:i w:val="false"/>
                <w:color w:val="000000"/>
                <w:sz w:val="20"/>
              </w:rPr>
              <w:t>баға белгілеу тәртібін және</w:t>
            </w:r>
            <w:r>
              <w:br/>
            </w:r>
            <w:r>
              <w:rPr>
                <w:rFonts w:ascii="Times New Roman"/>
                <w:b w:val="false"/>
                <w:i w:val="false"/>
                <w:color w:val="000000"/>
                <w:sz w:val="20"/>
              </w:rPr>
              <w:t>қоғамдық маңызы бар нарық</w:t>
            </w:r>
            <w:r>
              <w:br/>
            </w:r>
            <w:r>
              <w:rPr>
                <w:rFonts w:ascii="Times New Roman"/>
                <w:b w:val="false"/>
                <w:i w:val="false"/>
                <w:color w:val="000000"/>
                <w:sz w:val="20"/>
              </w:rPr>
              <w:t>субъектісінің міндеттерін</w:t>
            </w:r>
            <w:r>
              <w:br/>
            </w:r>
            <w:r>
              <w:rPr>
                <w:rFonts w:ascii="Times New Roman"/>
                <w:b w:val="false"/>
                <w:i w:val="false"/>
                <w:color w:val="000000"/>
                <w:sz w:val="20"/>
              </w:rPr>
              <w:t>сақтау өлшемшарттарына</w:t>
            </w:r>
            <w:r>
              <w:br/>
            </w:r>
            <w:r>
              <w:rPr>
                <w:rFonts w:ascii="Times New Roman"/>
                <w:b w:val="false"/>
                <w:i w:val="false"/>
                <w:color w:val="000000"/>
                <w:sz w:val="20"/>
              </w:rPr>
              <w:t>1-1 қосымша</w:t>
            </w:r>
          </w:p>
        </w:tc>
      </w:tr>
    </w:tbl>
    <w:p>
      <w:pPr>
        <w:spacing w:after="0"/>
        <w:ind w:left="0"/>
        <w:jc w:val="both"/>
      </w:pPr>
      <w:r>
        <w:rPr>
          <w:rFonts w:ascii="Times New Roman"/>
          <w:b w:val="false"/>
          <w:i w:val="false"/>
          <w:color w:val="ff0000"/>
          <w:sz w:val="28"/>
        </w:rPr>
        <w:t xml:space="preserve">
      Ескерту. Өлшемшарттар 1-1-қосымшамен толықтырылды - ҚР Ұлттық экономика министрінің 25.05.2023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Субъективті өлшемшарттар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000000"/>
          <w:sz w:val="28"/>
        </w:rPr>
        <w:t xml:space="preserve">
      Қазақстан Республикасы Кәсіпкерлік кодексінің табиғи монополиялар саласында </w:t>
      </w:r>
      <w:r>
        <w:rPr>
          <w:rFonts w:ascii="Times New Roman"/>
          <w:b w:val="false"/>
          <w:i w:val="false"/>
          <w:color w:val="000000"/>
          <w:sz w:val="28"/>
        </w:rPr>
        <w:t>138-бабына</w:t>
      </w:r>
      <w:r>
        <w:rPr>
          <w:rFonts w:ascii="Times New Roman"/>
          <w:b w:val="false"/>
          <w:i w:val="false"/>
          <w:color w:val="000000"/>
          <w:sz w:val="28"/>
        </w:rPr>
        <w:t xml:space="preserve"> сәйкес _____________________________ _________________________________________бақылау субъектілерінің (объектілерінің) қатысты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Шарттар/мәндер хі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және басқа да мемлекеттік органдармен өткізілген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жүгінбеу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1)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мүлікпен мәмілелер жасауға;</w:t>
            </w:r>
          </w:p>
          <w:p>
            <w:pPr>
              <w:spacing w:after="20"/>
              <w:ind w:left="20"/>
              <w:jc w:val="both"/>
            </w:pPr>
            <w:r>
              <w:rPr>
                <w:rFonts w:ascii="Times New Roman"/>
                <w:b w:val="false"/>
                <w:i w:val="false"/>
                <w:color w:val="000000"/>
                <w:sz w:val="20"/>
              </w:rPr>
              <w:t>
2) кірме жолдардың реттеліп көрсетілетін қызметін ұсыну үшін пайдаланылатын мүлікпен мәмілелер жасауға;</w:t>
            </w:r>
          </w:p>
          <w:p>
            <w:pPr>
              <w:spacing w:after="20"/>
              <w:ind w:left="20"/>
              <w:jc w:val="both"/>
            </w:pPr>
            <w:r>
              <w:rPr>
                <w:rFonts w:ascii="Times New Roman"/>
                <w:b w:val="false"/>
                <w:i w:val="false"/>
                <w:color w:val="000000"/>
                <w:sz w:val="20"/>
              </w:rPr>
              <w:t>
3) қайта ұйымдастыруға немесе таратуға келісімін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келісімінсіз мәмілелер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кезеңнен кейінгі жылдың 1 мамырынан кешіктірмей уәкілетті органға бекітілген тарифтік сметаның орындалуы туралы, бекітілген инвестициялық бағдарламаның орындалуы туралы есептерді ұсынуы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және басқа да мемлекеттік органдармен өткізілген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есептерді ұсыну мерзімін бұзу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да көп рет уәкілетті органға есептерді ұсыну мерзімін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реттеліп көрсетілетін қызметтерге жатпайтын қызметті жүзеге асырған күннен бастап он жұмыс күнінен кешіктірмейтін мерзімде бұл жөнінде уәкілетті органға берілген (жіберілген) хабарламаның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бұза отырып хабарлама жіберу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жатпайтын қызметті жүзеге асыру туралы хабарламаның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Шаблонды толтыру бойынша нұсқаулық:</w:t>
      </w:r>
    </w:p>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p>
      <w:pPr>
        <w:spacing w:after="0"/>
        <w:ind w:left="0"/>
        <w:jc w:val="both"/>
      </w:pPr>
      <w:r>
        <w:rPr>
          <w:rFonts w:ascii="Times New Roman"/>
          <w:b w:val="false"/>
          <w:i w:val="false"/>
          <w:color w:val="000000"/>
          <w:sz w:val="28"/>
        </w:rPr>
        <w:t>
      2) 2-бағанда субъективті өлшемшарт көрсеткіші көрсетіледі.</w:t>
      </w:r>
    </w:p>
    <w:p>
      <w:pPr>
        <w:spacing w:after="0"/>
        <w:ind w:left="0"/>
        <w:jc w:val="both"/>
      </w:pPr>
      <w:r>
        <w:rPr>
          <w:rFonts w:ascii="Times New Roman"/>
          <w:b w:val="false"/>
          <w:i w:val="false"/>
          <w:color w:val="000000"/>
          <w:sz w:val="28"/>
        </w:rPr>
        <w:t>
      3) 3-бағанда ақпараттың басым көздері көрсетіледі.</w:t>
      </w:r>
    </w:p>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болуы тиіс.</w:t>
      </w:r>
    </w:p>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 Субъективті өлшемшарттар көрсеткіштерінің жол берілетін мәндері Қазақстан Республикасының нормативтік-құқықтық актілерімен регламенттелуге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салаларындағы тәуекел</w:t>
            </w:r>
            <w:r>
              <w:br/>
            </w:r>
            <w:r>
              <w:rPr>
                <w:rFonts w:ascii="Times New Roman"/>
                <w:b w:val="false"/>
                <w:i w:val="false"/>
                <w:color w:val="000000"/>
                <w:sz w:val="20"/>
              </w:rPr>
              <w:t>дәрежесін бағалау және</w:t>
            </w:r>
            <w:r>
              <w:br/>
            </w:r>
            <w:r>
              <w:rPr>
                <w:rFonts w:ascii="Times New Roman"/>
                <w:b w:val="false"/>
                <w:i w:val="false"/>
                <w:color w:val="000000"/>
                <w:sz w:val="20"/>
              </w:rPr>
              <w:t>қоғамдық маңызы бар нарық</w:t>
            </w:r>
            <w:r>
              <w:br/>
            </w:r>
            <w:r>
              <w:rPr>
                <w:rFonts w:ascii="Times New Roman"/>
                <w:b w:val="false"/>
                <w:i w:val="false"/>
                <w:color w:val="000000"/>
                <w:sz w:val="20"/>
              </w:rPr>
              <w:t>субъектісінің баға белгілеу</w:t>
            </w:r>
            <w:r>
              <w:br/>
            </w:r>
            <w:r>
              <w:rPr>
                <w:rFonts w:ascii="Times New Roman"/>
                <w:b w:val="false"/>
                <w:i w:val="false"/>
                <w:color w:val="000000"/>
                <w:sz w:val="20"/>
              </w:rPr>
              <w:t>тәртібін және міндеттерді</w:t>
            </w:r>
            <w:r>
              <w:br/>
            </w:r>
            <w:r>
              <w:rPr>
                <w:rFonts w:ascii="Times New Roman"/>
                <w:b w:val="false"/>
                <w:i w:val="false"/>
                <w:color w:val="000000"/>
                <w:sz w:val="20"/>
              </w:rPr>
              <w:t>сақтау өлшемшарттарына</w:t>
            </w:r>
            <w:r>
              <w:br/>
            </w:r>
            <w:r>
              <w:rPr>
                <w:rFonts w:ascii="Times New Roman"/>
                <w:b w:val="false"/>
                <w:i w:val="false"/>
                <w:color w:val="000000"/>
                <w:sz w:val="20"/>
              </w:rPr>
              <w:t>2-қосымша</w:t>
            </w:r>
          </w:p>
        </w:tc>
      </w:tr>
    </w:tbl>
    <w:bookmarkStart w:name="z71" w:id="61"/>
    <w:p>
      <w:pPr>
        <w:spacing w:after="0"/>
        <w:ind w:left="0"/>
        <w:jc w:val="left"/>
      </w:pPr>
      <w:r>
        <w:rPr>
          <w:rFonts w:ascii="Times New Roman"/>
          <w:b/>
          <w:i w:val="false"/>
          <w:color w:val="000000"/>
        </w:rPr>
        <w:t xml:space="preserve"> Қоғамдық маңызы бар нарық субъектісінің баға белгілеу тәртібін және міндеттерді сақтауының субъективті өлшемшарттары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өткізілген бақылау субъектісіне (объектісіне) бару арқылы профилактикалық бақылаудың нәтижелері бойынша (ауырлық дәрежесі төменде көрсетілген талаптар сақталмаған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 мұндай фактіні белгілеген кезден бастап күнтізбелік отыз күннен кешіктірмей не тұтынушылардың толық тізбесін белгілеу мүмкін болмаған жағдайда алдағы кезеңге арналған шекті баға деңгейін төмендету жолымен шекті бағаның негізсіз асып кетуі нәтижесінде алынған кірісті тікелей тұтынушыларға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органмен келісілген тауарларға (жұмыстарға, көрсетілетін қызметтерге) шекті бағадан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ұсынатын есептілік пен мәліметтер мониторингінің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w:t>
            </w:r>
          </w:p>
          <w:p>
            <w:pPr>
              <w:spacing w:after="20"/>
              <w:ind w:left="20"/>
              <w:jc w:val="both"/>
            </w:pPr>
            <w:r>
              <w:rPr>
                <w:rFonts w:ascii="Times New Roman"/>
                <w:b w:val="false"/>
                <w:i w:val="false"/>
                <w:color w:val="000000"/>
                <w:sz w:val="20"/>
              </w:rPr>
              <w:t>
1) табиғи монополиялар салаларында басшылықты жүзеге асыратын уәкілетті орган бекіткен нысан бойынша өндірілетін (өткізілетін) тауарлардың (жұмыстардың, көрсетілетін қызметтердің) өндіру (өткізу) көлемі, кірістілік деңгейі және босату бағалары туралы ай сайынғы ақпаратты есептік айдан кейінгі айдың соңғы күнінен кешіктірмей;</w:t>
            </w:r>
          </w:p>
          <w:p>
            <w:pPr>
              <w:spacing w:after="20"/>
              <w:ind w:left="20"/>
              <w:jc w:val="both"/>
            </w:pPr>
            <w:r>
              <w:rPr>
                <w:rFonts w:ascii="Times New Roman"/>
                <w:b w:val="false"/>
                <w:i w:val="false"/>
                <w:color w:val="000000"/>
                <w:sz w:val="20"/>
              </w:rPr>
              <w:t>
2) Тоқсан сайынғы қаржылық есептілікті есептік тоқсаннан кейінгі айдың соңғы күнінен кешіктірмей;</w:t>
            </w:r>
          </w:p>
          <w:p>
            <w:pPr>
              <w:spacing w:after="20"/>
              <w:ind w:left="20"/>
              <w:jc w:val="both"/>
            </w:pPr>
            <w:r>
              <w:rPr>
                <w:rFonts w:ascii="Times New Roman"/>
                <w:b w:val="false"/>
                <w:i w:val="false"/>
                <w:color w:val="000000"/>
                <w:sz w:val="20"/>
              </w:rPr>
              <w:t>
3) ағымдағы күнтізбелік жылдың 1 тамызынан және келесі күнтізбелік жылдың 1 мамырынан кешіктірмей табиғи монополиялар салаларында басшылықты жүзеге асыратын уәкілетті орган бекіткен нысан бойынша шекті бағада ескерілген инвестициялық бағдарламаның орындалуы не орындалмауы туралы жартыжылдықтың, жылдың қорытындылары бойынша ақпаратты;</w:t>
            </w:r>
          </w:p>
          <w:p>
            <w:pPr>
              <w:spacing w:after="20"/>
              <w:ind w:left="20"/>
              <w:jc w:val="both"/>
            </w:pPr>
            <w:r>
              <w:rPr>
                <w:rFonts w:ascii="Times New Roman"/>
                <w:b w:val="false"/>
                <w:i w:val="false"/>
                <w:color w:val="000000"/>
                <w:sz w:val="20"/>
              </w:rPr>
              <w:t>
4) қоғамдық маңызы бар нарық субъектісі тиісті талапты алған күннен бастап бес жұмыс күнінен кем болмайтын табиғи монополиялар салаларында басшылықты жүзеге асыратын уәкілетті орган белгілеген мерзімдерде бағаға сараптама жүргізу үшін қажетті ақпаратты электрондық нысанда;</w:t>
            </w:r>
          </w:p>
          <w:p>
            <w:pPr>
              <w:spacing w:after="20"/>
              <w:ind w:left="20"/>
              <w:jc w:val="both"/>
            </w:pPr>
            <w:r>
              <w:rPr>
                <w:rFonts w:ascii="Times New Roman"/>
                <w:b w:val="false"/>
                <w:i w:val="false"/>
                <w:color w:val="000000"/>
                <w:sz w:val="20"/>
              </w:rPr>
              <w:t>
5) бағаны мемлекеттік реттеу енгізілген күннен бастап немесе тауарларды, жұмыстарды, көрсетілетін қызметтерді өндіру (өткізу) басталған сәттен бастап күнтізбелік отыз күннен кешіктірмей не алдағы тауарларға, жұмыстарға, көрсетілетін қызметтерге сату бағасының көтерілуіне дейін күнтізбелік отыз күннен кешіктірмей баға деңгейін растайтын негіздеуші материалдарды қоса бере отырып, босату бағалары туралы ақпаратты;</w:t>
            </w:r>
          </w:p>
          <w:p>
            <w:pPr>
              <w:spacing w:after="20"/>
              <w:ind w:left="20"/>
              <w:jc w:val="both"/>
            </w:pPr>
            <w:r>
              <w:rPr>
                <w:rFonts w:ascii="Times New Roman"/>
                <w:b w:val="false"/>
                <w:i w:val="false"/>
                <w:color w:val="000000"/>
                <w:sz w:val="20"/>
              </w:rPr>
              <w:t>
6) есептік жартыжылдықтан кейінгі айдың жиырма бесінші күнінен кешіктірмей растайтын материалдарды қоса бере отырып, шекті бағада ескерілген электр энергиясын, тауарлық газды сатып алу және (немесе) беру жөніндегі қаражатты пайдалану туралы жартыжылдық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электрондық нысанда кемінде күнтізбелік отыз күн бұрын тауарларға (жұмыстарға, көрсетілетін қызметтерге) бағаның шекті бағадан жоғары алдағы көтерілуі туралы ақпаратты және олардың көтерілу себептерін растайтын негіздеуші материалдарды ұсына отырып, олардың көтерілу себептері туралы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бағаларда ескерілген инвестициялық бағдарламаларды (жобаларды) іске асыруға алынған және пайдаланылмаған кірісті тікелей тұтынушыларға не алдағы кезеңге шекті баға деңгейін төмендету жолымен тұтынушылардың толық тізбесін белгілеу мүмкін болмаған жағдайда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нарықтарда өткізілетін тауарларға (жұмыстарға, көрсетілетін қызметтерге) бағаның шекті бағадан аспай, бағаның төмендеуі немесе көтерілуі күнінен бастап бес жұмыс күнінен кешіктірмей төмендеу немесе жоғарылау себептерін көрсететін ақпаратты уәкілетті органға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 айқындайтын тәртіппен бұқаралық ақпарат құралдарында:</w:t>
            </w:r>
          </w:p>
          <w:p>
            <w:pPr>
              <w:spacing w:after="20"/>
              <w:ind w:left="20"/>
              <w:jc w:val="both"/>
            </w:pPr>
            <w:r>
              <w:rPr>
                <w:rFonts w:ascii="Times New Roman"/>
                <w:b w:val="false"/>
                <w:i w:val="false"/>
                <w:color w:val="000000"/>
                <w:sz w:val="20"/>
              </w:rPr>
              <w:t>
1) есептік жартыжылдықтан кейінгі айдың жиырма бесінші күнінен кешіктірмей шекті бағада ескерілген электр энергиясын, тауарлық газды сатып алу және (немесе) беру жөніндегі қаражатты пайдалану туралы жартыжылдық ақпаратты;</w:t>
            </w:r>
          </w:p>
          <w:p>
            <w:pPr>
              <w:spacing w:after="20"/>
              <w:ind w:left="20"/>
              <w:jc w:val="both"/>
            </w:pPr>
            <w:r>
              <w:rPr>
                <w:rFonts w:ascii="Times New Roman"/>
                <w:b w:val="false"/>
                <w:i w:val="false"/>
                <w:color w:val="000000"/>
                <w:sz w:val="20"/>
              </w:rPr>
              <w:t>
2) есептік жартыжылдықтан кейінгі айдың жиырма бесінші күнінен кешіктірмей тауарларды (жұмыстарды, көрсетілетін қызметтерді), оның ішінде шекті бағада ескерілген тұтынушылардың жекелеген топтарының тұтыну көлемдерінің асып кетуі нәтижесінде алынған кіріс туралы жартыжылдық ақпаратты;</w:t>
            </w:r>
          </w:p>
          <w:p>
            <w:pPr>
              <w:spacing w:after="20"/>
              <w:ind w:left="20"/>
              <w:jc w:val="both"/>
            </w:pPr>
            <w:r>
              <w:rPr>
                <w:rFonts w:ascii="Times New Roman"/>
                <w:b w:val="false"/>
                <w:i w:val="false"/>
                <w:color w:val="000000"/>
                <w:sz w:val="20"/>
              </w:rPr>
              <w:t>
3) есепті жартыжылдықтан кейінгі айдың жиырма бесінші күнінен кешіктірмей шекті бағамен ескерілген инвестициялық бағдарламаның орындалуы не орындалмауы туралы жартыжылдық ақпаратты;</w:t>
            </w:r>
          </w:p>
          <w:p>
            <w:pPr>
              <w:spacing w:after="20"/>
              <w:ind w:left="20"/>
              <w:jc w:val="both"/>
            </w:pPr>
            <w:r>
              <w:rPr>
                <w:rFonts w:ascii="Times New Roman"/>
                <w:b w:val="false"/>
                <w:i w:val="false"/>
                <w:color w:val="000000"/>
                <w:sz w:val="20"/>
              </w:rPr>
              <w:t>
4) тауарларға (жұмыстарға, көрсетілетін қызметтерге) және негіздеуші материалдарға шекті бағалардың көтерілуі туралы ақпаратты олар табиғи монополиялар салаларында басшылықты жүзеге асыратын уәкілетті органға келісуге жіберілген күннен бастап бес жұмыс күнінен кешіктірмей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не табиғи монополиялар салаларында басшылықты жүзеге асыратын уәкілетті органның интернет-ресурсында босату бағалары туралы, жария тыңдаулар мен қаржылық есептілік нәтижелері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бағаларда ескерілген электр энергиясын, тауарлық газды сатып алуға және (немесе) беруге арналған қаражатты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тұлғалардан, мемлекеттік органдардан келіп түскен бақылау субъектілеріне расталған шағымдар мен жолданымдардың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маңызы бар нарықтар саласындағы заңнамасы талаптарының сақталмауы жөнінде бір расталған шағымның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маңызы бар нарықтар саласындағы заңнамасы талаптарының сақталмауы жөнінде екі немесе одан да көп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2016 жылғы 26 шілдедегі</w:t>
            </w:r>
            <w:r>
              <w:br/>
            </w:r>
            <w:r>
              <w:rPr>
                <w:rFonts w:ascii="Times New Roman"/>
                <w:b w:val="false"/>
                <w:i w:val="false"/>
                <w:color w:val="000000"/>
                <w:sz w:val="20"/>
              </w:rPr>
              <w:t>№ 332 бұйрығына</w:t>
            </w:r>
            <w:r>
              <w:br/>
            </w:r>
            <w:r>
              <w:rPr>
                <w:rFonts w:ascii="Times New Roman"/>
                <w:b w:val="false"/>
                <w:i w:val="false"/>
                <w:color w:val="000000"/>
                <w:sz w:val="20"/>
              </w:rPr>
              <w:t>2-қосымша</w:t>
            </w:r>
          </w:p>
        </w:tc>
      </w:tr>
    </w:tbl>
    <w:bookmarkStart w:name="z135" w:id="62"/>
    <w:p>
      <w:pPr>
        <w:spacing w:after="0"/>
        <w:ind w:left="0"/>
        <w:jc w:val="left"/>
      </w:pPr>
      <w:r>
        <w:rPr>
          <w:rFonts w:ascii="Times New Roman"/>
          <w:b/>
          <w:i w:val="false"/>
          <w:color w:val="000000"/>
        </w:rPr>
        <w:t xml:space="preserve"> Табиғи монополиялар салаларындағы тексеру парағы Қазақстан Республикасының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62"/>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12.12.2022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бұйрығымен.</w:t>
      </w:r>
    </w:p>
    <w:p>
      <w:pPr>
        <w:spacing w:after="0"/>
        <w:ind w:left="0"/>
        <w:jc w:val="both"/>
      </w:pPr>
      <w:r>
        <w:rPr>
          <w:rFonts w:ascii="Times New Roman"/>
          <w:b w:val="false"/>
          <w:i w:val="false"/>
          <w:color w:val="000000"/>
          <w:sz w:val="28"/>
        </w:rPr>
        <w:t xml:space="preserve">
      Табиғи монополиялар субъектілеріне қатысы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біртекті бақылау субъектілері (объектілері) тобының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 (объектісін) тексеруді/бару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 (объектісін) тексеруді /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/жеке </w:t>
      </w:r>
    </w:p>
    <w:p>
      <w:pPr>
        <w:spacing w:after="0"/>
        <w:ind w:left="0"/>
        <w:jc w:val="both"/>
      </w:pPr>
      <w:r>
        <w:rPr>
          <w:rFonts w:ascii="Times New Roman"/>
          <w:b w:val="false"/>
          <w:i w:val="false"/>
          <w:color w:val="000000"/>
          <w:sz w:val="28"/>
        </w:rPr>
        <w:t xml:space="preserve">
      сәйкестендіру нөмірі__________________________________________________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қолданысқа енгізілгеніне дейін күнтізбелік отыз күннен кешіктірмей тарифті бекіту туралы ақпаратты тұтынушының назарына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өтініммен уәкілетті органға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мемлекеттік тіркеліміне енгізу туралы, одан алып тастау, оған өзгерістер және (немесе) толықтырулар енгізу туралы өтінішпен уәкілетті органға жүгіну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тиесілі, реттеліп көрсетілетін қызметті өндіру және (немесе) ұсыну кезінде технологиялық циклде пайдаланылатын мүлікті лизингті қоса алғанда, сенімгерлік басқаруға, мүліктік жалдауға (жалға алуға) беруге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қызметтерге қол жетімділікті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шарттарға сәйкес тұтынушылармен ұсынылатын реттеліп көрсетілетін қызметтердің әрбір түріне жеке шарттар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Үлгілік шартқа сәйкес кәсіпкерлік субъектілерінің белгіленген қуаты 200 кВт-қа дейінгі электр қондырғыларын астанада, республикалық және облыстық маңызы бар қалаларда энергия беруші ұйымдардың электр желілеріне технологиялық қосу шарттарын электрондық нысанда жасасу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беру, сондай-ақ электр энергиясын беру бойынша реттеліп көрсетілетін қызметті ұсынатын табиғи монополиялар субъектілерінің электр желілерін беру жағдайларын қоспағанда, реттеліп көрсетілетін қызметті өндіру және (немесе) ұсыну кезінде технологиялық циклде пайдаланылатын мүлікті сауда-саттықта иеліктен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1)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мүлікпен мәмілелер жасауға;</w:t>
            </w:r>
          </w:p>
          <w:p>
            <w:pPr>
              <w:spacing w:after="20"/>
              <w:ind w:left="20"/>
              <w:jc w:val="both"/>
            </w:pPr>
            <w:r>
              <w:rPr>
                <w:rFonts w:ascii="Times New Roman"/>
                <w:b w:val="false"/>
                <w:i w:val="false"/>
                <w:color w:val="000000"/>
                <w:sz w:val="20"/>
              </w:rPr>
              <w:t>
2) кірме жолдардың реттеліп көрсетілетін қызметін ұсыну үшін пайдаланылатын мүлікпен мәмілелер жасауға;</w:t>
            </w:r>
          </w:p>
          <w:p>
            <w:pPr>
              <w:spacing w:after="20"/>
              <w:ind w:left="20"/>
              <w:jc w:val="both"/>
            </w:pPr>
            <w:r>
              <w:rPr>
                <w:rFonts w:ascii="Times New Roman"/>
                <w:b w:val="false"/>
                <w:i w:val="false"/>
                <w:color w:val="000000"/>
                <w:sz w:val="20"/>
              </w:rPr>
              <w:t>
3) қайта ұйымдастыруға немесе таратуға келісімін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бекітілген тариф бойынша реттеліп көрсетілетін қызметті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қызметке қатысы жоқ қосымша талаптарды белгілемеу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Тұтынушыларға реттеліп көрсетілетін қызметке қол жеткізудің тең жағдайларын ұсыну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шектеуге тыйым салу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жобасының табиғи монополия субъектісінің желілеріне қосуға немесе реттеліп көрсетілетін қызметтің көлемін ұлғайтуға арналған техникалық шарттарға сәйкестігіне келісуді талап етуге тыйым салу бойынша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қуаттар туралы ақпарат ұсынғаны үшін төлемақы алуға тыйым салу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Тұтынушылардан өзі ұсынатын табиғи монополиялар салаларындағы коммуналдық көрсетілетін қызметтер үшiн төлемдерді өз кассалары және (немесе) екінші деңгейдегі банктер және банк операцияларының жекелеген түрлерiн жүзеге асыратын ұйымдар, интернет-ресурстар немесе терминалдар, ал қажет болған жағдайда төлем агенттері және (немесе) төлем ұйымдары арқылы қабылдауды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пайдалануға қабылдау және беру жағдайларын қоспағанда, тұтынушылардың есепке алу аспаптарын сатып алуы мен орнатуы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бағдарламаның орындалуына, реттеліп көрсетілетін қызметтердің сапа мен сенімділік көрсеткіштерінің сақталуына, табиғи монополиялар субъектілері қызметінің тиімділік көрсеткіштеріне қол жеткізуге қоғамдық мониторинг және (немесе) техникалық сараптама жүргізуге уәкілеттік берілген тұлғаларға бекітілген инвестициялық бағдарлама объектілеріне қолжетімділікті және бекітілген инвестициялық бағдарламаның орындалуы туралы ақпарат ұсынуды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 сатып алғаны және орнатқаны үшін тұтынушылардан төлемақы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жолдың жылжымалы құрамды бір жолдан екінші жолға ауыстыруға арналған құрылысжайларын, құрылғылары мен элементтерін пайдаланғаны үшін жеке төлемақы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 кірме жол болмаған кезде жылжымалы құрамның жүріп өтуі үшін тұтынушы пайдаланатын кірме жолдың нақты ұзындығы бойынша кірме жолдардың қызметтерін көрсеткені үшін төлемақы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Порталда тауарларды, жұмыстарды, көрсетілетін қызметтерді сатып алуды мынадай: </w:t>
            </w:r>
          </w:p>
          <w:p>
            <w:pPr>
              <w:spacing w:after="20"/>
              <w:ind w:left="20"/>
              <w:jc w:val="both"/>
            </w:pPr>
            <w:r>
              <w:rPr>
                <w:rFonts w:ascii="Times New Roman"/>
                <w:b w:val="false"/>
                <w:i w:val="false"/>
                <w:color w:val="000000"/>
                <w:sz w:val="20"/>
              </w:rPr>
              <w:t>
1) конкурс;</w:t>
            </w:r>
          </w:p>
          <w:p>
            <w:pPr>
              <w:spacing w:after="20"/>
              <w:ind w:left="20"/>
              <w:jc w:val="both"/>
            </w:pPr>
            <w:r>
              <w:rPr>
                <w:rFonts w:ascii="Times New Roman"/>
                <w:b w:val="false"/>
                <w:i w:val="false"/>
                <w:color w:val="000000"/>
                <w:sz w:val="20"/>
              </w:rPr>
              <w:t>
2) баға ұсыныстарын сұрату;</w:t>
            </w:r>
          </w:p>
          <w:p>
            <w:pPr>
              <w:spacing w:after="20"/>
              <w:ind w:left="20"/>
              <w:jc w:val="both"/>
            </w:pPr>
            <w:r>
              <w:rPr>
                <w:rFonts w:ascii="Times New Roman"/>
                <w:b w:val="false"/>
                <w:i w:val="false"/>
                <w:color w:val="000000"/>
                <w:sz w:val="20"/>
              </w:rPr>
              <w:t>
3) бір көзден сатып алу;</w:t>
            </w:r>
          </w:p>
          <w:p>
            <w:pPr>
              <w:spacing w:after="20"/>
              <w:ind w:left="20"/>
              <w:jc w:val="both"/>
            </w:pPr>
            <w:r>
              <w:rPr>
                <w:rFonts w:ascii="Times New Roman"/>
                <w:b w:val="false"/>
                <w:i w:val="false"/>
                <w:color w:val="000000"/>
                <w:sz w:val="20"/>
              </w:rPr>
              <w:t>
4) тауар биржалары арқылы сатып алу сияқты тәсілдердің бірімен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ал өзінің интернет-ресурсы болмаған жағдайда, уәкілетті органның ведомствосына немесе оның аумақтық органына порталға сілтемені көрсете отырып, сатып алу жүзеге асырылатын портал туралы ақпаратты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құрамын, оның ішінде конкурстық комиссияның хатшысын бекіту және порталда конкурстық құжаттама жарияланғанға дейін техникалық ерекшеліктерді, жоспарларды, сызбаларды, эскиздерді қоса алғанда, тауарлардың, жұмыстардың, көрсетілетін қызметтердің конкурстық құжаттамаға сәйкес техникалық және сапалық сипаттамаларға сәйкестігін айқындау үшін техникалық сарапшыларды айқындау бойынша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дауыс беру арқылы конкурстық комиссияның шешім қабылдауы және егер оған конкурстық комиссия мүшелерінің жалпы санының көпшілігі дауыс берсе, қабылданды деп есептеу. Дауыстар тең болған кезде төраға дауыс берген шешім қабылданды деп есептеледі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тауарларды, жұмыстарды, көрсетілетін қызметтерді сатып алу жөнінде конкурс өткізу кезінде конкурстық құжаттамада тауарларды, жұмыстар мен көрсетілетін қызметтерді оларды жеткізу (орындау, көрсету) орны бойынша бөліктерге (лоттарға)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конкурстық құжаттаманы түсіндіру бойынша сұрау салуына (болған кезде) жауап беру және сұрау салуды алған күннен бастап үш жұмыс күнінен кешіктірмей конкурстық құжаттама ұсынылған барлық әлеуетті өнім берушілерге мұндай түсіндіруді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1) конкурстық өтінімнің қолданылу мерзімі өтуі;</w:t>
            </w:r>
          </w:p>
          <w:p>
            <w:pPr>
              <w:spacing w:after="20"/>
              <w:ind w:left="20"/>
              <w:jc w:val="both"/>
            </w:pPr>
            <w:r>
              <w:rPr>
                <w:rFonts w:ascii="Times New Roman"/>
                <w:b w:val="false"/>
                <w:i w:val="false"/>
                <w:color w:val="000000"/>
                <w:sz w:val="20"/>
              </w:rPr>
              <w:t>
2) сатып алу шарты күшіне енуі;</w:t>
            </w:r>
          </w:p>
          <w:p>
            <w:pPr>
              <w:spacing w:after="20"/>
              <w:ind w:left="20"/>
              <w:jc w:val="both"/>
            </w:pPr>
            <w:r>
              <w:rPr>
                <w:rFonts w:ascii="Times New Roman"/>
                <w:b w:val="false"/>
                <w:i w:val="false"/>
                <w:color w:val="000000"/>
                <w:sz w:val="20"/>
              </w:rPr>
              <w:t>
3) конкурстық өтінімдерді ұсынудың соңғы мерзімі өткенге дейін конкурстық өтінім кері қайтарып алынуы;</w:t>
            </w:r>
          </w:p>
          <w:p>
            <w:pPr>
              <w:spacing w:after="20"/>
              <w:ind w:left="20"/>
              <w:jc w:val="both"/>
            </w:pPr>
            <w:r>
              <w:rPr>
                <w:rFonts w:ascii="Times New Roman"/>
                <w:b w:val="false"/>
                <w:i w:val="false"/>
                <w:color w:val="000000"/>
                <w:sz w:val="20"/>
              </w:rPr>
              <w:t>
4) конкурстық өтінім конкурстық құжаттаманың талаптарына жауап бермейтін ретінде қабылданбауы;</w:t>
            </w:r>
          </w:p>
          <w:p>
            <w:pPr>
              <w:spacing w:after="20"/>
              <w:ind w:left="20"/>
              <w:jc w:val="both"/>
            </w:pPr>
            <w:r>
              <w:rPr>
                <w:rFonts w:ascii="Times New Roman"/>
                <w:b w:val="false"/>
                <w:i w:val="false"/>
                <w:color w:val="000000"/>
                <w:sz w:val="20"/>
              </w:rPr>
              <w:t>
5) конкурс жеңімпазын айқындамай сатып алу рәсімдері тоқтатылуы жағдайлары туындаған күннен бастап бес жұмыс күні ішінде конкурстық өтінімді қайтаруды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әлеуетті өнім берушілердің конкурстық өтінімдерін конкурс өткізу туралы хабарландыруда белгіленген конкурстық өтінімдерді ұсыну аяқталған күннен бастап бес жұмыс күнінен асырмай әрбір лот бойынша жеке қарауы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мынадай негіздер бойынша әлеуетті өнім берушінің конкурстық өтінімін бағалауға және салыстыруға қабылдамауы:</w:t>
            </w:r>
          </w:p>
          <w:p>
            <w:pPr>
              <w:spacing w:after="20"/>
              <w:ind w:left="20"/>
              <w:jc w:val="both"/>
            </w:pPr>
            <w:r>
              <w:rPr>
                <w:rFonts w:ascii="Times New Roman"/>
                <w:b w:val="false"/>
                <w:i w:val="false"/>
                <w:color w:val="000000"/>
                <w:sz w:val="20"/>
              </w:rPr>
              <w:t>
1) құжаттар ұсынылмаған (1. Тауарлардың, жұмыстардың, көрсетілетін қызметтердің функционалдық, техникалық, сапалық және пайдалану сипаттамаларымен, сондай-ақ тауарлардың, жұмыстардың, көрсетілетін қызметтердің осы талаптарға сәйкестігін растайтын құжаттарды сипаттаумен техникалық ерекшелік); 2. Мемлекеттік органдардың ақпараттық жүйелерінде расталатын лицензиялар, рұқсаттар (хабарламалар), патент, куәлік, сертификат, диплом, мәлімет (конкурстық құжаттамада тиісті талап болған кезде); 3. Әлеуетті өнім беруші қызмет алатын банктің немесе банк филиалының банк немесе банк филиалы алдындағы әлеуетті өнім берушінің міндеттемелері бойынша үш айдан астам созылған мерзімі өткен берешегінің жоқ екендігі туралы анықтамасы (егер әлеуетті өнім беруші екінші деңгейдегі бірнеше банктің немесе филиалдың, сондай-ақ шетелдік банктің клиенті болып табылған жағдайда, аталған анықтама осындай банктердің әрқайсысынан ұсынылады). Конкурстық өтінімдер салынған конверттерді ашу күнінің алдында бір айдан ерте емес берілген анықтама; 4. Тиісті салық органының конкурстық өтінімдер ашылатын күннің алдындағы үш айдан кешіктірілмей берілген салық берешегінің жоқ екендігі не бір теңгеден кем салық берешегінің бар екендігі туралы анықтамасы; 5. Егер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осы әлеуетті өнім берушінің Қазақстан Республикасының бейрезиденті болып табылатыны және салықтық есепте тұрмайтыны туралы Қазақстан Республикасы салық органының анықтамасы; апостиль қойылған (жария етілген) құқық белгілейтін құжаттар; 6. Табиғи монополия субъектісінің банктік шотына конкурстық өтінімді қамтамасыз етуді енгізуді растайтын төлем тапсырмалары (конкурстық құжаттамада тиісті талап болған кезде); 7. Егер конкурс стратегиялық тауарды сатып алуға жарияланған жағдайда, тиісті құзыретті органнан алынған әлеуетті өнім берушінің стратегиялық тауарды өндіруші болып табылатынын растайтын құжаттар ұсынылады; 8. Тіркеуші орган берген заңды тұлғаны мемлекеттік тіркеу (қайта тіркеу) туралы мәліметтер ұсынылады; 9. Егер әлеуетті өнім беруші қосылған құн салығын төлеуші болып табылса, қосылған құн салығы бойынша есепке қою туралы куәліктің көшірмесі не электрондық құжаттың қағаз көшірмесі).</w:t>
            </w:r>
          </w:p>
          <w:p>
            <w:pPr>
              <w:spacing w:after="20"/>
              <w:ind w:left="20"/>
              <w:jc w:val="both"/>
            </w:pPr>
            <w:r>
              <w:rPr>
                <w:rFonts w:ascii="Times New Roman"/>
                <w:b w:val="false"/>
                <w:i w:val="false"/>
                <w:color w:val="000000"/>
                <w:sz w:val="20"/>
              </w:rPr>
              <w:t>
2) әлеуетті өнім беруші конкурстық өтінімді қамтамасыз етуді енгізбесе;</w:t>
            </w:r>
          </w:p>
          <w:p>
            <w:pPr>
              <w:spacing w:after="20"/>
              <w:ind w:left="20"/>
              <w:jc w:val="both"/>
            </w:pPr>
            <w:r>
              <w:rPr>
                <w:rFonts w:ascii="Times New Roman"/>
                <w:b w:val="false"/>
                <w:i w:val="false"/>
                <w:color w:val="000000"/>
                <w:sz w:val="20"/>
              </w:rPr>
              <w:t>
3) конкурстық өтінім талаптары бұзыла отырып ұсынылған немесе ресімделген құжаттарды қамтыса;</w:t>
            </w:r>
          </w:p>
          <w:p>
            <w:pPr>
              <w:spacing w:after="20"/>
              <w:ind w:left="20"/>
              <w:jc w:val="both"/>
            </w:pPr>
            <w:r>
              <w:rPr>
                <w:rFonts w:ascii="Times New Roman"/>
                <w:b w:val="false"/>
                <w:i w:val="false"/>
                <w:color w:val="000000"/>
                <w:sz w:val="20"/>
              </w:rPr>
              <w:t>
4) тиісті салық органының анықтамасында бір теңге және одан астам мөлшерде салық берешегі және міндетті зейнетақы жарналары мен әлеуметтік аударымдар бойынша берешегі туралы мәліметтердің болуы;</w:t>
            </w:r>
          </w:p>
          <w:p>
            <w:pPr>
              <w:spacing w:after="20"/>
              <w:ind w:left="20"/>
              <w:jc w:val="both"/>
            </w:pPr>
            <w:r>
              <w:rPr>
                <w:rFonts w:ascii="Times New Roman"/>
                <w:b w:val="false"/>
                <w:i w:val="false"/>
                <w:color w:val="000000"/>
                <w:sz w:val="20"/>
              </w:rPr>
              <w:t>
5) әлеуетті өнім берушінің осы анықтама берілген күннің алдындағы үш айдан астамға созылатын міндеттемелерінің ең болмағанда бір түрі бойынша мерзімі өткен берешегі бар екені туралы банк немесе банк филиалы анықтамасының болуы;</w:t>
            </w:r>
          </w:p>
          <w:p>
            <w:pPr>
              <w:spacing w:after="20"/>
              <w:ind w:left="20"/>
              <w:jc w:val="both"/>
            </w:pPr>
            <w:r>
              <w:rPr>
                <w:rFonts w:ascii="Times New Roman"/>
                <w:b w:val="false"/>
                <w:i w:val="false"/>
                <w:color w:val="000000"/>
                <w:sz w:val="20"/>
              </w:rPr>
              <w:t>
6) әлеуетті өнім берушінің конкурстық құжаттаманың техникалық ерекшелігінде белгіленген талаптарға сәйкес келмейтін техникалық ерекшелікті ұсынуы;</w:t>
            </w:r>
          </w:p>
          <w:p>
            <w:pPr>
              <w:spacing w:after="20"/>
              <w:ind w:left="20"/>
              <w:jc w:val="both"/>
            </w:pPr>
            <w:r>
              <w:rPr>
                <w:rFonts w:ascii="Times New Roman"/>
                <w:b w:val="false"/>
                <w:i w:val="false"/>
                <w:color w:val="000000"/>
                <w:sz w:val="20"/>
              </w:rPr>
              <w:t>
7) анық емес ақпарат ұсыну фактісінің анықталуы;</w:t>
            </w:r>
          </w:p>
          <w:p>
            <w:pPr>
              <w:spacing w:after="20"/>
              <w:ind w:left="20"/>
              <w:jc w:val="both"/>
            </w:pPr>
            <w:r>
              <w:rPr>
                <w:rFonts w:ascii="Times New Roman"/>
                <w:b w:val="false"/>
                <w:i w:val="false"/>
                <w:color w:val="000000"/>
                <w:sz w:val="20"/>
              </w:rPr>
              <w:t>
8) егер конкурсқа өзара үлестес тұлғалар ғана қатысса, әлеуетті өнім беруші осы конкурсқа (лотқа) қатысуға өтінім берген басқа әлеуетті өнім берушінің үлестес тұлғасы болып табылуы;</w:t>
            </w:r>
          </w:p>
          <w:p>
            <w:pPr>
              <w:spacing w:after="20"/>
              <w:ind w:left="20"/>
              <w:jc w:val="both"/>
            </w:pPr>
            <w:r>
              <w:rPr>
                <w:rFonts w:ascii="Times New Roman"/>
                <w:b w:val="false"/>
                <w:i w:val="false"/>
                <w:color w:val="000000"/>
                <w:sz w:val="20"/>
              </w:rPr>
              <w:t>
9) конкурсқа қатысуға жіберілген әлеуетті өнім берушілердің өтінімдерінің теңгемен бағасы тізбеде көзделген сатып алуға бөлінген сомадан асып кетуі;</w:t>
            </w:r>
          </w:p>
          <w:p>
            <w:pPr>
              <w:spacing w:after="20"/>
              <w:ind w:left="20"/>
              <w:jc w:val="both"/>
            </w:pPr>
            <w:r>
              <w:rPr>
                <w:rFonts w:ascii="Times New Roman"/>
                <w:b w:val="false"/>
                <w:i w:val="false"/>
                <w:color w:val="000000"/>
                <w:sz w:val="20"/>
              </w:rPr>
              <w:t>
10) әлеуетті өнім берушінің баға ұсынысын конкурстық комиссия демпингтік деп таныған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 ұсынысы конкурстық құжаттамада сатып алуға көзделген сомадан 50 пайыздан астам төмен болған жағдайда, ол демпингтік ұсыныс деп тану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егер:</w:t>
            </w:r>
          </w:p>
          <w:p>
            <w:pPr>
              <w:spacing w:after="20"/>
              <w:ind w:left="20"/>
              <w:jc w:val="both"/>
            </w:pPr>
            <w:r>
              <w:rPr>
                <w:rFonts w:ascii="Times New Roman"/>
                <w:b w:val="false"/>
                <w:i w:val="false"/>
                <w:color w:val="000000"/>
                <w:sz w:val="20"/>
              </w:rPr>
              <w:t>
1) әлеуетті өнім берушілердің конкурстық өтінімдері бағалауға және салыстыруға қабылданбағаннан кейін екі конкурстық өтінімнен кем конкурстық өтінім қалса;</w:t>
            </w:r>
          </w:p>
          <w:p>
            <w:pPr>
              <w:spacing w:after="20"/>
              <w:ind w:left="20"/>
              <w:jc w:val="both"/>
            </w:pPr>
            <w:r>
              <w:rPr>
                <w:rFonts w:ascii="Times New Roman"/>
                <w:b w:val="false"/>
                <w:i w:val="false"/>
                <w:color w:val="000000"/>
                <w:sz w:val="20"/>
              </w:rPr>
              <w:t>
2) конкурсқа қатысуға екеуден кем әлеуетті өнім беруші өтінім берсе;</w:t>
            </w:r>
          </w:p>
          <w:p>
            <w:pPr>
              <w:spacing w:after="20"/>
              <w:ind w:left="20"/>
              <w:jc w:val="both"/>
            </w:pPr>
            <w:r>
              <w:rPr>
                <w:rFonts w:ascii="Times New Roman"/>
                <w:b w:val="false"/>
                <w:i w:val="false"/>
                <w:color w:val="000000"/>
                <w:sz w:val="20"/>
              </w:rPr>
              <w:t>
3) көзделген мерзімде жеңімпаз және екінші орын алған әлеуетті өнім беруші сатып алу туралы шарт жасасудан жалтарған жағдайда комиссия конкурсты (лотты) өткізілмеген деп таниды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тұтастай немесе қандай да бір бөлігі (лот) бойынша өткізілмеді деп танылса мынадай:</w:t>
            </w:r>
          </w:p>
          <w:p>
            <w:pPr>
              <w:spacing w:after="20"/>
              <w:ind w:left="20"/>
              <w:jc w:val="both"/>
            </w:pPr>
            <w:r>
              <w:rPr>
                <w:rFonts w:ascii="Times New Roman"/>
                <w:b w:val="false"/>
                <w:i w:val="false"/>
                <w:color w:val="000000"/>
                <w:sz w:val="20"/>
              </w:rPr>
              <w:t>
1) конкурстық құжаттаманы өзгерту және қайталама конкурс өткізу туралы;</w:t>
            </w:r>
          </w:p>
          <w:p>
            <w:pPr>
              <w:spacing w:after="20"/>
              <w:ind w:left="20"/>
              <w:jc w:val="both"/>
            </w:pPr>
            <w:r>
              <w:rPr>
                <w:rFonts w:ascii="Times New Roman"/>
                <w:b w:val="false"/>
                <w:i w:val="false"/>
                <w:color w:val="000000"/>
                <w:sz w:val="20"/>
              </w:rPr>
              <w:t>
2) бір көзден алу тәсілімен сатып алуды жүзеге асыру туралы шешімдердің бірін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бағалауға және салыстыруға қабылданбаған әлеуетті өнім берушілердің конкурстық өтінімдерін қоспағанда, конкурстық өтінімдерді бағалайды, салыстырады және ең төмен баға негізінде және мынадай өлшемшарттарды:</w:t>
            </w:r>
          </w:p>
          <w:p>
            <w:pPr>
              <w:spacing w:after="20"/>
              <w:ind w:left="20"/>
              <w:jc w:val="both"/>
            </w:pPr>
            <w:r>
              <w:rPr>
                <w:rFonts w:ascii="Times New Roman"/>
                <w:b w:val="false"/>
                <w:i w:val="false"/>
                <w:color w:val="000000"/>
                <w:sz w:val="20"/>
              </w:rPr>
              <w:t>
1) пайдалануға, техникалық қызмет көрсетуге және жөндеуге арналған шығыстарды;</w:t>
            </w:r>
          </w:p>
          <w:p>
            <w:pPr>
              <w:spacing w:after="20"/>
              <w:ind w:left="20"/>
              <w:jc w:val="both"/>
            </w:pPr>
            <w:r>
              <w:rPr>
                <w:rFonts w:ascii="Times New Roman"/>
                <w:b w:val="false"/>
                <w:i w:val="false"/>
                <w:color w:val="000000"/>
                <w:sz w:val="20"/>
              </w:rPr>
              <w:t>
2) тауарларды ұсыну, жұмыстарды орындау, қызметтерді көрсету мерзімдерін;</w:t>
            </w:r>
          </w:p>
          <w:p>
            <w:pPr>
              <w:spacing w:after="20"/>
              <w:ind w:left="20"/>
              <w:jc w:val="both"/>
            </w:pPr>
            <w:r>
              <w:rPr>
                <w:rFonts w:ascii="Times New Roman"/>
                <w:b w:val="false"/>
                <w:i w:val="false"/>
                <w:color w:val="000000"/>
                <w:sz w:val="20"/>
              </w:rPr>
              <w:t>
3) тауарлардың, жұмыстардың, көрсетілетін қызметтердің функционалдық, техникалық және сапалық сипаттамаларының сәйкестігін;</w:t>
            </w:r>
          </w:p>
          <w:p>
            <w:pPr>
              <w:spacing w:after="20"/>
              <w:ind w:left="20"/>
              <w:jc w:val="both"/>
            </w:pPr>
            <w:r>
              <w:rPr>
                <w:rFonts w:ascii="Times New Roman"/>
                <w:b w:val="false"/>
                <w:i w:val="false"/>
                <w:color w:val="000000"/>
                <w:sz w:val="20"/>
              </w:rPr>
              <w:t>
4) тауарларға, жұмыстарға және көрсетілетін қызметтерге кепілдіктер шарттарын;</w:t>
            </w:r>
          </w:p>
          <w:p>
            <w:pPr>
              <w:spacing w:after="20"/>
              <w:ind w:left="20"/>
              <w:jc w:val="both"/>
            </w:pPr>
            <w:r>
              <w:rPr>
                <w:rFonts w:ascii="Times New Roman"/>
                <w:b w:val="false"/>
                <w:i w:val="false"/>
                <w:color w:val="000000"/>
                <w:sz w:val="20"/>
              </w:rPr>
              <w:t>
5) әлеуетті өнім берушінің біліктілік деректерін ескере отырып, жеңіп шыққан конкурстық өтінімді айқындайды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конкурстық өтінімдерді ашқан күннен бастап бес жұмыс күнінен аспайтын мерзімде конкурстың қорытындыларын шығаруы, табиғи монополия субъектісінің электрондық цифрлық қолтаңбасы қойылған тауарларды, жұмыстарды, көрсетілетін қызметтерді сатып алу жөніндегі конкурстың қорытындылары туралы хаттама жасауы және порталда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конкурстың қорытындылары туралы хаттаманы ресімдеуі кезінде мынадай ақпараттың болуы туралы талаптарды сақтауы:</w:t>
            </w:r>
          </w:p>
          <w:p>
            <w:pPr>
              <w:spacing w:after="20"/>
              <w:ind w:left="20"/>
              <w:jc w:val="both"/>
            </w:pPr>
            <w:r>
              <w:rPr>
                <w:rFonts w:ascii="Times New Roman"/>
                <w:b w:val="false"/>
                <w:i w:val="false"/>
                <w:color w:val="000000"/>
                <w:sz w:val="20"/>
              </w:rPr>
              <w:t>
1) сатып алынатын тауарлардың, жұмыстардың, көрсетілетін қызметтердің атауы мен қысқаша сипаттамалары;</w:t>
            </w:r>
          </w:p>
          <w:p>
            <w:pPr>
              <w:spacing w:after="20"/>
              <w:ind w:left="20"/>
              <w:jc w:val="both"/>
            </w:pPr>
            <w:r>
              <w:rPr>
                <w:rFonts w:ascii="Times New Roman"/>
                <w:b w:val="false"/>
                <w:i w:val="false"/>
                <w:color w:val="000000"/>
                <w:sz w:val="20"/>
              </w:rPr>
              <w:t>
2) конкурстық өтінімдер ұсынған әлеуетті өнім берушілердің атаулары және орналасқан орындары;</w:t>
            </w:r>
          </w:p>
          <w:p>
            <w:pPr>
              <w:spacing w:after="20"/>
              <w:ind w:left="20"/>
              <w:jc w:val="both"/>
            </w:pPr>
            <w:r>
              <w:rPr>
                <w:rFonts w:ascii="Times New Roman"/>
                <w:b w:val="false"/>
                <w:i w:val="false"/>
                <w:color w:val="000000"/>
                <w:sz w:val="20"/>
              </w:rPr>
              <w:t>
3) конкурстық өтінімдер ұсынған әлеуетті өнім берушілердің біліктілік деректері;</w:t>
            </w:r>
          </w:p>
          <w:p>
            <w:pPr>
              <w:spacing w:after="20"/>
              <w:ind w:left="20"/>
              <w:jc w:val="both"/>
            </w:pPr>
            <w:r>
              <w:rPr>
                <w:rFonts w:ascii="Times New Roman"/>
                <w:b w:val="false"/>
                <w:i w:val="false"/>
                <w:color w:val="000000"/>
                <w:sz w:val="20"/>
              </w:rPr>
              <w:t>
4) әрбір конкурстық өтінімнің бағасы және басқа да негізгі шарттары;</w:t>
            </w:r>
          </w:p>
          <w:p>
            <w:pPr>
              <w:spacing w:after="20"/>
              <w:ind w:left="20"/>
              <w:jc w:val="both"/>
            </w:pPr>
            <w:r>
              <w:rPr>
                <w:rFonts w:ascii="Times New Roman"/>
                <w:b w:val="false"/>
                <w:i w:val="false"/>
                <w:color w:val="000000"/>
                <w:sz w:val="20"/>
              </w:rPr>
              <w:t>
5) конкурстық өтінімдерді бағалау мен салыстыруды баяндау;</w:t>
            </w:r>
          </w:p>
          <w:p>
            <w:pPr>
              <w:spacing w:after="20"/>
              <w:ind w:left="20"/>
              <w:jc w:val="both"/>
            </w:pPr>
            <w:r>
              <w:rPr>
                <w:rFonts w:ascii="Times New Roman"/>
                <w:b w:val="false"/>
                <w:i w:val="false"/>
                <w:color w:val="000000"/>
                <w:sz w:val="20"/>
              </w:rPr>
              <w:t>
6) конкурстық өтінімдер бағалауға және салыстыруға қабылданбаған жағдайда – оларды бағалауға және салыстыруға қабылдамаудың негіздері;</w:t>
            </w:r>
          </w:p>
          <w:p>
            <w:pPr>
              <w:spacing w:after="20"/>
              <w:ind w:left="20"/>
              <w:jc w:val="both"/>
            </w:pPr>
            <w:r>
              <w:rPr>
                <w:rFonts w:ascii="Times New Roman"/>
                <w:b w:val="false"/>
                <w:i w:val="false"/>
                <w:color w:val="000000"/>
                <w:sz w:val="20"/>
              </w:rPr>
              <w:t>
7) әрбір лот бойынша конкурс жеңімпазының атауы мен орналасқан жері және жеңімпаз анықталған шарттар;</w:t>
            </w:r>
          </w:p>
          <w:p>
            <w:pPr>
              <w:spacing w:after="20"/>
              <w:ind w:left="20"/>
              <w:jc w:val="both"/>
            </w:pPr>
            <w:r>
              <w:rPr>
                <w:rFonts w:ascii="Times New Roman"/>
                <w:b w:val="false"/>
                <w:i w:val="false"/>
                <w:color w:val="000000"/>
                <w:sz w:val="20"/>
              </w:rPr>
              <w:t>
8) екінші орын алған әлеуетті өнім берушінің атауы, бағасы;</w:t>
            </w:r>
          </w:p>
          <w:p>
            <w:pPr>
              <w:spacing w:after="20"/>
              <w:ind w:left="20"/>
              <w:jc w:val="both"/>
            </w:pPr>
            <w:r>
              <w:rPr>
                <w:rFonts w:ascii="Times New Roman"/>
                <w:b w:val="false"/>
                <w:i w:val="false"/>
                <w:color w:val="000000"/>
                <w:sz w:val="20"/>
              </w:rPr>
              <w:t>
9) егер конкурс нәтижесінде жеңімпаз айқындалмаса – конкурстық комиссияның осындай шешім қабылдауы үшін негіздер;</w:t>
            </w:r>
          </w:p>
          <w:p>
            <w:pPr>
              <w:spacing w:after="20"/>
              <w:ind w:left="20"/>
              <w:jc w:val="both"/>
            </w:pPr>
            <w:r>
              <w:rPr>
                <w:rFonts w:ascii="Times New Roman"/>
                <w:b w:val="false"/>
                <w:i w:val="false"/>
                <w:color w:val="000000"/>
                <w:sz w:val="20"/>
              </w:rPr>
              <w:t>
10) конкурстық құжаттаманы түсіндіру туралы сұрау салуларды, оларға жауаптарды жинақтап баяндау, сондай-ақ конкурстық құжаттамаға өзгерістер мен толықтыруларды жинақтап баяндау;</w:t>
            </w:r>
          </w:p>
          <w:p>
            <w:pPr>
              <w:spacing w:after="20"/>
              <w:ind w:left="20"/>
              <w:jc w:val="both"/>
            </w:pPr>
            <w:r>
              <w:rPr>
                <w:rFonts w:ascii="Times New Roman"/>
                <w:b w:val="false"/>
                <w:i w:val="false"/>
                <w:color w:val="000000"/>
                <w:sz w:val="20"/>
              </w:rPr>
              <w:t>
11) сатып алу туралы шартқа қол қойылатын мерзім (бірақ конкурс жеңімпазы хабарламаны алған күннен бастап он жұмыс күнінен аспайды);</w:t>
            </w:r>
          </w:p>
          <w:p>
            <w:pPr>
              <w:spacing w:after="20"/>
              <w:ind w:left="20"/>
              <w:jc w:val="both"/>
            </w:pPr>
            <w:r>
              <w:rPr>
                <w:rFonts w:ascii="Times New Roman"/>
                <w:b w:val="false"/>
                <w:i w:val="false"/>
                <w:color w:val="000000"/>
                <w:sz w:val="20"/>
              </w:rPr>
              <w:t>
12) техникалық сарапшыларды тарту туралы ақпарат;</w:t>
            </w:r>
          </w:p>
          <w:p>
            <w:pPr>
              <w:spacing w:after="20"/>
              <w:ind w:left="20"/>
              <w:jc w:val="both"/>
            </w:pPr>
            <w:r>
              <w:rPr>
                <w:rFonts w:ascii="Times New Roman"/>
                <w:b w:val="false"/>
                <w:i w:val="false"/>
                <w:color w:val="000000"/>
                <w:sz w:val="20"/>
              </w:rPr>
              <w:t>
13) егер конкурс өткізілсе, онда Тізбеде көзделген осы тауарларды, жұмыстарды, көрсетілетін қызметтерді сатып алуға табиғи монополия субъектісі бөлген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үш жұмыс күні ішінде портал арқылы конкурс жеңімпазына хабарлама мен табиғи монополия субъектісі конкурстық құжаттамада шарт жобасына сәйкес келетін қол қойылған сатып алу туралы шартты жіберу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талап етуі бойынша оған конкурс нәтижелері және жеңімпазды таңдау себептері туралы толық ақпарат беру туралы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біртекті тауарлардың, жұмыстардың, көрсетілетін қызметтердің құндық мәндегі жылдық көлемі тиісті қаржы жылына белгіленген айлық есептік көрсеткіштің төрт мың еселенген мөлшерінен аспаса, біртекті тауарларға, жұмыстарға, көрсетілетін қызметтерге баға ұсыныстарын сұрату тәсілімен сатып алу өткізу бойынша талаптардың сақталуы. Бұл ретте баға шешуші шарт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сұратуды қолданумен өнім берушіні таңдау тәсілін қолдану мақсатында қаржы жылы ішінде біртекті тауарларды, жұмыстарды, көрсетілетін қызметтерді сатып алудың жылдық көлемін бөліктерге бөлуге жол бермеу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ұсыну мерзімі аяқталғанға дейін кемінде бес жұмыс күні бұрын порталда баға ұсыныстарын сұрату тәсілімен сатып алу туралы хабарландыруды және шарттың жобасын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1) ол сатып алуға бөлінген сомадан асып кетсе;</w:t>
            </w:r>
          </w:p>
          <w:p>
            <w:pPr>
              <w:spacing w:after="20"/>
              <w:ind w:left="20"/>
              <w:jc w:val="both"/>
            </w:pPr>
            <w:r>
              <w:rPr>
                <w:rFonts w:ascii="Times New Roman"/>
                <w:b w:val="false"/>
                <w:i w:val="false"/>
                <w:color w:val="000000"/>
                <w:sz w:val="20"/>
              </w:rPr>
              <w:t>
2) әлеуетті өнім беруші ұсынатын тауарлар, жұмыстар, көрсетілетін қызметтер табиғи монополия субъектісінің техникалық ерекшелігінің талаптарына сәйкес келмесе;</w:t>
            </w:r>
          </w:p>
          <w:p>
            <w:pPr>
              <w:spacing w:after="20"/>
              <w:ind w:left="20"/>
              <w:jc w:val="both"/>
            </w:pPr>
            <w:r>
              <w:rPr>
                <w:rFonts w:ascii="Times New Roman"/>
                <w:b w:val="false"/>
                <w:i w:val="false"/>
                <w:color w:val="000000"/>
                <w:sz w:val="20"/>
              </w:rPr>
              <w:t>
3) ол талаптарға сәйкес келмесе;</w:t>
            </w:r>
          </w:p>
          <w:p>
            <w:pPr>
              <w:spacing w:after="20"/>
              <w:ind w:left="20"/>
              <w:jc w:val="both"/>
            </w:pPr>
            <w:r>
              <w:rPr>
                <w:rFonts w:ascii="Times New Roman"/>
                <w:b w:val="false"/>
                <w:i w:val="false"/>
                <w:color w:val="000000"/>
                <w:sz w:val="20"/>
              </w:rPr>
              <w:t>
 4) әлеуетті өнім беруші біреуден артық баға ұсынысын берсе;</w:t>
            </w:r>
          </w:p>
          <w:p>
            <w:pPr>
              <w:spacing w:after="20"/>
              <w:ind w:left="20"/>
              <w:jc w:val="both"/>
            </w:pPr>
            <w:r>
              <w:rPr>
                <w:rFonts w:ascii="Times New Roman"/>
                <w:b w:val="false"/>
                <w:i w:val="false"/>
                <w:color w:val="000000"/>
                <w:sz w:val="20"/>
              </w:rPr>
              <w:t>
5) әлеуетті өнім беруші басқа әлеуетті өнім берушілермен үлестес болса;</w:t>
            </w:r>
          </w:p>
          <w:p>
            <w:pPr>
              <w:spacing w:after="20"/>
              <w:ind w:left="20"/>
              <w:jc w:val="both"/>
            </w:pPr>
            <w:r>
              <w:rPr>
                <w:rFonts w:ascii="Times New Roman"/>
                <w:b w:val="false"/>
                <w:i w:val="false"/>
                <w:color w:val="000000"/>
                <w:sz w:val="20"/>
              </w:rPr>
              <w:t>
6) әлеуетті өнім берушінің баға ұсынысы демпингтік деп танылса, әлеуетті өнім берушінің баға ұсынысынан бас тарту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w:t>
            </w:r>
          </w:p>
          <w:p>
            <w:pPr>
              <w:spacing w:after="20"/>
              <w:ind w:left="20"/>
              <w:jc w:val="both"/>
            </w:pPr>
            <w:r>
              <w:rPr>
                <w:rFonts w:ascii="Times New Roman"/>
                <w:b w:val="false"/>
                <w:i w:val="false"/>
                <w:color w:val="000000"/>
                <w:sz w:val="20"/>
              </w:rPr>
              <w:t>
1) екіден кем баға ұсынысы ұсынылған жағдайда;</w:t>
            </w:r>
          </w:p>
          <w:p>
            <w:pPr>
              <w:spacing w:after="20"/>
              <w:ind w:left="20"/>
              <w:jc w:val="both"/>
            </w:pPr>
            <w:r>
              <w:rPr>
                <w:rFonts w:ascii="Times New Roman"/>
                <w:b w:val="false"/>
                <w:i w:val="false"/>
                <w:color w:val="000000"/>
                <w:sz w:val="20"/>
              </w:rPr>
              <w:t>
2) егер портал автоматты түрде баға ұсыныстарын қабылдамағаннан кейін екіден кем баға ұсынысы қалған;</w:t>
            </w:r>
          </w:p>
          <w:p>
            <w:pPr>
              <w:spacing w:after="20"/>
              <w:ind w:left="20"/>
              <w:jc w:val="both"/>
            </w:pPr>
            <w:r>
              <w:rPr>
                <w:rFonts w:ascii="Times New Roman"/>
                <w:b w:val="false"/>
                <w:i w:val="false"/>
                <w:color w:val="000000"/>
                <w:sz w:val="20"/>
              </w:rPr>
              <w:t>
3) екінші орын алған жеңімпаз және әлеуетті өнім беруші баға ұсыныстарын сұрату тәсілімен сатып алу жеңімпазын тану туралы хабарлама алған күннен бастап бес жұмыс күнінен кешіктірмей сатып алу туралы шарт жасасудан жалтарған жағдайда баға ұсыныстарын сұрату тәсілімен сатып алуды өтпеді деп тану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 ұсыныстарын сұрату тәсілімен сатып алу порталда автоматты түрде өтпеді деп танылса:</w:t>
            </w:r>
          </w:p>
          <w:p>
            <w:pPr>
              <w:spacing w:after="20"/>
              <w:ind w:left="20"/>
              <w:jc w:val="both"/>
            </w:pPr>
            <w:r>
              <w:rPr>
                <w:rFonts w:ascii="Times New Roman"/>
                <w:b w:val="false"/>
                <w:i w:val="false"/>
                <w:color w:val="000000"/>
                <w:sz w:val="20"/>
              </w:rPr>
              <w:t>
1) сатып алу шарттарын өзгерту туралы және баға ұсыныстарын сұрату тәсілімен қайта сатып алуды өткізу туралы;</w:t>
            </w:r>
          </w:p>
          <w:p>
            <w:pPr>
              <w:spacing w:after="20"/>
              <w:ind w:left="20"/>
              <w:jc w:val="both"/>
            </w:pPr>
            <w:r>
              <w:rPr>
                <w:rFonts w:ascii="Times New Roman"/>
                <w:b w:val="false"/>
                <w:i w:val="false"/>
                <w:color w:val="000000"/>
                <w:sz w:val="20"/>
              </w:rPr>
              <w:t>
2) бір көзден алу тәсілімен сатып алуды жүзеге асыру туралы шешімдердің бірін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w:t>
            </w:r>
          </w:p>
          <w:p>
            <w:pPr>
              <w:spacing w:after="20"/>
              <w:ind w:left="20"/>
              <w:jc w:val="both"/>
            </w:pPr>
            <w:r>
              <w:rPr>
                <w:rFonts w:ascii="Times New Roman"/>
                <w:b w:val="false"/>
                <w:i w:val="false"/>
                <w:color w:val="000000"/>
                <w:sz w:val="20"/>
              </w:rPr>
              <w:t>
1) егер конкурс немесе баға ұсыныстарын сұрату тәсілімен сатып алу өтпеді деп танылса;</w:t>
            </w:r>
          </w:p>
          <w:p>
            <w:pPr>
              <w:spacing w:after="20"/>
              <w:ind w:left="20"/>
              <w:jc w:val="both"/>
            </w:pPr>
            <w:r>
              <w:rPr>
                <w:rFonts w:ascii="Times New Roman"/>
                <w:b w:val="false"/>
                <w:i w:val="false"/>
                <w:color w:val="000000"/>
                <w:sz w:val="20"/>
              </w:rPr>
              <w:t>
2) мемлекеттік реттеу белгіленген бағалар, тарифтер бойынша тауарларды, жұмыстарды, көрсетілетін қызметтерді сатып алу;</w:t>
            </w:r>
          </w:p>
          <w:p>
            <w:pPr>
              <w:spacing w:after="20"/>
              <w:ind w:left="20"/>
              <w:jc w:val="both"/>
            </w:pPr>
            <w:r>
              <w:rPr>
                <w:rFonts w:ascii="Times New Roman"/>
                <w:b w:val="false"/>
                <w:i w:val="false"/>
                <w:color w:val="000000"/>
                <w:sz w:val="20"/>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p>
            <w:pPr>
              <w:spacing w:after="20"/>
              <w:ind w:left="20"/>
              <w:jc w:val="both"/>
            </w:pPr>
            <w:r>
              <w:rPr>
                <w:rFonts w:ascii="Times New Roman"/>
                <w:b w:val="false"/>
                <w:i w:val="false"/>
                <w:color w:val="000000"/>
                <w:sz w:val="20"/>
              </w:rPr>
              <w:t>
4) еңсерілмейтін күш мән-жайлары туындауы салдарынан, оның ішінде төтенше жағдайлардың салдарларын оқшаулау және (немесе) жою салдарынан тауарларды, жұмыстарды, көрсетілетін қызметтерді сатып алу;</w:t>
            </w:r>
          </w:p>
          <w:p>
            <w:pPr>
              <w:spacing w:after="20"/>
              <w:ind w:left="20"/>
              <w:jc w:val="both"/>
            </w:pPr>
            <w:r>
              <w:rPr>
                <w:rFonts w:ascii="Times New Roman"/>
                <w:b w:val="false"/>
                <w:i w:val="false"/>
                <w:color w:val="000000"/>
                <w:sz w:val="20"/>
              </w:rPr>
              <w:t>
5) өкілдік шығыстарға байланысты тауарларды, жұмыстарды, көрсетілетін қызметтерді сатып алу;</w:t>
            </w:r>
          </w:p>
          <w:p>
            <w:pPr>
              <w:spacing w:after="20"/>
              <w:ind w:left="20"/>
              <w:jc w:val="both"/>
            </w:pPr>
            <w:r>
              <w:rPr>
                <w:rFonts w:ascii="Times New Roman"/>
                <w:b w:val="false"/>
                <w:i w:val="false"/>
                <w:color w:val="000000"/>
                <w:sz w:val="20"/>
              </w:rPr>
              <w:t>
6) мерзімді баспасөз басылымдарын қағаз жеткізгіште және (немесе) электрондық нысанда сатып алу;</w:t>
            </w:r>
          </w:p>
          <w:p>
            <w:pPr>
              <w:spacing w:after="20"/>
              <w:ind w:left="20"/>
              <w:jc w:val="both"/>
            </w:pPr>
            <w:r>
              <w:rPr>
                <w:rFonts w:ascii="Times New Roman"/>
                <w:b w:val="false"/>
                <w:i w:val="false"/>
                <w:color w:val="000000"/>
                <w:sz w:val="20"/>
              </w:rPr>
              <w:t>
7) сауда-саттықта (аукциондарда) өткізілетін мүлікті (активтерді):</w:t>
            </w:r>
          </w:p>
          <w:p>
            <w:pPr>
              <w:spacing w:after="20"/>
              <w:ind w:left="20"/>
              <w:jc w:val="both"/>
            </w:pPr>
            <w:r>
              <w:rPr>
                <w:rFonts w:ascii="Times New Roman"/>
                <w:b w:val="false"/>
                <w:i w:val="false"/>
                <w:color w:val="000000"/>
                <w:sz w:val="20"/>
              </w:rPr>
              <w:t>
сот орындаушыларының сатып алуы;</w:t>
            </w:r>
          </w:p>
          <w:p>
            <w:pPr>
              <w:spacing w:after="20"/>
              <w:ind w:left="20"/>
              <w:jc w:val="both"/>
            </w:pPr>
            <w:r>
              <w:rPr>
                <w:rFonts w:ascii="Times New Roman"/>
                <w:b w:val="false"/>
                <w:i w:val="false"/>
                <w:color w:val="000000"/>
                <w:sz w:val="20"/>
              </w:rPr>
              <w:t>
оңалту және банкроттық бойынша;</w:t>
            </w:r>
          </w:p>
          <w:p>
            <w:pPr>
              <w:spacing w:after="20"/>
              <w:ind w:left="20"/>
              <w:jc w:val="both"/>
            </w:pPr>
            <w:r>
              <w:rPr>
                <w:rFonts w:ascii="Times New Roman"/>
                <w:b w:val="false"/>
                <w:i w:val="false"/>
                <w:color w:val="000000"/>
                <w:sz w:val="20"/>
              </w:rPr>
              <w:t>
мемлекеттік мүлікті жекешелендіру кезінде сатып алу;</w:t>
            </w:r>
          </w:p>
          <w:p>
            <w:pPr>
              <w:spacing w:after="20"/>
              <w:ind w:left="20"/>
              <w:jc w:val="both"/>
            </w:pPr>
            <w:r>
              <w:rPr>
                <w:rFonts w:ascii="Times New Roman"/>
                <w:b w:val="false"/>
                <w:i w:val="false"/>
                <w:color w:val="000000"/>
                <w:sz w:val="20"/>
              </w:rPr>
              <w:t>
8) егер біртекті тауарлардың, жұмыстардың, көрсетілетін қызметтердің құндық мәндегі жылдық көлемі айлық есептік көрсеткіштің жүз еселенген мөлшерінен аспаса, біртекті тауарларды, жұмыстарды, көрсетілетін қызметтерді сатып алу;</w:t>
            </w:r>
          </w:p>
          <w:p>
            <w:pPr>
              <w:spacing w:after="20"/>
              <w:ind w:left="20"/>
              <w:jc w:val="both"/>
            </w:pPr>
            <w:r>
              <w:rPr>
                <w:rFonts w:ascii="Times New Roman"/>
                <w:b w:val="false"/>
                <w:i w:val="false"/>
                <w:color w:val="000000"/>
                <w:sz w:val="20"/>
              </w:rPr>
              <w:t>
9) көрсетілген іс-шаралар өткізілетін жерге бару және кері 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қызметтерді сатып алу;</w:t>
            </w:r>
          </w:p>
          <w:p>
            <w:pPr>
              <w:spacing w:after="20"/>
              <w:ind w:left="20"/>
              <w:jc w:val="both"/>
            </w:pPr>
            <w:r>
              <w:rPr>
                <w:rFonts w:ascii="Times New Roman"/>
                <w:b w:val="false"/>
                <w:i w:val="false"/>
                <w:color w:val="000000"/>
                <w:sz w:val="20"/>
              </w:rPr>
              <w:t>
10) өнім берушінің тауарларын, жұмыстарын, көрсетілетін қызметтерін сатып алған табиғи монополия субъектісінде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 қажеттілігі туындаған кезде ғана портал арқылы бір көзден тәсілімен сатып алу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есептік кезеңнен кейінгі жылдың 1 мамырынан кешіктірмей уәкілетті органға бекітілген тарифтік сметаның орындалуы туралы, бекітілген инвестициялық бағдарламаның орындалуы туралы есептерді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жылдың 1 тамызынан және келесі күнтізбелік жылдың 1 мамырынан кешіктірмей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есептерді бұқаралық ақпарат құралдарында, оның ішінде өзінің интернет-ресурсында не уәкілетті органның интернет-ресурсында есеп беру өткізілген күннен бастап күнтізбелік бес күннен кешіктірмей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талабы бойынша реттеліп көрсетілетін қызметтің тарифі, ұсыну шарттары туралы ақпаратты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ағымдағы күнтізбелік жылдың 1 тамызынан және келесі күнтізбелік жылдың 1 мамырынан кешіктірмей тұтынушылар мен өзге де мүдделі тұлғалар алдында жарты жылдың және жылдың қорытындылары бойынша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 беру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оның өзгеруі туралы уәкілетті органды ол қолданысқа енгізілгенге дейін күнтізбелік отыз күннен кешіктірмей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құрылған; жаңа реттеліп көрсетілетін қызметті (жаңа реттеліп көрсетілетін қызметтерді) көрсететін табиғи монополия субъектісінің; егер қолданыстағы тариф объектiлер және (немесе) учаскелер бойынша бөлек бекiтiлген болса, жаңа объектiлерді және (немесе) учаскелерді сатып алған (салған) жағдайда; көрсетілетін қызметтеріне субъектіге тариф бекітілген кірме жолдардың ажырамас бөлігі болып табылмайтын кірме жолдардың жаңа учаскелері сатып алынған (салынған) жағдайда; қуаты аз табиғи монополия субъектісінің оңайлатылған тәртiппен бекітілген тарифтің қолданыс мерзімі аяқталуы бойынша тарифтік реттеудің шығынды әдісін қолдана отырып тарифті бекітуге берген өтінімін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реттеліп көрсетілетін қызметтерге жатпайтын қызметті жүзеге асырған күннен бастап он жұмыс күнінен кешіктірмейтін мерзімде бұл жөнінде уәкілетті органға берілген (жіберілген)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қызметті ұсынумен байланысты емес шығындарды тарифке қоспау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Сырттағы ауаның нақты температурасын ескере отырып, жылу энергиясымен жабдықтау бойынша реттеліп көрсетілетін қызметтің құнын тұтынушыларға тікелей не тұтынушының тұрған жерін анықтау мүмкін болмаған жағдайда жылу энергиясымен жабдықтау бойынша реттеліп көрсетілетін қызметке ақы төлеу кезінде тарифті төмендету арқылы қайта есептеуді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әрбір түрі бойынша және реттеліп көрсетілетін қызметтерге жатпайтын тұтастай қызмет бойынша кірістерді, шығындар мен тартылған активтерді бөлек есепке алуды жүргізу тәртібіне сәйкес табиғи монополиялар субъектілерінің реттеліп көрсетілетін қызметтерінің әрбір түрі бойынша кірістерді, шығындар мен тартылған активтерді бөлек есепке алуды жүргізудің әзiрленген және бекітілген әдiстемесінің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инвестициялық бағдарламаның іс-шараларын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табиғи монополиялар субъектісінің меншігіндегі шаруашылықаралық және шаруашылықішілік бұру каналдары бар магистральдық арналарды кеңейту, жаңғырту, реконструкциялау және техникалық жай-күйін жақсарту үшін беру жөніндегі сенімгерлік басқару шартын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тұтынушылар мен өзге де мүдделі тұлғалар алдында есеп жүргізуден бір ай бұрын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аз табиғи монополия субъектісі қайта ұйымдастырылғанға немесе таратылғанға дейін кемінде күнтізбелік он күн бұрын уәкілетті органға өзінің көрсетілген әрекеттерді жасау ниеті туралы жіберілген ақпараттың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талабы бойынша бекітілген тарифтік смета мен инвестициялық бағдарламада қамтылған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ведомствосына немесе оның аумақтық органына мәлімет үшін жыл сайын, 31 желтоқсанға дейінгі мерзімде шығындары бірінші басшының бұйрығымен бекітілген келесі күнтізбелік жылға арналған тарифтік реттеудің шығынды әдісін қолдана отырып тарифті бекіту кезінде ескерілетін табиғи монополия субъектісі сатып алатын тауарлардың, жұмыстар мен көрсетілетін қызметтердің тізбесін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бойынша ақпаратқа бірыңғай қол жеткізу нүктесін қалыптастыру мақсатында электрондық сатып алудың ақпараттық жүйелерінде жүзеге асырылатын сатып алу туралы ақпаратты, мәліметтерді Қазақстан Республикасы Ұлттық кәсіпкерлер палатасының ақпараттық жүйесіне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шығындық бөлігінде мынадай:</w:t>
            </w:r>
          </w:p>
          <w:p>
            <w:pPr>
              <w:spacing w:after="20"/>
              <w:ind w:left="20"/>
              <w:jc w:val="both"/>
            </w:pPr>
            <w:r>
              <w:rPr>
                <w:rFonts w:ascii="Times New Roman"/>
                <w:b w:val="false"/>
                <w:i w:val="false"/>
                <w:color w:val="000000"/>
                <w:sz w:val="20"/>
              </w:rPr>
              <w:t>
1)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да өндірістік емес шығыстар мен ысыраптар;</w:t>
            </w:r>
          </w:p>
          <w:p>
            <w:pPr>
              <w:spacing w:after="20"/>
              <w:ind w:left="20"/>
              <w:jc w:val="both"/>
            </w:pPr>
            <w:r>
              <w:rPr>
                <w:rFonts w:ascii="Times New Roman"/>
                <w:b w:val="false"/>
                <w:i w:val="false"/>
                <w:color w:val="000000"/>
                <w:sz w:val="20"/>
              </w:rPr>
              <w:t>
2) реттеліп көрсетілетін қызметтерді ұсыну кезінде пайдаланылмайтын не субъектінің теңгерімінде болып табылмайтын негізгі құралдардың амортизациялық аударымдары;</w:t>
            </w:r>
          </w:p>
          <w:p>
            <w:pPr>
              <w:spacing w:after="20"/>
              <w:ind w:left="20"/>
              <w:jc w:val="both"/>
            </w:pPr>
            <w:r>
              <w:rPr>
                <w:rFonts w:ascii="Times New Roman"/>
                <w:b w:val="false"/>
                <w:i w:val="false"/>
                <w:color w:val="000000"/>
                <w:sz w:val="20"/>
              </w:rPr>
              <w:t>
3) Қараөзек (Қызылорда облысы) – Жезқазған – Қарағанды – Теміртау – Астана маршруты бойынша магистральдық газ құбырын пайдаланғаны үшін төлемдерді қоспағанда, аталған маршрут бойынша магистральдық газ құбырын салуға байланысты тартылатын инвестициялар үшін төлемдерді және мүлік бойынша салық міндеттемелерін қамтитын, жалға, сенімгерлікпен басқаруға немесе мүліктік жалға, лизинг бойынша алынған негізгі құралдарды (жалпы шаруашылық мақсаттағы негізгі құралдардан басқа) пайдалану үшін жалдау төлемақы шығыстары;</w:t>
            </w:r>
          </w:p>
          <w:p>
            <w:pPr>
              <w:spacing w:after="20"/>
              <w:ind w:left="20"/>
              <w:jc w:val="both"/>
            </w:pPr>
            <w:r>
              <w:rPr>
                <w:rFonts w:ascii="Times New Roman"/>
                <w:b w:val="false"/>
                <w:i w:val="false"/>
                <w:color w:val="000000"/>
                <w:sz w:val="20"/>
              </w:rPr>
              <w:t xml:space="preserve">
4) жергілікті атқарушы органдардан мемлекеттік мүлікті сенімгерлік басқару шарты негізінде реттеліп көрсетілетін қызметтерді ұсыну үшін пайдалануға алынған негізгі құралдарды күтіп-ұстау мен жөндеуді қоспағанда, субъектінің теңгерімінде жоқ негізгі құралдарды күтіп-ұстауға және жөндеуге, сондай-ақ Қараөзек (Қызылорда облысы) – Жезқазған – Қарағанды – Теміртау – Астана маршруты бойынша магистральдық газ құбырын күтіп-ұстауға және жөндеуге арналған шығыстар. Бұл ретте жергілікті атқарушы органдардан сенімгерлік басқару шарты бойынша алынған газ тарту желілерін күтіп-ұстауға және жөндеуге арналған шығындар тарифке кезең кезеңмен оның қолданылу кезеңінің әрбір жылына қосылады. Күтіп-ұстау мен жөндеуге арналған шығындарды қосу кезеңдерін уәкілетті органның ведомствосы айқындайды. Жергілікті атқарушы органдардан сенімгерлік басқаруға алынған электр энергиясын беру желілерін күтіп-ұстауға (пайдалануға) және жөндеуге арналған шығындар тарифтік сметаның шығындары сомасынан Қазақстан Республикасының әлеуметтік-экономикалық даму болжамында көзделген инфляция деңгейінен аспауға тиіс; </w:t>
            </w:r>
          </w:p>
          <w:p>
            <w:pPr>
              <w:spacing w:after="20"/>
              <w:ind w:left="20"/>
              <w:jc w:val="both"/>
            </w:pPr>
            <w:r>
              <w:rPr>
                <w:rFonts w:ascii="Times New Roman"/>
                <w:b w:val="false"/>
                <w:i w:val="false"/>
                <w:color w:val="000000"/>
                <w:sz w:val="20"/>
              </w:rPr>
              <w:t>
5) ластаушы заттардың нормативтен тыс шығарындылары (төгінділері) үшін төлемдер;</w:t>
            </w:r>
          </w:p>
          <w:p>
            <w:pPr>
              <w:spacing w:after="20"/>
              <w:ind w:left="20"/>
              <w:jc w:val="both"/>
            </w:pPr>
            <w:r>
              <w:rPr>
                <w:rFonts w:ascii="Times New Roman"/>
                <w:b w:val="false"/>
                <w:i w:val="false"/>
                <w:color w:val="000000"/>
                <w:sz w:val="20"/>
              </w:rPr>
              <w:t>
6) сот шығасылары;</w:t>
            </w:r>
          </w:p>
          <w:p>
            <w:pPr>
              <w:spacing w:after="20"/>
              <w:ind w:left="20"/>
              <w:jc w:val="both"/>
            </w:pPr>
            <w:r>
              <w:rPr>
                <w:rFonts w:ascii="Times New Roman"/>
                <w:b w:val="false"/>
                <w:i w:val="false"/>
                <w:color w:val="000000"/>
                <w:sz w:val="20"/>
              </w:rPr>
              <w:t>
7) үмітсіз берешек;</w:t>
            </w:r>
          </w:p>
          <w:p>
            <w:pPr>
              <w:spacing w:after="20"/>
              <w:ind w:left="20"/>
              <w:jc w:val="both"/>
            </w:pPr>
            <w:r>
              <w:rPr>
                <w:rFonts w:ascii="Times New Roman"/>
                <w:b w:val="false"/>
                <w:i w:val="false"/>
                <w:color w:val="000000"/>
                <w:sz w:val="20"/>
              </w:rPr>
              <w:t>
8) шаруашылық шарттарының талаптарын бұзғаны үшін айыппұлдар, өсімпұлдар, тұрақсыздық айыбы мен санкциялардың басқа да түрлері;</w:t>
            </w:r>
          </w:p>
          <w:p>
            <w:pPr>
              <w:spacing w:after="20"/>
              <w:ind w:left="20"/>
              <w:jc w:val="both"/>
            </w:pPr>
            <w:r>
              <w:rPr>
                <w:rFonts w:ascii="Times New Roman"/>
                <w:b w:val="false"/>
                <w:i w:val="false"/>
                <w:color w:val="000000"/>
                <w:sz w:val="20"/>
              </w:rPr>
              <w:t>
9) кірісті жасырғаны (төмендеткені) үшін айыппұлдар мен өсімпұлдар;</w:t>
            </w:r>
          </w:p>
          <w:p>
            <w:pPr>
              <w:spacing w:after="20"/>
              <w:ind w:left="20"/>
              <w:jc w:val="both"/>
            </w:pPr>
            <w:r>
              <w:rPr>
                <w:rFonts w:ascii="Times New Roman"/>
                <w:b w:val="false"/>
                <w:i w:val="false"/>
                <w:color w:val="000000"/>
                <w:sz w:val="20"/>
              </w:rPr>
              <w:t xml:space="preserve">
10) ұрлықтан келген залалдар; </w:t>
            </w:r>
          </w:p>
          <w:p>
            <w:pPr>
              <w:spacing w:after="20"/>
              <w:ind w:left="20"/>
              <w:jc w:val="both"/>
            </w:pPr>
            <w:r>
              <w:rPr>
                <w:rFonts w:ascii="Times New Roman"/>
                <w:b w:val="false"/>
                <w:i w:val="false"/>
                <w:color w:val="000000"/>
                <w:sz w:val="20"/>
              </w:rPr>
              <w:t>
11) реттеліп көрсетілетін қызметтерін ұсыну үшін пайдаланылатын негізгі құралдардың, материалдардың, ақауынан болған ысыраптар;</w:t>
            </w:r>
          </w:p>
          <w:p>
            <w:pPr>
              <w:spacing w:after="20"/>
              <w:ind w:left="20"/>
              <w:jc w:val="both"/>
            </w:pPr>
            <w:r>
              <w:rPr>
                <w:rFonts w:ascii="Times New Roman"/>
                <w:b w:val="false"/>
                <w:i w:val="false"/>
                <w:color w:val="000000"/>
                <w:sz w:val="20"/>
              </w:rPr>
              <w:t>
12) қызмет көрсететін өндірістер мен шаруашылықтарды (үй-жайларды тегін беру, қоғамдық тамақтандыру ұйымдарына коммуналдық қызметтер құнын төлеу) ұстау бойынша;</w:t>
            </w:r>
          </w:p>
          <w:p>
            <w:pPr>
              <w:spacing w:after="20"/>
              <w:ind w:left="20"/>
              <w:jc w:val="both"/>
            </w:pPr>
            <w:r>
              <w:rPr>
                <w:rFonts w:ascii="Times New Roman"/>
                <w:b w:val="false"/>
                <w:i w:val="false"/>
                <w:color w:val="000000"/>
                <w:sz w:val="20"/>
              </w:rPr>
              <w:t>
13) технологиялық қажетті, құзыретті органмен келісілген басқа денсаулық сақтау, мектепке дейінгі балалар мекемелері, оқу орындарына, кәсіптік-техникалық училищелер объектілерін ұстауға;</w:t>
            </w:r>
          </w:p>
          <w:p>
            <w:pPr>
              <w:spacing w:after="20"/>
              <w:ind w:left="20"/>
              <w:jc w:val="both"/>
            </w:pPr>
            <w:r>
              <w:rPr>
                <w:rFonts w:ascii="Times New Roman"/>
                <w:b w:val="false"/>
                <w:i w:val="false"/>
                <w:color w:val="000000"/>
                <w:sz w:val="20"/>
              </w:rPr>
              <w:t>
14) сауықтыру лагерлерін, мәдениет және спорт объектілерін, тұрғын үй қорын ұстауға;</w:t>
            </w:r>
          </w:p>
          <w:p>
            <w:pPr>
              <w:spacing w:after="20"/>
              <w:ind w:left="20"/>
              <w:jc w:val="both"/>
            </w:pPr>
            <w:r>
              <w:rPr>
                <w:rFonts w:ascii="Times New Roman"/>
                <w:b w:val="false"/>
                <w:i w:val="false"/>
                <w:color w:val="000000"/>
                <w:sz w:val="20"/>
              </w:rPr>
              <w:t>
15) мәдени-ағарту, сауықтыру және спорттық іс-шараларды (демалыс кештерін, спектакльдер мен концерттер өткізу) өткізуге;</w:t>
            </w:r>
          </w:p>
          <w:p>
            <w:pPr>
              <w:spacing w:after="20"/>
              <w:ind w:left="20"/>
              <w:jc w:val="both"/>
            </w:pPr>
            <w:r>
              <w:rPr>
                <w:rFonts w:ascii="Times New Roman"/>
                <w:b w:val="false"/>
                <w:i w:val="false"/>
                <w:color w:val="000000"/>
                <w:sz w:val="20"/>
              </w:rPr>
              <w:t>
16) кәсіпорындардың қызметкерлеріне тұрғын үй жағдайларын жақсартуға, бақша үйлерін сатып алуға және үй шаруашылығын жүргізуге берілген несиелерді (процентсыздарын қоса алғанда) өтеуге;</w:t>
            </w:r>
          </w:p>
          <w:p>
            <w:pPr>
              <w:spacing w:after="20"/>
              <w:ind w:left="20"/>
              <w:jc w:val="both"/>
            </w:pPr>
            <w:r>
              <w:rPr>
                <w:rFonts w:ascii="Times New Roman"/>
                <w:b w:val="false"/>
                <w:i w:val="false"/>
                <w:color w:val="000000"/>
                <w:sz w:val="20"/>
              </w:rPr>
              <w:t>
17) бақша серіктестіктерін абаттандыру (оның ішінде жол салу, энергиямен және сумен жабдықтау, жалпы сипаттағы басқа да шығыстарды жүзеге асыру) жөніндегі;</w:t>
            </w:r>
          </w:p>
          <w:p>
            <w:pPr>
              <w:spacing w:after="20"/>
              <w:ind w:left="20"/>
              <w:jc w:val="both"/>
            </w:pPr>
            <w:r>
              <w:rPr>
                <w:rFonts w:ascii="Times New Roman"/>
                <w:b w:val="false"/>
                <w:i w:val="false"/>
                <w:color w:val="000000"/>
                <w:sz w:val="20"/>
              </w:rPr>
              <w:t>
18) дәрістер, көрмелер, пікірсайыстар, ғылым және өнер қайраткерлерімен кездесулер, ғылыми-техникалық конференциялар өткізуге және ұйымдастыруға, қоғамдық ұйымдар мен қауымдастықтардағы мүшелік жарналарға;</w:t>
            </w:r>
          </w:p>
          <w:p>
            <w:pPr>
              <w:spacing w:after="20"/>
              <w:ind w:left="20"/>
              <w:jc w:val="both"/>
            </w:pPr>
            <w:r>
              <w:rPr>
                <w:rFonts w:ascii="Times New Roman"/>
                <w:b w:val="false"/>
                <w:i w:val="false"/>
                <w:color w:val="000000"/>
                <w:sz w:val="20"/>
              </w:rPr>
              <w:t>
19)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w:t>
            </w:r>
          </w:p>
          <w:p>
            <w:pPr>
              <w:spacing w:after="20"/>
              <w:ind w:left="20"/>
              <w:jc w:val="both"/>
            </w:pPr>
            <w:r>
              <w:rPr>
                <w:rFonts w:ascii="Times New Roman"/>
                <w:b w:val="false"/>
                <w:i w:val="false"/>
                <w:color w:val="000000"/>
                <w:sz w:val="20"/>
              </w:rPr>
              <w:t>
20) субъектінің персоналы үшін пәтерлер, тұрғын үй ғимараттары мен құрылыстар, жатақханадан және қонақ үйлерден орындар сатып алуға, жалдауға және ұстауға (өндірістік шығыстарға қосылатын реттеліп көрсетілетін қызметтерді ұсыну үшін технологиялық қажет өндірістік персонал үшін теміржол разъездеріндегі қызметтік тұрғын үй ғимараттарын ұстауға арналған шығыстарды қоспағанда);</w:t>
            </w:r>
          </w:p>
          <w:p>
            <w:pPr>
              <w:spacing w:after="20"/>
              <w:ind w:left="20"/>
              <w:jc w:val="both"/>
            </w:pPr>
            <w:r>
              <w:rPr>
                <w:rFonts w:ascii="Times New Roman"/>
                <w:b w:val="false"/>
                <w:i w:val="false"/>
                <w:color w:val="000000"/>
                <w:sz w:val="20"/>
              </w:rPr>
              <w:t>
21) қаланы абаттандыру, ауыл шаруашылығына көмек көрсету жөніндегі жұмыстарды және осы тәріздес басқа да жұмыстарды орындауға;</w:t>
            </w:r>
          </w:p>
          <w:p>
            <w:pPr>
              <w:spacing w:after="20"/>
              <w:ind w:left="20"/>
              <w:jc w:val="both"/>
            </w:pPr>
            <w:r>
              <w:rPr>
                <w:rFonts w:ascii="Times New Roman"/>
                <w:b w:val="false"/>
                <w:i w:val="false"/>
                <w:color w:val="000000"/>
                <w:sz w:val="20"/>
              </w:rPr>
              <w:t>
22) білім беру ұйымдарында оқитын жұмыскерлердің демалыстарына ақы төлеуге;</w:t>
            </w:r>
          </w:p>
          <w:p>
            <w:pPr>
              <w:spacing w:after="20"/>
              <w:ind w:left="20"/>
              <w:jc w:val="both"/>
            </w:pPr>
            <w:r>
              <w:rPr>
                <w:rFonts w:ascii="Times New Roman"/>
                <w:b w:val="false"/>
                <w:i w:val="false"/>
                <w:color w:val="000000"/>
                <w:sz w:val="20"/>
              </w:rPr>
              <w:t>
23) жұмыс қорытындылары бойынша сыйлықақы беруге және сыйақының басқа да нысандарына;</w:t>
            </w:r>
          </w:p>
          <w:p>
            <w:pPr>
              <w:spacing w:after="20"/>
              <w:ind w:left="20"/>
              <w:jc w:val="both"/>
            </w:pPr>
            <w:r>
              <w:rPr>
                <w:rFonts w:ascii="Times New Roman"/>
                <w:b w:val="false"/>
                <w:i w:val="false"/>
                <w:color w:val="000000"/>
                <w:sz w:val="20"/>
              </w:rPr>
              <w:t>
24) кәсіби ауруларды оңалту еміне байланысты шығындардан басқа, субъект қаражатының есебінен жұмыскерлерге және олардың балаларына емделуге, демалуға, саяхатқа шығуға жолдамаларға ақы төлеу жөніндегі;</w:t>
            </w:r>
          </w:p>
          <w:p>
            <w:pPr>
              <w:spacing w:after="20"/>
              <w:ind w:left="20"/>
              <w:jc w:val="both"/>
            </w:pPr>
            <w:r>
              <w:rPr>
                <w:rFonts w:ascii="Times New Roman"/>
                <w:b w:val="false"/>
                <w:i w:val="false"/>
                <w:color w:val="000000"/>
                <w:sz w:val="20"/>
              </w:rPr>
              <w:t>
25) өз жұмыскерлеріне медициналық көмек көрсетуге денсаулық сақтау органдарымен жасалған шарттар бойынша емхана қызметтеріне ақы төлеуге;</w:t>
            </w:r>
          </w:p>
          <w:p>
            <w:pPr>
              <w:spacing w:after="20"/>
              <w:ind w:left="20"/>
              <w:jc w:val="both"/>
            </w:pPr>
            <w:r>
              <w:rPr>
                <w:rFonts w:ascii="Times New Roman"/>
                <w:b w:val="false"/>
                <w:i w:val="false"/>
                <w:color w:val="000000"/>
                <w:sz w:val="20"/>
              </w:rPr>
              <w:t>
26) сақтандыру төлемдері (кәсіпорындармен өз жұмыскерлерінің пайдасына жасалған жеке және мүліктік сақтандыру шарттары бойынша кәсіпорындар төлейтін жарналар);</w:t>
            </w:r>
          </w:p>
          <w:p>
            <w:pPr>
              <w:spacing w:after="20"/>
              <w:ind w:left="20"/>
              <w:jc w:val="both"/>
            </w:pPr>
            <w:r>
              <w:rPr>
                <w:rFonts w:ascii="Times New Roman"/>
                <w:b w:val="false"/>
                <w:i w:val="false"/>
                <w:color w:val="000000"/>
                <w:sz w:val="20"/>
              </w:rPr>
              <w:t>
27) жұмыскерлерге, оның ішінде бала тәрбиелейтін әйелдерге қосымша берілетін демалыстарға (еңбек заңнамасында көзделгеннен тыс) ақы төлеу, жұмыскердің отбасы мүшелеріне демалыс өткізетін жеріне және қайтар жолына жолақы төлеуге, сондай-ақ пайдаланылмаған демалысы үшін өтемақы төлеу бойынша;</w:t>
            </w:r>
          </w:p>
          <w:p>
            <w:pPr>
              <w:spacing w:after="20"/>
              <w:ind w:left="20"/>
              <w:jc w:val="both"/>
            </w:pPr>
            <w:r>
              <w:rPr>
                <w:rFonts w:ascii="Times New Roman"/>
                <w:b w:val="false"/>
                <w:i w:val="false"/>
                <w:color w:val="000000"/>
                <w:sz w:val="20"/>
              </w:rPr>
              <w:t>
28) демеушілік көмектің барлық түрлерін көрсетуге;</w:t>
            </w:r>
          </w:p>
          <w:p>
            <w:pPr>
              <w:spacing w:after="20"/>
              <w:ind w:left="20"/>
              <w:jc w:val="both"/>
            </w:pPr>
            <w:r>
              <w:rPr>
                <w:rFonts w:ascii="Times New Roman"/>
                <w:b w:val="false"/>
                <w:i w:val="false"/>
                <w:color w:val="000000"/>
                <w:sz w:val="20"/>
              </w:rPr>
              <w:t>
29) субъектінің жұмыскерлеріне (жұмыскерлерге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p>
            <w:pPr>
              <w:spacing w:after="20"/>
              <w:ind w:left="20"/>
              <w:jc w:val="both"/>
            </w:pPr>
            <w:r>
              <w:rPr>
                <w:rFonts w:ascii="Times New Roman"/>
                <w:b w:val="false"/>
                <w:i w:val="false"/>
                <w:color w:val="000000"/>
                <w:sz w:val="20"/>
              </w:rPr>
              <w:t>
30) мерейтойлық күндерге немесе жұмыскерлерге ынталандыру түрінде берілетін (автомашиналарды, пәтерлерді, ұзақ уақыт пайдаланылатын заттарды, сондай-ақ жұмыскерлердің жеке шоттарының проценттік мөлшерлемелерін ұлғайтуды қоса алғанда) сыйлықтарды сатып алуға;</w:t>
            </w:r>
          </w:p>
          <w:p>
            <w:pPr>
              <w:spacing w:after="20"/>
              <w:ind w:left="20"/>
              <w:jc w:val="both"/>
            </w:pPr>
            <w:r>
              <w:rPr>
                <w:rFonts w:ascii="Times New Roman"/>
                <w:b w:val="false"/>
                <w:i w:val="false"/>
                <w:color w:val="000000"/>
                <w:sz w:val="20"/>
              </w:rPr>
              <w:t>
31) мектепке дейінгі балалар мекемелеріндегі, шипажайлардағы және сауықтыру лагерлеріндегі балалар тамақтарының құнын өтеуге;</w:t>
            </w:r>
          </w:p>
          <w:p>
            <w:pPr>
              <w:spacing w:after="20"/>
              <w:ind w:left="20"/>
              <w:jc w:val="both"/>
            </w:pPr>
            <w:r>
              <w:rPr>
                <w:rFonts w:ascii="Times New Roman"/>
                <w:b w:val="false"/>
                <w:i w:val="false"/>
                <w:color w:val="000000"/>
                <w:sz w:val="20"/>
              </w:rPr>
              <w:t>
32) тұтынушылардан коммуналдық төлемдерді қабылдау жөніндегі банкілік операциялардың жекелеген түрлерін жүзеге асыратын банктер мен ұйымдардың көрсетілетін қызметтеріне арналған;</w:t>
            </w:r>
          </w:p>
          <w:p>
            <w:pPr>
              <w:spacing w:after="20"/>
              <w:ind w:left="20"/>
              <w:jc w:val="both"/>
            </w:pPr>
            <w:r>
              <w:rPr>
                <w:rFonts w:ascii="Times New Roman"/>
                <w:b w:val="false"/>
                <w:i w:val="false"/>
                <w:color w:val="000000"/>
                <w:sz w:val="20"/>
              </w:rPr>
              <w:t>
33) ұжымдық шартта айқындалған мақсаттар үшін кәсіподақтар аударымдарына;</w:t>
            </w:r>
          </w:p>
          <w:p>
            <w:pPr>
              <w:spacing w:after="20"/>
              <w:ind w:left="20"/>
              <w:jc w:val="both"/>
            </w:pPr>
            <w:r>
              <w:rPr>
                <w:rFonts w:ascii="Times New Roman"/>
                <w:b w:val="false"/>
                <w:i w:val="false"/>
                <w:color w:val="000000"/>
                <w:sz w:val="20"/>
              </w:rPr>
              <w:t>
34) тәжiрибелік-эксперименттiк жұмыстарды жүргізуге, өнертапқыштық пен рационализаторлық ұсыныстар бойынша модельдер мен үлгiлердi жасауға және сынауға (реттелiп көрсетiлетiн қызметтердi (тауарларды, жұмыстарды) ұсынған кезде қолданылатын жұмыстарды қоспағанда), көрмелер, байқаулар, конкурстар мен басқа да iс-шаралар ұйымдастыруға, авторлық сыйақылар төлеуге және басқа байланысты;</w:t>
            </w:r>
          </w:p>
          <w:p>
            <w:pPr>
              <w:spacing w:after="20"/>
              <w:ind w:left="20"/>
              <w:jc w:val="both"/>
            </w:pPr>
            <w:r>
              <w:rPr>
                <w:rFonts w:ascii="Times New Roman"/>
                <w:b w:val="false"/>
                <w:i w:val="false"/>
                <w:color w:val="000000"/>
                <w:sz w:val="20"/>
              </w:rPr>
              <w:t>
 35) өндіріске және реттеліп көрсетілетін қызметтерді ұсынуға қатысы жоқ және тарифтердің өсуіне алып келетін шығыстар есепке алынбайды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1) электр энергетикасы саласында басшылықты жүзеге асыратын мемлекеттік орган растаған, тиiстi тауар нарығында электр энергиясы тапшылығының болу;</w:t>
            </w:r>
          </w:p>
          <w:p>
            <w:pPr>
              <w:spacing w:after="20"/>
              <w:ind w:left="20"/>
              <w:jc w:val="both"/>
            </w:pPr>
            <w:r>
              <w:rPr>
                <w:rFonts w:ascii="Times New Roman"/>
                <w:b w:val="false"/>
                <w:i w:val="false"/>
                <w:color w:val="000000"/>
                <w:sz w:val="20"/>
              </w:rPr>
              <w:t xml:space="preserve">
2) табиғи монополия субъектісінің тұтынушыларға қойылатын электр энергиясының көтерме сауда нарығына қатысу үшін шарттарға сай келмеуі; </w:t>
            </w:r>
          </w:p>
          <w:p>
            <w:pPr>
              <w:spacing w:after="20"/>
              <w:ind w:left="20"/>
              <w:jc w:val="both"/>
            </w:pPr>
            <w:r>
              <w:rPr>
                <w:rFonts w:ascii="Times New Roman"/>
                <w:b w:val="false"/>
                <w:i w:val="false"/>
                <w:color w:val="000000"/>
                <w:sz w:val="20"/>
              </w:rPr>
              <w:t>
3) электр энергиясын беру саласындағы табиғи монополия субъектісінің шаруашылық қажеттіліктеріне электр энергиясын сатып алу, шектес мемлекеттердің энергия жүйелерімен шекарада жоспардағыдан электр энергиясының нақты мемлекетаралық сальдо-ағымынан ауытқуларын өтеу мақсатында, электр энергиясын беру саласындағы табиғи монополия субъектісінің желілерінде электр энергиясының технологиялық шығыстарын өтеуге сатып алынатын электр энергиясының теңгерімсіздігіне өтем жасау мақсатында электр энергиясын сатып алу;</w:t>
            </w:r>
          </w:p>
          <w:p>
            <w:pPr>
              <w:spacing w:after="20"/>
              <w:ind w:left="20"/>
              <w:jc w:val="both"/>
            </w:pPr>
            <w:r>
              <w:rPr>
                <w:rFonts w:ascii="Times New Roman"/>
                <w:b w:val="false"/>
                <w:i w:val="false"/>
                <w:color w:val="000000"/>
                <w:sz w:val="20"/>
              </w:rPr>
              <w:t>
4) газ тарату ұйымдарынан газ сатып алу;</w:t>
            </w:r>
          </w:p>
          <w:p>
            <w:pPr>
              <w:spacing w:after="20"/>
              <w:ind w:left="20"/>
              <w:jc w:val="both"/>
            </w:pPr>
            <w:r>
              <w:rPr>
                <w:rFonts w:ascii="Times New Roman"/>
                <w:b w:val="false"/>
                <w:i w:val="false"/>
                <w:color w:val="000000"/>
                <w:sz w:val="20"/>
              </w:rPr>
              <w:t>
5) электр энергиясын сатып алу;</w:t>
            </w:r>
          </w:p>
          <w:p>
            <w:pPr>
              <w:spacing w:after="20"/>
              <w:ind w:left="20"/>
              <w:jc w:val="both"/>
            </w:pPr>
            <w:r>
              <w:rPr>
                <w:rFonts w:ascii="Times New Roman"/>
                <w:b w:val="false"/>
                <w:i w:val="false"/>
                <w:color w:val="000000"/>
                <w:sz w:val="20"/>
              </w:rPr>
              <w:t>
6) теңгерімдеуші электр энергиясын, электр энергиясын орталықтандырылған сауда-саттықтардан, спот-нарықтан сатып алу;</w:t>
            </w:r>
          </w:p>
          <w:p>
            <w:pPr>
              <w:spacing w:after="20"/>
              <w:ind w:left="20"/>
              <w:jc w:val="both"/>
            </w:pPr>
            <w:r>
              <w:rPr>
                <w:rFonts w:ascii="Times New Roman"/>
                <w:b w:val="false"/>
                <w:i w:val="false"/>
                <w:color w:val="000000"/>
                <w:sz w:val="20"/>
              </w:rPr>
              <w:t>
7) тарифтің шекті деңгейінен жоғары емес бағамен орталықтандырылған сауда-саттықтан сатып алу жағдайларын қоспағанда, табиғи монополия субъектiсiнің тікелей стратегиялық тауарларды өндірушілерден стратегиялық тауарларды сатып алуды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реттеудің ынталандыру әдісі қолданыла отырып тариф бекітілген кезде жыл сайын, есептік кезеңнің 1 мамырынан кешіктірілмейтін мерзімде уәкілетті органға, өзге де мемлекеттік органға не жергілікті атқарушы органға есептік жылы нақты қол жеткізілген кірістер, шығыстар, реттеліп көрсетілетін қызметтердің сапа мен сенімділік көрсеткіштерінің сақталуы, табиғи монополиялар субъектілері қызметінің тиімділік көрсеткіштеріне қол жеткізу туралы есептерді ұсыну кезінде талаптардың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жылдың 1 тамызынан және келесі күнтізбелік жылдың 1 мамырынан кешіктірмей тиісті әкімшілік-аумақтық бірліктің аумағында таратылатын бұқаралық ақпарат құралдарында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негіздемелермен бірге табиғи монополиялар субъектілері қызметінің тиімділігі көрсеткіштеріне қол жеткізу туралы есептерін, оның ішінде қаржылық есептілікті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мен өзге де мүдделі тұлғалардың алдында табиғи монополиялар саларындағы коммуналдық көрсетілетін қызметтерді ұсыну жөніндегі есепті жыл сайын, мерзімді баспасөз басылымында, өзінің интернет-ресурсында не уәкілетті органның интернет-ресурсында есеп беру өткізілген күннен бастап күнтізбелік бес күннен кешіктірмей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 тыңдаулардың өткізілетін күні мен орны туралы хабарландыру мерзімді баспасөз басылымында жарияланғаннан кейін жария тыңдауларға қатысушылардың талабы бойынша: </w:t>
            </w:r>
          </w:p>
          <w:p>
            <w:pPr>
              <w:spacing w:after="20"/>
              <w:ind w:left="20"/>
              <w:jc w:val="both"/>
            </w:pPr>
            <w:r>
              <w:rPr>
                <w:rFonts w:ascii="Times New Roman"/>
                <w:b w:val="false"/>
                <w:i w:val="false"/>
                <w:color w:val="000000"/>
                <w:sz w:val="20"/>
              </w:rPr>
              <w:t xml:space="preserve">
1) тарифтің және тарифтік сметаның жобаларын; </w:t>
            </w:r>
          </w:p>
          <w:p>
            <w:pPr>
              <w:spacing w:after="20"/>
              <w:ind w:left="20"/>
              <w:jc w:val="both"/>
            </w:pPr>
            <w:r>
              <w:rPr>
                <w:rFonts w:ascii="Times New Roman"/>
                <w:b w:val="false"/>
                <w:i w:val="false"/>
                <w:color w:val="000000"/>
                <w:sz w:val="20"/>
              </w:rPr>
              <w:t>
2) экономикалық негізделген есептемелермен бірге тарифтің өзгеру себептері туралы ақпаратты жариялағаннан кейін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 есеп беруді өткізу туралы хабарландыруды Табиғи монополиялар субъектілерінің мемлекеттік тіркелімінің жергілікті бөліміне енгізілген табиғи монополия субъектісінің аптасына кемінде бір рет шығарылатын және тиісті әкімшілік-аумақтық бірліктің аумағында таратылатын мерзімді баспасөз басылымында, ал Табиғи монополиялар субъектілері мемлекеттік тіркелімінің республикалық бөліміне енгізілген табиғи монополия субъектісінің аптасына кемінде бір рет шығарылатын және Қазақстан Республикасының бүкіл аумағында таратылатын мерзімді баспасөз басылымында ол өткізілгенге дейін он бес жұмыс күнінен кешіктірмей жариялауы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табиғи монополия субъектісі желілерінің резерві, бос және қолжетімді қуаттарының, сыйымдылықтарының, орындарының, өткізу қабілеттерінің болуы туралы ақпаратты;</w:t>
            </w:r>
          </w:p>
          <w:p>
            <w:pPr>
              <w:spacing w:after="20"/>
              <w:ind w:left="20"/>
              <w:jc w:val="both"/>
            </w:pPr>
            <w:r>
              <w:rPr>
                <w:rFonts w:ascii="Times New Roman"/>
                <w:b w:val="false"/>
                <w:i w:val="false"/>
                <w:color w:val="000000"/>
                <w:sz w:val="20"/>
              </w:rPr>
              <w:t>
2) Мемлекеттік құпияларға және заңмен қорғалатын өзге де құпияға жататын мәліметтерді және реттеліп көрсетілетін қызметтерді қоспағанда, реттеліп көрсетілетін қызметтерді ұсыну кезінде пайдаланылатын желілерді немесе өзге де мүлікті орналастыру схемасын;</w:t>
            </w:r>
          </w:p>
          <w:p>
            <w:pPr>
              <w:spacing w:after="20"/>
              <w:ind w:left="20"/>
              <w:jc w:val="both"/>
            </w:pPr>
            <w:r>
              <w:rPr>
                <w:rFonts w:ascii="Times New Roman"/>
                <w:b w:val="false"/>
                <w:i w:val="false"/>
                <w:color w:val="000000"/>
                <w:sz w:val="20"/>
              </w:rPr>
              <w:t xml:space="preserve">
3)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ақпаратты (объектілердің орналасқан жерлері, фото-бейне түсірілімдермен қоса орындалу сатылары, инвестициялық бағдарламалардың іс-шараларын орындау мерзімдері және құны) тоқсан сайын өзінің интернет-ресурсында орналастыру не ол болмаған жағдайда уәкілетті органға оның интернет-ресурсында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 </w:t>
      </w:r>
    </w:p>
    <w:p>
      <w:pPr>
        <w:spacing w:after="0"/>
        <w:ind w:left="0"/>
        <w:jc w:val="both"/>
      </w:pPr>
      <w:r>
        <w:rPr>
          <w:rFonts w:ascii="Times New Roman"/>
          <w:b w:val="false"/>
          <w:i w:val="false"/>
          <w:color w:val="000000"/>
          <w:sz w:val="28"/>
        </w:rPr>
        <w:t xml:space="preserve">
      лауазымы, қолы, аты, әкесінің аты (болған жағдайда), тегі </w:t>
      </w:r>
    </w:p>
    <w:p>
      <w:pPr>
        <w:spacing w:after="0"/>
        <w:ind w:left="0"/>
        <w:jc w:val="both"/>
      </w:pPr>
      <w:r>
        <w:rPr>
          <w:rFonts w:ascii="Times New Roman"/>
          <w:b w:val="false"/>
          <w:i w:val="false"/>
          <w:color w:val="000000"/>
          <w:sz w:val="28"/>
        </w:rPr>
        <w:t xml:space="preserve">
      Бақылау субъектісінің басшысы ___________________________________ </w:t>
      </w:r>
    </w:p>
    <w:p>
      <w:pPr>
        <w:spacing w:after="0"/>
        <w:ind w:left="0"/>
        <w:jc w:val="both"/>
      </w:pPr>
      <w:r>
        <w:rPr>
          <w:rFonts w:ascii="Times New Roman"/>
          <w:b w:val="false"/>
          <w:i w:val="false"/>
          <w:color w:val="000000"/>
          <w:sz w:val="28"/>
        </w:rPr>
        <w:t>
      лауазымы, қолы, аты, әкесінің аты (болған жағдайда),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салаларындағы тәуекел</w:t>
            </w:r>
            <w:r>
              <w:br/>
            </w:r>
            <w:r>
              <w:rPr>
                <w:rFonts w:ascii="Times New Roman"/>
                <w:b w:val="false"/>
                <w:i w:val="false"/>
                <w:color w:val="000000"/>
                <w:sz w:val="20"/>
              </w:rPr>
              <w:t>дәрежесін бағалау және</w:t>
            </w:r>
            <w:r>
              <w:br/>
            </w:r>
            <w:r>
              <w:rPr>
                <w:rFonts w:ascii="Times New Roman"/>
                <w:b w:val="false"/>
                <w:i w:val="false"/>
                <w:color w:val="000000"/>
                <w:sz w:val="20"/>
              </w:rPr>
              <w:t>баға белгілеу тәртібін және</w:t>
            </w:r>
            <w:r>
              <w:br/>
            </w:r>
            <w:r>
              <w:rPr>
                <w:rFonts w:ascii="Times New Roman"/>
                <w:b w:val="false"/>
                <w:i w:val="false"/>
                <w:color w:val="000000"/>
                <w:sz w:val="20"/>
              </w:rPr>
              <w:t>қоғамдық маңызы бар нарық</w:t>
            </w:r>
            <w:r>
              <w:br/>
            </w:r>
            <w:r>
              <w:rPr>
                <w:rFonts w:ascii="Times New Roman"/>
                <w:b w:val="false"/>
                <w:i w:val="false"/>
                <w:color w:val="000000"/>
                <w:sz w:val="20"/>
              </w:rPr>
              <w:t>субъектісінің міндеттерін</w:t>
            </w:r>
            <w:r>
              <w:br/>
            </w:r>
            <w:r>
              <w:rPr>
                <w:rFonts w:ascii="Times New Roman"/>
                <w:b w:val="false"/>
                <w:i w:val="false"/>
                <w:color w:val="000000"/>
                <w:sz w:val="20"/>
              </w:rPr>
              <w:t>сақтау өлшемшарттарына</w:t>
            </w:r>
            <w:r>
              <w:br/>
            </w:r>
            <w:r>
              <w:rPr>
                <w:rFonts w:ascii="Times New Roman"/>
                <w:b w:val="false"/>
                <w:i w:val="false"/>
                <w:color w:val="000000"/>
                <w:sz w:val="20"/>
              </w:rPr>
              <w:t>2-1 қосымша</w:t>
            </w:r>
          </w:p>
        </w:tc>
      </w:tr>
    </w:tbl>
    <w:bookmarkStart w:name="z189" w:id="63"/>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63"/>
    <w:p>
      <w:pPr>
        <w:spacing w:after="0"/>
        <w:ind w:left="0"/>
        <w:jc w:val="both"/>
      </w:pPr>
      <w:r>
        <w:rPr>
          <w:rFonts w:ascii="Times New Roman"/>
          <w:b w:val="false"/>
          <w:i w:val="false"/>
          <w:color w:val="ff0000"/>
          <w:sz w:val="28"/>
        </w:rPr>
        <w:t xml:space="preserve">
      Ескерту. Өлшемшарттар 2-1-қосымшамен толықтырылды - ҚР Ұлттық экономика министрінің 25.05.2023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қоғамдық маңызы бар нарықтар саласында </w:t>
      </w:r>
      <w:r>
        <w:rPr>
          <w:rFonts w:ascii="Times New Roman"/>
          <w:b w:val="false"/>
          <w:i w:val="false"/>
          <w:color w:val="000000"/>
          <w:sz w:val="28"/>
        </w:rPr>
        <w:t>138-бабына</w:t>
      </w:r>
      <w:r>
        <w:rPr>
          <w:rFonts w:ascii="Times New Roman"/>
          <w:b w:val="false"/>
          <w:i w:val="false"/>
          <w:color w:val="000000"/>
          <w:sz w:val="28"/>
        </w:rPr>
        <w:t xml:space="preserve"> сәйкес _____________________ ____________________________________________________бақылау субъектілерінің (объектілерінің) қатысты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Шарттар/мәндер хі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электрондық нысанда кемінде күнтізбелік отыз күн бұрын тауарларға (жұмыстарға, көрсетілетін қызметтерге) бағаның шекті бағадан жоғары алдағы көтерілуі туралы ақпаратты және олардың көтерілу себептерін растайтын негіздеуші материалдарды ұсына отырып, олардың көтерілу себептері туралы ақпаратты ұсыну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және басқа да мемлекеттік органдармен өткізілген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бағаның шекті бағадан жоғары алдағы көтерілуі туралы ақпаратты мерзімін бұза отрып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да көп рет уәкілетті органға бағаның шекті бағадан жоғары алдағы көтерілуі туралы ақпаратты мерзімін бұза отрып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нарықтарда өткізілетін тауарларға (жұмыстарға, көрсетілетін қызметтерге) бағаның шекті бағадан аспай, бағаның төмендеуі немесе көтерілуі күнінен бастап бес жұмыс күнінен кешіктірмей төмендеу немесе жоғарылау себептерін көрсететін ақпаратты уәкілетті органға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және басқа да мемлекеттік органдармен өткізілген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бағаның төмендеуі немесе көтерілуі туралы ақпаратты мерзімін бұза отырып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одан да көп рет уәкілетті органға бағаның төмендеуі немесе көтерілуі туралы ақпаратты мерзімін бұза отрып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w:t>
            </w:r>
          </w:p>
          <w:p>
            <w:pPr>
              <w:spacing w:after="20"/>
              <w:ind w:left="20"/>
              <w:jc w:val="both"/>
            </w:pPr>
            <w:r>
              <w:rPr>
                <w:rFonts w:ascii="Times New Roman"/>
                <w:b w:val="false"/>
                <w:i w:val="false"/>
                <w:color w:val="000000"/>
                <w:sz w:val="20"/>
              </w:rPr>
              <w:t>
1) табиғи монополиялар салаларында басшылықты жүзеге асыратын уәкілетті орган бекіткен нысан бойынша өндірілетін (өткізілетін) тауарлардың (жұмыстардың, көрсетілетін қызметтердің) өндіру (өткізу) көлемі, кірістілік деңгейі және босату бағалары туралы ай сайынғы ақпаратты есептік айдан кейінгі айдың соңғы күнінен кешіктірмей;</w:t>
            </w:r>
          </w:p>
          <w:p>
            <w:pPr>
              <w:spacing w:after="20"/>
              <w:ind w:left="20"/>
              <w:jc w:val="both"/>
            </w:pPr>
            <w:r>
              <w:rPr>
                <w:rFonts w:ascii="Times New Roman"/>
                <w:b w:val="false"/>
                <w:i w:val="false"/>
                <w:color w:val="000000"/>
                <w:sz w:val="20"/>
              </w:rPr>
              <w:t>
2) Тоқсан сайынғы қаржылық есептілікті есептік тоқсаннан кейінгі айдың соңғы күнінен кешіктірмей;</w:t>
            </w:r>
          </w:p>
          <w:p>
            <w:pPr>
              <w:spacing w:after="20"/>
              <w:ind w:left="20"/>
              <w:jc w:val="both"/>
            </w:pPr>
            <w:r>
              <w:rPr>
                <w:rFonts w:ascii="Times New Roman"/>
                <w:b w:val="false"/>
                <w:i w:val="false"/>
                <w:color w:val="000000"/>
                <w:sz w:val="20"/>
              </w:rPr>
              <w:t>
3) ағымдағы күнтізбелік жылдың 1 тамызынан және келесі күнтізбелік жылдың 1 мамырынан кешіктірмей табиғи монополиялар салаларында басшылықты жүзеге асыратын уәкілетті орган бекіткен нысан бойынша шекті бағада ескерілген инвестициялық бағдарламаның орындалуы не орындалмауы туралы жартыжылдықтың, жылдың қорытындылары бойынша ақпаратты;</w:t>
            </w:r>
          </w:p>
          <w:p>
            <w:pPr>
              <w:spacing w:after="20"/>
              <w:ind w:left="20"/>
              <w:jc w:val="both"/>
            </w:pPr>
            <w:r>
              <w:rPr>
                <w:rFonts w:ascii="Times New Roman"/>
                <w:b w:val="false"/>
                <w:i w:val="false"/>
                <w:color w:val="000000"/>
                <w:sz w:val="20"/>
              </w:rPr>
              <w:t>
4) қоғамдық маңызы бар нарық субъектісі тиісті талапты алған күннен бастап бес жұмыс күнінен кем болмайтын табиғи монополиялар салаларында басшылықты жүзеге асыратын уәкілетті орган белгілеген мерзімдерде бағаға сараптама жүргізу үшін қажетті ақпаратты электрондық нысанда;</w:t>
            </w:r>
          </w:p>
          <w:p>
            <w:pPr>
              <w:spacing w:after="20"/>
              <w:ind w:left="20"/>
              <w:jc w:val="both"/>
            </w:pPr>
            <w:r>
              <w:rPr>
                <w:rFonts w:ascii="Times New Roman"/>
                <w:b w:val="false"/>
                <w:i w:val="false"/>
                <w:color w:val="000000"/>
                <w:sz w:val="20"/>
              </w:rPr>
              <w:t>
5) бағаны мемлекеттік реттеу енгізілген күннен бастап немесе тауарларды, жұмыстарды, көрсетілетін қызметтерді өндіру (өткізу) басталған сәттен бастап күнтізбелік отыз күннен кешіктірмей не алдағы тауарларға, жұмыстарға, көрсетілетін қызметтерге сату бағасының көтерілуіне дейін күнтізбелік отыз күннен кешіктірмей баға деңгейін растайтын негіздеуші материалдарды қоса бере отырып, босату бағалары туралы ақпаратты;</w:t>
            </w:r>
          </w:p>
          <w:p>
            <w:pPr>
              <w:spacing w:after="20"/>
              <w:ind w:left="20"/>
              <w:jc w:val="both"/>
            </w:pPr>
            <w:r>
              <w:rPr>
                <w:rFonts w:ascii="Times New Roman"/>
                <w:b w:val="false"/>
                <w:i w:val="false"/>
                <w:color w:val="000000"/>
                <w:sz w:val="20"/>
              </w:rPr>
              <w:t>
6) есептік жартыжылдықтан кейінгі айдың жиырма бесінші күнінен кешіктірмей растайтын материалдарды қоса бере отырып, шекті бағада ескерілген электр энергиясын, тауарлық газды сатып алу және (немесе) беру жөніндегі қаражатты пайдалану туралы жартыжылдық ақпаратты ұсыну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және басқа да мемлекеттік органдармен өткізілген бақылау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ақпаратты мерзімін бұза отырып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одан да көп рет уәкілетті органға ақпаратты мерзімін бұза отырып ұсыну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Шаблонды толтыру бойынша нұсқаулық:</w:t>
      </w:r>
    </w:p>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p>
      <w:pPr>
        <w:spacing w:after="0"/>
        <w:ind w:left="0"/>
        <w:jc w:val="both"/>
      </w:pPr>
      <w:r>
        <w:rPr>
          <w:rFonts w:ascii="Times New Roman"/>
          <w:b w:val="false"/>
          <w:i w:val="false"/>
          <w:color w:val="000000"/>
          <w:sz w:val="28"/>
        </w:rPr>
        <w:t>
      2) 2-бағанда субъективті өлшемшарт көрсеткіші көрсетіледі.</w:t>
      </w:r>
    </w:p>
    <w:p>
      <w:pPr>
        <w:spacing w:after="0"/>
        <w:ind w:left="0"/>
        <w:jc w:val="both"/>
      </w:pPr>
      <w:r>
        <w:rPr>
          <w:rFonts w:ascii="Times New Roman"/>
          <w:b w:val="false"/>
          <w:i w:val="false"/>
          <w:color w:val="000000"/>
          <w:sz w:val="28"/>
        </w:rPr>
        <w:t>
      3) 3-бағанда ақпараттың басым көздері көрсетіледі.</w:t>
      </w:r>
    </w:p>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болуы тиіс.</w:t>
      </w:r>
    </w:p>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 Субъективті өлшемшарттар көрсеткіштерінің жол берілетін мәндері Қазақстан Республикасының нормативтік-құқықтық актілерімен регламенттелуге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2016 жылғы 26 шілдедегі</w:t>
            </w:r>
            <w:r>
              <w:br/>
            </w:r>
            <w:r>
              <w:rPr>
                <w:rFonts w:ascii="Times New Roman"/>
                <w:b w:val="false"/>
                <w:i w:val="false"/>
                <w:color w:val="000000"/>
                <w:sz w:val="20"/>
              </w:rPr>
              <w:t>№ 332 бұйрығына</w:t>
            </w:r>
            <w:r>
              <w:br/>
            </w:r>
            <w:r>
              <w:rPr>
                <w:rFonts w:ascii="Times New Roman"/>
                <w:b w:val="false"/>
                <w:i w:val="false"/>
                <w:color w:val="000000"/>
                <w:sz w:val="20"/>
              </w:rPr>
              <w:t>3-қосымша</w:t>
            </w:r>
          </w:p>
        </w:tc>
      </w:tr>
    </w:tbl>
    <w:bookmarkStart w:name="z166" w:id="64"/>
    <w:p>
      <w:pPr>
        <w:spacing w:after="0"/>
        <w:ind w:left="0"/>
        <w:jc w:val="left"/>
      </w:pPr>
      <w:r>
        <w:rPr>
          <w:rFonts w:ascii="Times New Roman"/>
          <w:b/>
          <w:i w:val="false"/>
          <w:color w:val="000000"/>
        </w:rPr>
        <w:t xml:space="preserve"> Қоғамдық маңызы бар нарық субъектісінің баға белгілеу тәртібін және міндеттерді сақтауын тексеру парағы Қазақстан Республикасының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64"/>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12.12.2022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бұйрығымен.</w:t>
      </w:r>
    </w:p>
    <w:p>
      <w:pPr>
        <w:spacing w:after="0"/>
        <w:ind w:left="0"/>
        <w:jc w:val="both"/>
      </w:pPr>
      <w:r>
        <w:rPr>
          <w:rFonts w:ascii="Times New Roman"/>
          <w:b w:val="false"/>
          <w:i w:val="false"/>
          <w:color w:val="000000"/>
          <w:sz w:val="28"/>
        </w:rPr>
        <w:t xml:space="preserve">
      Қоғамдық маңызы бар нарық субъектілеріне қатысы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біртекті бақылау субъектілері (объектілері) тобының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 (объектісін) тексеруді/бару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 (объектісін) тексеруді/бару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/жеке </w:t>
      </w:r>
    </w:p>
    <w:p>
      <w:pPr>
        <w:spacing w:after="0"/>
        <w:ind w:left="0"/>
        <w:jc w:val="both"/>
      </w:pPr>
      <w:r>
        <w:rPr>
          <w:rFonts w:ascii="Times New Roman"/>
          <w:b w:val="false"/>
          <w:i w:val="false"/>
          <w:color w:val="000000"/>
          <w:sz w:val="28"/>
        </w:rPr>
        <w:t xml:space="preserve">
      сәйкестендіру нөмірі__________________________________________________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салаларында басшылықты жүзеге асыратын уәкілетті орган мұндай фактіні белгілеген кезден бастап күнтізбелік отыз күннен кешіктірмей не тұтынушылардың толық тізбесін белгілеу мүмкін болмаған жағдайда алдағы кезеңге арналған шекті баға деңгейін төмендету жолымен шекті бағаның негізсіз асып кетуі нәтижесінде алынған кірісті тікелей тұтынушыларға қайтару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органмен келісілген тауарларға (жұмыстарға, көрсетілетін қызметтерге) шекті бағадан аспау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w:t>
            </w:r>
          </w:p>
          <w:p>
            <w:pPr>
              <w:spacing w:after="20"/>
              <w:ind w:left="20"/>
              <w:jc w:val="both"/>
            </w:pPr>
            <w:r>
              <w:rPr>
                <w:rFonts w:ascii="Times New Roman"/>
                <w:b w:val="false"/>
                <w:i w:val="false"/>
                <w:color w:val="000000"/>
                <w:sz w:val="20"/>
              </w:rPr>
              <w:t>
1) табиғи монополиялар салаларында басшылықты жүзеге асыратын уәкілетті орган бекіткен нысан бойынша өндірілетін (өткізілетін) тауарлардың (жұмыстардың, көрсетілетін қызметтердің) өндіру (өткізу) көлемі, кірістілік деңгейі және босату бағалары туралы ай сайынғы ақпаратты есептік айдан кейінгі айдың соңғы күнінен кешіктірмей;</w:t>
            </w:r>
          </w:p>
          <w:p>
            <w:pPr>
              <w:spacing w:after="20"/>
              <w:ind w:left="20"/>
              <w:jc w:val="both"/>
            </w:pPr>
            <w:r>
              <w:rPr>
                <w:rFonts w:ascii="Times New Roman"/>
                <w:b w:val="false"/>
                <w:i w:val="false"/>
                <w:color w:val="000000"/>
                <w:sz w:val="20"/>
              </w:rPr>
              <w:t>
2) Тоқсан сайынғы қаржылық есептілікті есептік тоқсаннан кейінгі айдың соңғы күнінен кешіктірмей;</w:t>
            </w:r>
          </w:p>
          <w:p>
            <w:pPr>
              <w:spacing w:after="20"/>
              <w:ind w:left="20"/>
              <w:jc w:val="both"/>
            </w:pPr>
            <w:r>
              <w:rPr>
                <w:rFonts w:ascii="Times New Roman"/>
                <w:b w:val="false"/>
                <w:i w:val="false"/>
                <w:color w:val="000000"/>
                <w:sz w:val="20"/>
              </w:rPr>
              <w:t>
3) ағымдағы күнтізбелік жылдың 1 тамызынан және келесі күнтізбелік жылдың 1 мамырынан кешіктірмей табиғи монополиялар салаларында басшылықты жүзеге асыратын уәкілетті орган бекіткен нысан бойынша шекті бағада ескерілген инвестициялық бағдарламаның орындалуы не орындалмауы туралы жартыжылдықтың, жылдың қорытындылары бойынша ақпаратты;</w:t>
            </w:r>
          </w:p>
          <w:p>
            <w:pPr>
              <w:spacing w:after="20"/>
              <w:ind w:left="20"/>
              <w:jc w:val="both"/>
            </w:pPr>
            <w:r>
              <w:rPr>
                <w:rFonts w:ascii="Times New Roman"/>
                <w:b w:val="false"/>
                <w:i w:val="false"/>
                <w:color w:val="000000"/>
                <w:sz w:val="20"/>
              </w:rPr>
              <w:t>
4) қоғамдық маңызы бар нарық субъектісі тиісті талапты алған күннен бастап бес жұмыс күнінен кем болмайтын табиғи монополиялар салаларында басшылықты жүзеге асыратын уәкілетті орган белгілеген мерзімдерде бағаға сараптама жүргізу үшін қажетті ақпаратты электрондық нысанда;</w:t>
            </w:r>
          </w:p>
          <w:p>
            <w:pPr>
              <w:spacing w:after="20"/>
              <w:ind w:left="20"/>
              <w:jc w:val="both"/>
            </w:pPr>
            <w:r>
              <w:rPr>
                <w:rFonts w:ascii="Times New Roman"/>
                <w:b w:val="false"/>
                <w:i w:val="false"/>
                <w:color w:val="000000"/>
                <w:sz w:val="20"/>
              </w:rPr>
              <w:t>
5) бағаны мемлекеттік реттеу енгізілген күннен бастап немесе тауарларды, жұмыстарды, көрсетілетін қызметтерді өндіру (өткізу) басталған сәттен бастап күнтізбелік отыз күннен кешіктірмей не алдағы тауарларға, жұмыстарға, көрсетілетін қызметтерге сату бағасының көтерілуіне дейін күнтізбелік отыз күннен кешіктірмей баға деңгейін растайтын негіздеуші материалдарды қоса бере отырып, босату бағалары туралы ақпаратты;</w:t>
            </w:r>
          </w:p>
          <w:p>
            <w:pPr>
              <w:spacing w:after="20"/>
              <w:ind w:left="20"/>
              <w:jc w:val="both"/>
            </w:pPr>
            <w:r>
              <w:rPr>
                <w:rFonts w:ascii="Times New Roman"/>
                <w:b w:val="false"/>
                <w:i w:val="false"/>
                <w:color w:val="000000"/>
                <w:sz w:val="20"/>
              </w:rPr>
              <w:t>
6) есептік жартыжылдықтан кейінгі айдың жиырма бесінші күнінен кешіктірмей растайтын материалдарды қоса бере отырып, шекті бағада ескерілген электр энергиясын, тауарлық газды сатып алу және (немесе) беру жөніндегі қаражатты пайдалану туралы жартыжылдық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электрондық нысанда кемінде күнтізбелік отыз күн бұрын тауарларға (жұмыстарға, көрсетілетін қызметтерге) бағаның шекті бағадан жоғары алдағы көтерілуі туралы ақпаратты және олардың көтерілу себептерін растайтын негіздеуші материалдарды ұсына отырып, олардың көтерілу себептері туралы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бағаларда ескерілген инвестициялық бағдарламаларды (жобаларды) іске асыруға алынған және пайдаланылмаған кірісті тікелей тұтынушыларға не алдағы кезеңге шекті баға деңгейін төмендету жолымен тұтынушылардың толық тізбесін белгілеу мүмкін болмаған жағдайда қайтару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маңызы бар нарықтарда өткізілетін тауарларға (жұмыстарға, көрсетілетін қызметтерге) бағаның шекті бағадан аспай, бағаның төмендеуі немесе көтерілуі күнінен бастап бес жұмыс күнінен кешіктірмей төмендеу немесе жоғарылау себептерін көрсететін ақпаратты уәкілетті органға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 айқындайтын тәртіппен бұқаралық ақпарат құралдарында:</w:t>
            </w:r>
          </w:p>
          <w:p>
            <w:pPr>
              <w:spacing w:after="20"/>
              <w:ind w:left="20"/>
              <w:jc w:val="both"/>
            </w:pPr>
            <w:r>
              <w:rPr>
                <w:rFonts w:ascii="Times New Roman"/>
                <w:b w:val="false"/>
                <w:i w:val="false"/>
                <w:color w:val="000000"/>
                <w:sz w:val="20"/>
              </w:rPr>
              <w:t>
1) есептік жартыжылдықтан кейінгі айдың жиырма бесінші күнінен кешіктірмей шекті бағада ескерілген электр энергиясын, тауарлық газды сатып алу және (немесе) беру жөніндегі қаражатты пайдалану туралы жартыжылдық ақпаратты;</w:t>
            </w:r>
          </w:p>
          <w:p>
            <w:pPr>
              <w:spacing w:after="20"/>
              <w:ind w:left="20"/>
              <w:jc w:val="both"/>
            </w:pPr>
            <w:r>
              <w:rPr>
                <w:rFonts w:ascii="Times New Roman"/>
                <w:b w:val="false"/>
                <w:i w:val="false"/>
                <w:color w:val="000000"/>
                <w:sz w:val="20"/>
              </w:rPr>
              <w:t>
2) есептік жартыжылдықтан кейінгі айдың жиырма бесінші күнінен кешіктірмей тауарларды (жұмыстарды, көрсетілетін қызметтерді), оның ішінде шекті бағада ескерілген тұтынушылардың жекелеген топтарының тұтыну көлемдерінің асып кетуі нәтижесінде алынған кіріс туралы жартыжылдық ақпаратты;</w:t>
            </w:r>
          </w:p>
          <w:p>
            <w:pPr>
              <w:spacing w:after="20"/>
              <w:ind w:left="20"/>
              <w:jc w:val="both"/>
            </w:pPr>
            <w:r>
              <w:rPr>
                <w:rFonts w:ascii="Times New Roman"/>
                <w:b w:val="false"/>
                <w:i w:val="false"/>
                <w:color w:val="000000"/>
                <w:sz w:val="20"/>
              </w:rPr>
              <w:t>
3) есепті жартыжылдықтан кейінгі айдың жиырма бесінші күнінен кешіктірмей шекті бағамен ескерілген инвестициялық бағдарламаның орындалуы не орындалмауы туралы жартыжылдық ақпаратты;</w:t>
            </w:r>
          </w:p>
          <w:p>
            <w:pPr>
              <w:spacing w:after="20"/>
              <w:ind w:left="20"/>
              <w:jc w:val="both"/>
            </w:pPr>
            <w:r>
              <w:rPr>
                <w:rFonts w:ascii="Times New Roman"/>
                <w:b w:val="false"/>
                <w:i w:val="false"/>
                <w:color w:val="000000"/>
                <w:sz w:val="20"/>
              </w:rPr>
              <w:t>
4) тауарларға (жұмыстарға, көрсетілетін қызметтерге) және негіздеуші материалдарға шекті бағалардың көтерілуі туралы ақпаратты олар табиғи монополиялар салаларында басшылықты жүзеге асыратын уәкілетті органға келісуге жіберілген күннен бастап бес жұмыс күнінен кешіктірмей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интернет-ресурсында не табиғи монополиялар салаларында басшылықты жүзеге асыратын уәкілетті органның интернет-ресурсында босату бағалары туралы, жария тыңдаулар мен қаржылық есептілік нәтижелері туралы ақпаратты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бағаларда ескерілген электр энергиясын, тауарлық газды сатып алуға және (немесе) беруге арналған қаражатты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 </w:t>
      </w:r>
    </w:p>
    <w:p>
      <w:pPr>
        <w:spacing w:after="0"/>
        <w:ind w:left="0"/>
        <w:jc w:val="both"/>
      </w:pPr>
      <w:r>
        <w:rPr>
          <w:rFonts w:ascii="Times New Roman"/>
          <w:b w:val="false"/>
          <w:i w:val="false"/>
          <w:color w:val="000000"/>
          <w:sz w:val="28"/>
        </w:rPr>
        <w:t xml:space="preserve">
      лауазымы, қолы, аты, әкесінің аты (болған жағдайда), тегі </w:t>
      </w:r>
    </w:p>
    <w:p>
      <w:pPr>
        <w:spacing w:after="0"/>
        <w:ind w:left="0"/>
        <w:jc w:val="both"/>
      </w:pPr>
      <w:r>
        <w:rPr>
          <w:rFonts w:ascii="Times New Roman"/>
          <w:b w:val="false"/>
          <w:i w:val="false"/>
          <w:color w:val="000000"/>
          <w:sz w:val="28"/>
        </w:rPr>
        <w:t xml:space="preserve">
      Бақылау субъектісінің басшысы ___________________________________ </w:t>
      </w:r>
    </w:p>
    <w:p>
      <w:pPr>
        <w:spacing w:after="0"/>
        <w:ind w:left="0"/>
        <w:jc w:val="both"/>
      </w:pPr>
      <w:r>
        <w:rPr>
          <w:rFonts w:ascii="Times New Roman"/>
          <w:b w:val="false"/>
          <w:i w:val="false"/>
          <w:color w:val="000000"/>
          <w:sz w:val="28"/>
        </w:rPr>
        <w:t>
                      лауазымы, қолы, аты, әкесінің аты (болған жағдайда),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