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eb15" w14:textId="2b3e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 салуға жататын кірістерін жанама әдіспен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22 шілдедегі № 383 бұйрығы. Қазақстан Республикасының Әділет министрлігінде 2016 жылы 26 тамызда № 14160 болып тіркелді. Күші жойылды - Қазақстан Республикасы Премьер-Министрінің Бірінші орынбасары - Қазақстан Республикасы Қаржы министрінің 2020 жылғы 16 наурыздағы № 275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16.03.2020 </w:t>
      </w:r>
      <w:r>
        <w:rPr>
          <w:rFonts w:ascii="Times New Roman"/>
          <w:b w:val="false"/>
          <w:i w:val="false"/>
          <w:color w:val="000000"/>
          <w:sz w:val="28"/>
        </w:rPr>
        <w:t>№ 275</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r>
        <w:br/>
      </w:r>
      <w:r>
        <w:rPr>
          <w:rFonts w:ascii="Times New Roman"/>
          <w:b w:val="false"/>
          <w:i w:val="false"/>
          <w:color w:val="000000"/>
          <w:sz w:val="28"/>
        </w:rPr>
        <w:t xml:space="preserve">
      </w:t>
      </w:r>
      <w:r>
        <w:rPr>
          <w:rFonts w:ascii="Times New Roman"/>
          <w:b w:val="false"/>
          <w:i/>
          <w:color w:val="000000"/>
          <w:sz w:val="28"/>
        </w:rPr>
        <w:t>Бұйрық</w:t>
      </w:r>
      <w:r>
        <w:rPr>
          <w:rFonts w:ascii="Times New Roman"/>
          <w:b w:val="false"/>
          <w:i w:val="false"/>
          <w:color w:val="000000"/>
          <w:sz w:val="28"/>
        </w:rPr>
        <w:t xml:space="preserve"> </w:t>
      </w:r>
      <w:r>
        <w:rPr>
          <w:rFonts w:ascii="Times New Roman"/>
          <w:b w:val="false"/>
          <w:i/>
          <w:color w:val="000000"/>
          <w:sz w:val="28"/>
        </w:rPr>
        <w:t>01.01.</w:t>
      </w:r>
      <w:r>
        <w:rPr>
          <w:rFonts w:ascii="Times New Roman"/>
          <w:b w:val="false"/>
          <w:i/>
          <w:color w:val="000000"/>
          <w:sz w:val="28"/>
        </w:rPr>
        <w:t>2020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643-1-бабы</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тұлғаның салық салуға жататын кірістерін жанама әдіспен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жариялануға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31.03.2017 </w:t>
      </w:r>
      <w:r>
        <w:rPr>
          <w:rFonts w:ascii="Times New Roman"/>
          <w:b w:val="false"/>
          <w:i w:val="false"/>
          <w:color w:val="00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22 шілдедегі</w:t>
            </w:r>
            <w:r>
              <w:br/>
            </w:r>
            <w:r>
              <w:rPr>
                <w:rFonts w:ascii="Times New Roman"/>
                <w:b w:val="false"/>
                <w:i w:val="false"/>
                <w:color w:val="000000"/>
                <w:sz w:val="20"/>
              </w:rPr>
              <w:t>№ 383 бұйрығымен</w:t>
            </w:r>
            <w:r>
              <w:br/>
            </w:r>
            <w:r>
              <w:rPr>
                <w:rFonts w:ascii="Times New Roman"/>
                <w:b w:val="false"/>
                <w:i w:val="false"/>
                <w:color w:val="000000"/>
                <w:sz w:val="20"/>
              </w:rPr>
              <w:t>бекітілді</w:t>
            </w:r>
          </w:p>
        </w:tc>
      </w:tr>
    </w:tbl>
    <w:bookmarkStart w:name="z9" w:id="8"/>
    <w:p>
      <w:pPr>
        <w:spacing w:after="0"/>
        <w:ind w:left="0"/>
        <w:jc w:val="left"/>
      </w:pPr>
      <w:r>
        <w:rPr>
          <w:rFonts w:ascii="Times New Roman"/>
          <w:b/>
          <w:i w:val="false"/>
          <w:color w:val="000000"/>
        </w:rPr>
        <w:t xml:space="preserve"> Жеке тұлғаның салық салуға жататын кірістерін жанама әдіспен айқындау қағидалары</w:t>
      </w:r>
      <w:r>
        <w:br/>
      </w:r>
      <w:r>
        <w:rPr>
          <w:rFonts w:ascii="Times New Roman"/>
          <w:b/>
          <w:i w:val="false"/>
          <w:color w:val="000000"/>
        </w:rPr>
        <w:t>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Жеке тұлғаның салық салуға жататын кірістерін жанама әдіспен айқындау қағидалары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643-1-бабы</w:t>
      </w:r>
      <w:r>
        <w:rPr>
          <w:rFonts w:ascii="Times New Roman"/>
          <w:b w:val="false"/>
          <w:i w:val="false"/>
          <w:color w:val="000000"/>
          <w:sz w:val="28"/>
        </w:rPr>
        <w:t xml:space="preserve"> 6-тармағына сәйкес әзірленді және жеке тұлғаның салық салуға жататын кірістерін салық тексеруінің барысында жанама әдіспен айқындау қағидаларын айқындайды.</w:t>
      </w:r>
    </w:p>
    <w:bookmarkEnd w:id="9"/>
    <w:bookmarkStart w:name="z12" w:id="10"/>
    <w:p>
      <w:pPr>
        <w:spacing w:after="0"/>
        <w:ind w:left="0"/>
        <w:jc w:val="both"/>
      </w:pPr>
      <w:r>
        <w:rPr>
          <w:rFonts w:ascii="Times New Roman"/>
          <w:b w:val="false"/>
          <w:i w:val="false"/>
          <w:color w:val="000000"/>
          <w:sz w:val="28"/>
        </w:rPr>
        <w:t>
      2. Салық салуға жататын жеке тұлғаның кірістерін жанама әдіспен айқындауды жеке тұлғаның жеке табыс салығы бойынша салық міндеттемесінің туындауына әкеп соғатын декларацияларында, ол көрсеткен мәліметтердің толықтығы мен анықтығын айқындау мақсатында Қазақстан Республикасының мемлекеттік кірістер органдары жүргізеді.</w:t>
      </w:r>
    </w:p>
    <w:bookmarkEnd w:id="10"/>
    <w:bookmarkStart w:name="z13" w:id="11"/>
    <w:p>
      <w:pPr>
        <w:spacing w:after="0"/>
        <w:ind w:left="0"/>
        <w:jc w:val="both"/>
      </w:pPr>
      <w:r>
        <w:rPr>
          <w:rFonts w:ascii="Times New Roman"/>
          <w:b w:val="false"/>
          <w:i w:val="false"/>
          <w:color w:val="000000"/>
          <w:sz w:val="28"/>
        </w:rPr>
        <w:t>
      3. Қазақстан Республикасының мемлекеттік кірістер органдары жеке тұлғаның кірісін айқындаудың жанама әдісінің мынадай түрлерін:</w:t>
      </w:r>
    </w:p>
    <w:bookmarkEnd w:id="11"/>
    <w:bookmarkStart w:name="z14" w:id="12"/>
    <w:p>
      <w:pPr>
        <w:spacing w:after="0"/>
        <w:ind w:left="0"/>
        <w:jc w:val="both"/>
      </w:pPr>
      <w:r>
        <w:rPr>
          <w:rFonts w:ascii="Times New Roman"/>
          <w:b w:val="false"/>
          <w:i w:val="false"/>
          <w:color w:val="000000"/>
          <w:sz w:val="28"/>
        </w:rPr>
        <w:t>
      1) активтердің құн өсімі әдісін;</w:t>
      </w:r>
    </w:p>
    <w:bookmarkEnd w:id="12"/>
    <w:bookmarkStart w:name="z15" w:id="13"/>
    <w:p>
      <w:pPr>
        <w:spacing w:after="0"/>
        <w:ind w:left="0"/>
        <w:jc w:val="both"/>
      </w:pPr>
      <w:r>
        <w:rPr>
          <w:rFonts w:ascii="Times New Roman"/>
          <w:b w:val="false"/>
          <w:i w:val="false"/>
          <w:color w:val="000000"/>
          <w:sz w:val="28"/>
        </w:rPr>
        <w:t>
      2) шығындарды есепке алу әдісін;</w:t>
      </w:r>
    </w:p>
    <w:bookmarkEnd w:id="13"/>
    <w:bookmarkStart w:name="z16" w:id="14"/>
    <w:p>
      <w:pPr>
        <w:spacing w:after="0"/>
        <w:ind w:left="0"/>
        <w:jc w:val="both"/>
      </w:pPr>
      <w:r>
        <w:rPr>
          <w:rFonts w:ascii="Times New Roman"/>
          <w:b w:val="false"/>
          <w:i w:val="false"/>
          <w:color w:val="000000"/>
          <w:sz w:val="28"/>
        </w:rPr>
        <w:t>
      3) банк шоттарындағы қаражаттың қозғалысын есепке алу әдісін қолданады.</w:t>
      </w:r>
    </w:p>
    <w:bookmarkEnd w:id="14"/>
    <w:bookmarkStart w:name="z17" w:id="15"/>
    <w:p>
      <w:pPr>
        <w:spacing w:after="0"/>
        <w:ind w:left="0"/>
        <w:jc w:val="both"/>
      </w:pPr>
      <w:r>
        <w:rPr>
          <w:rFonts w:ascii="Times New Roman"/>
          <w:b w:val="false"/>
          <w:i w:val="false"/>
          <w:color w:val="000000"/>
          <w:sz w:val="28"/>
        </w:rPr>
        <w:t>
      4. Активтердің құн өсімі әдісі жеке тұлғада салықтық бақылаумен қамтылған кезеңде мемлекеттік немесе өзге де тіркеуге жататын мүлікті, сондай-ақ ол бойынша құқықтар және (немесе) мәмілелер мемлекеттік немесе өзге де тіркеуге жататын мүлікті сатып алуға арналған шығыстар болған жағдайда қолданылады.</w:t>
      </w:r>
    </w:p>
    <w:bookmarkEnd w:id="15"/>
    <w:p>
      <w:pPr>
        <w:spacing w:after="0"/>
        <w:ind w:left="0"/>
        <w:jc w:val="both"/>
      </w:pPr>
      <w:r>
        <w:rPr>
          <w:rFonts w:ascii="Times New Roman"/>
          <w:b w:val="false"/>
          <w:i w:val="false"/>
          <w:color w:val="000000"/>
          <w:sz w:val="28"/>
        </w:rPr>
        <w:t>
      Бұл әдіс белгілі бір кезең ішіндегі мүлікті сатып алуға (мысалы, жылжымайтын мүлікті, көлік құралын, бағалы қағаздар, қатысу үлесін, депозиттер) арналған шығыстарды жеке тұлғаның декларациясында көрсетілген кірістермен салыстыру жолымен қолданылады.</w:t>
      </w:r>
    </w:p>
    <w:bookmarkStart w:name="z18" w:id="16"/>
    <w:p>
      <w:pPr>
        <w:spacing w:after="0"/>
        <w:ind w:left="0"/>
        <w:jc w:val="both"/>
      </w:pPr>
      <w:r>
        <w:rPr>
          <w:rFonts w:ascii="Times New Roman"/>
          <w:b w:val="false"/>
          <w:i w:val="false"/>
          <w:color w:val="000000"/>
          <w:sz w:val="28"/>
        </w:rPr>
        <w:t>
      5. Шығындарды есепке алу әдісі жеке тұлғада салықтық бақылаумен қамтылған кезеңде осы Қағидалардың 4-тармағында көрсетілмеген шығыстар болған жағдайда қолданылады.</w:t>
      </w:r>
    </w:p>
    <w:bookmarkEnd w:id="16"/>
    <w:p>
      <w:pPr>
        <w:spacing w:after="0"/>
        <w:ind w:left="0"/>
        <w:jc w:val="both"/>
      </w:pPr>
      <w:r>
        <w:rPr>
          <w:rFonts w:ascii="Times New Roman"/>
          <w:b w:val="false"/>
          <w:i w:val="false"/>
          <w:color w:val="000000"/>
          <w:sz w:val="28"/>
        </w:rPr>
        <w:t>
      Бұл әдіс жеке тұлғаның осы Қағидалардың 4-тармағында көрсетілмеген шығыстарын (мысалы, қымбат тұратын демалыс, кредиттерді өтеу, мүлікті беру, соның ішінде ақшаны сыйға тарту, міндеттемелерді өтеу) жеке тұлғаның декларациясында көрсетілген кірістермен салыстыру жолымен қолданылады.</w:t>
      </w:r>
    </w:p>
    <w:bookmarkStart w:name="z19" w:id="17"/>
    <w:p>
      <w:pPr>
        <w:spacing w:after="0"/>
        <w:ind w:left="0"/>
        <w:jc w:val="both"/>
      </w:pPr>
      <w:r>
        <w:rPr>
          <w:rFonts w:ascii="Times New Roman"/>
          <w:b w:val="false"/>
          <w:i w:val="false"/>
          <w:color w:val="000000"/>
          <w:sz w:val="28"/>
        </w:rPr>
        <w:t>
      6. Банк шоттарындағы қаражаттың қозғалысын есепке алу әдісі жеке тұлғада салықтық бақылаумен қамтылған кезеңде банктердегі және банктік операциялардың жекелеген түрлерін жүзеге асыратын ұйымдардағы шоттарда жеке тұлғаның ақша жинақтары өзгерген жағдайда қолданылады.</w:t>
      </w:r>
    </w:p>
    <w:bookmarkEnd w:id="17"/>
    <w:p>
      <w:pPr>
        <w:spacing w:after="0"/>
        <w:ind w:left="0"/>
        <w:jc w:val="both"/>
      </w:pPr>
      <w:r>
        <w:rPr>
          <w:rFonts w:ascii="Times New Roman"/>
          <w:b w:val="false"/>
          <w:i w:val="false"/>
          <w:color w:val="000000"/>
          <w:sz w:val="28"/>
        </w:rPr>
        <w:t>
      Бұл әдіс банктердегі және банктік операциялардың жекелеген түрлерін жүзеге асыратын ұйымдардағы шоттарда жеке тұлғаның ақша жинақтарының өзгеруін (мысалы, жеке тұлғаның жиі және көлемді ақша аударымының сомалары бойынша салыстыру) жеке тұлғаның декларациясында көрсетілген кірістермен салыстыру жолымен қолданылады.</w:t>
      </w:r>
    </w:p>
    <w:bookmarkStart w:name="z20" w:id="18"/>
    <w:p>
      <w:pPr>
        <w:spacing w:after="0"/>
        <w:ind w:left="0"/>
        <w:jc w:val="both"/>
      </w:pPr>
      <w:r>
        <w:rPr>
          <w:rFonts w:ascii="Times New Roman"/>
          <w:b w:val="false"/>
          <w:i w:val="false"/>
          <w:color w:val="000000"/>
          <w:sz w:val="28"/>
        </w:rPr>
        <w:t>
      7. Қажет болған жағдайда Қазақстан Республикасының мемлекеттік кірістер органдары осы Қағидалардың 4, 5 дәне 6-тармақтарында көрсетілген әдістерді құрамдастырып қолданады.</w:t>
      </w:r>
    </w:p>
    <w:bookmarkEnd w:id="18"/>
    <w:bookmarkStart w:name="z21" w:id="19"/>
    <w:p>
      <w:pPr>
        <w:spacing w:after="0"/>
        <w:ind w:left="0"/>
        <w:jc w:val="left"/>
      </w:pPr>
      <w:r>
        <w:rPr>
          <w:rFonts w:ascii="Times New Roman"/>
          <w:b/>
          <w:i w:val="false"/>
          <w:color w:val="000000"/>
        </w:rPr>
        <w:t xml:space="preserve"> 2-тарау. Жеке тұлғаның салық салуға жататын кірістерін жанама әдіспен айқындау тәртібі</w:t>
      </w:r>
    </w:p>
    <w:bookmarkEnd w:id="19"/>
    <w:bookmarkStart w:name="z22" w:id="20"/>
    <w:p>
      <w:pPr>
        <w:spacing w:after="0"/>
        <w:ind w:left="0"/>
        <w:jc w:val="both"/>
      </w:pPr>
      <w:r>
        <w:rPr>
          <w:rFonts w:ascii="Times New Roman"/>
          <w:b w:val="false"/>
          <w:i w:val="false"/>
          <w:color w:val="000000"/>
          <w:sz w:val="28"/>
        </w:rPr>
        <w:t>
      8. Жеке тұлғаның салық салуға жататын кірістерін жанама әдіспен айқындау мынадай кезеңдерден тұрады:</w:t>
      </w:r>
    </w:p>
    <w:bookmarkEnd w:id="20"/>
    <w:bookmarkStart w:name="z23" w:id="21"/>
    <w:p>
      <w:pPr>
        <w:spacing w:after="0"/>
        <w:ind w:left="0"/>
        <w:jc w:val="both"/>
      </w:pPr>
      <w:r>
        <w:rPr>
          <w:rFonts w:ascii="Times New Roman"/>
          <w:b w:val="false"/>
          <w:i w:val="false"/>
          <w:color w:val="000000"/>
          <w:sz w:val="28"/>
        </w:rPr>
        <w:t>
      1) салық салу объектілерін және (немесе) салық салуға байланысты объектілерді айқындау;</w:t>
      </w:r>
    </w:p>
    <w:bookmarkEnd w:id="21"/>
    <w:bookmarkStart w:name="z24" w:id="22"/>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бағалау;</w:t>
      </w:r>
    </w:p>
    <w:bookmarkEnd w:id="22"/>
    <w:bookmarkStart w:name="z25" w:id="23"/>
    <w:p>
      <w:pPr>
        <w:spacing w:after="0"/>
        <w:ind w:left="0"/>
        <w:jc w:val="both"/>
      </w:pPr>
      <w:r>
        <w:rPr>
          <w:rFonts w:ascii="Times New Roman"/>
          <w:b w:val="false"/>
          <w:i w:val="false"/>
          <w:color w:val="000000"/>
          <w:sz w:val="28"/>
        </w:rPr>
        <w:t>
      3) жеке тұлғаның табысын есептеу.</w:t>
      </w:r>
    </w:p>
    <w:bookmarkEnd w:id="23"/>
    <w:bookmarkStart w:name="z26" w:id="24"/>
    <w:p>
      <w:pPr>
        <w:spacing w:after="0"/>
        <w:ind w:left="0"/>
        <w:jc w:val="both"/>
      </w:pPr>
      <w:r>
        <w:rPr>
          <w:rFonts w:ascii="Times New Roman"/>
          <w:b w:val="false"/>
          <w:i w:val="false"/>
          <w:color w:val="000000"/>
          <w:sz w:val="28"/>
        </w:rPr>
        <w:t>
      9. Қазақстан Республикасының мемлекеттік кірістер органдары салық салу объектілерін және (немесе) салық салуға байланысты объектілерді айқындау үшін:</w:t>
      </w:r>
    </w:p>
    <w:bookmarkEnd w:id="24"/>
    <w:bookmarkStart w:name="z27" w:id="25"/>
    <w:p>
      <w:pPr>
        <w:spacing w:after="0"/>
        <w:ind w:left="0"/>
        <w:jc w:val="both"/>
      </w:pPr>
      <w:r>
        <w:rPr>
          <w:rFonts w:ascii="Times New Roman"/>
          <w:b w:val="false"/>
          <w:i w:val="false"/>
          <w:color w:val="000000"/>
          <w:sz w:val="28"/>
        </w:rPr>
        <w:t>
      1) жеке тұлғаның банктік есеп шотында ақшалардың бар болуы және қозғалысы туралы банктер мен банк операцияларының жекелеген түрлерін жүзеге асыратын ұымдардың;</w:t>
      </w:r>
    </w:p>
    <w:bookmarkEnd w:id="25"/>
    <w:bookmarkStart w:name="z28" w:id="26"/>
    <w:p>
      <w:pPr>
        <w:spacing w:after="0"/>
        <w:ind w:left="0"/>
        <w:jc w:val="both"/>
      </w:pPr>
      <w:r>
        <w:rPr>
          <w:rFonts w:ascii="Times New Roman"/>
          <w:b w:val="false"/>
          <w:i w:val="false"/>
          <w:color w:val="000000"/>
          <w:sz w:val="28"/>
        </w:rPr>
        <w:t xml:space="preserve">
      2) салық салу объектілері және (немесе) салық салуға байланысты объектілері туралы уәкілетті мемлекеттік органдардың, мемлекеттік емес ұйымдардың, жергілікті атқарушы органдардың; </w:t>
      </w:r>
    </w:p>
    <w:bookmarkEnd w:id="26"/>
    <w:bookmarkStart w:name="z29" w:id="27"/>
    <w:p>
      <w:pPr>
        <w:spacing w:after="0"/>
        <w:ind w:left="0"/>
        <w:jc w:val="both"/>
      </w:pPr>
      <w:r>
        <w:rPr>
          <w:rFonts w:ascii="Times New Roman"/>
          <w:b w:val="false"/>
          <w:i w:val="false"/>
          <w:color w:val="000000"/>
          <w:sz w:val="28"/>
        </w:rPr>
        <w:t xml:space="preserve">
      3) "Салық есептілігі нысандарын және оларды жасау қағидаларын бекіту туралы" Қазақстан Республикасының Қаржы Министрінің 2014 жылғы 25 желтоқсандағы № 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10156 болып тіркелген) сәйкес жеке және заңды тұлғалардың табыс еткен салық есептілігі нысандарынан;</w:t>
      </w:r>
    </w:p>
    <w:bookmarkEnd w:id="27"/>
    <w:bookmarkStart w:name="z30" w:id="28"/>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жеке тұлғамен жасасқан мәмілелер немесе жеке тұлғамен есеп айырысу бойынша дебиторлық және (немесе) кредиторлық берешек пайда болған тұлғаларға қатысты салықтық тексеру нәтижелері туралы;</w:t>
      </w:r>
    </w:p>
    <w:bookmarkEnd w:id="28"/>
    <w:bookmarkStart w:name="z31" w:id="29"/>
    <w:p>
      <w:pPr>
        <w:spacing w:after="0"/>
        <w:ind w:left="0"/>
        <w:jc w:val="both"/>
      </w:pPr>
      <w:r>
        <w:rPr>
          <w:rFonts w:ascii="Times New Roman"/>
          <w:b w:val="false"/>
          <w:i w:val="false"/>
          <w:color w:val="000000"/>
          <w:sz w:val="28"/>
        </w:rPr>
        <w:t>
      5) бұқаралық ақпарат құралдарынан, интернет-сайттарынан (web-әмияндарды есепке ала отырып).</w:t>
      </w:r>
    </w:p>
    <w:bookmarkEnd w:id="29"/>
    <w:bookmarkStart w:name="z32" w:id="30"/>
    <w:p>
      <w:pPr>
        <w:spacing w:after="0"/>
        <w:ind w:left="0"/>
        <w:jc w:val="both"/>
      </w:pPr>
      <w:r>
        <w:rPr>
          <w:rFonts w:ascii="Times New Roman"/>
          <w:b w:val="false"/>
          <w:i w:val="false"/>
          <w:color w:val="000000"/>
          <w:sz w:val="28"/>
        </w:rPr>
        <w:t>
      10. Салық салу объектілерін және (немесе) салық салуға байланысты объектілерді бағалау салық есептілігінен және (немесе) уәкілетті органдардан, сондай-ақ өзге де алынған мәліметтердің негізінде жүргізіледі.</w:t>
      </w:r>
    </w:p>
    <w:bookmarkEnd w:id="30"/>
    <w:bookmarkStart w:name="z33" w:id="31"/>
    <w:p>
      <w:pPr>
        <w:spacing w:after="0"/>
        <w:ind w:left="0"/>
        <w:jc w:val="both"/>
      </w:pPr>
      <w:r>
        <w:rPr>
          <w:rFonts w:ascii="Times New Roman"/>
          <w:b w:val="false"/>
          <w:i w:val="false"/>
          <w:color w:val="000000"/>
          <w:sz w:val="28"/>
        </w:rPr>
        <w:t>
      11. Мәлімет көздері мән-жайларға, жеке тұлға қызметінің сипаты мен түріне қарай әрбір нақты жағдайда ерекшеленуі мүмкін.</w:t>
      </w:r>
    </w:p>
    <w:bookmarkEnd w:id="31"/>
    <w:bookmarkStart w:name="z34" w:id="32"/>
    <w:p>
      <w:pPr>
        <w:spacing w:after="0"/>
        <w:ind w:left="0"/>
        <w:jc w:val="both"/>
      </w:pPr>
      <w:r>
        <w:rPr>
          <w:rFonts w:ascii="Times New Roman"/>
          <w:b w:val="false"/>
          <w:i w:val="false"/>
          <w:color w:val="000000"/>
          <w:sz w:val="28"/>
        </w:rPr>
        <w:t xml:space="preserve">
      12. Жеке тұлғалардың кірістерін есептеу үшін банктік шоттарына, төлем карточкаларына, сондай-ақ банк шотынан </w:t>
      </w:r>
      <w:r>
        <w:rPr>
          <w:rFonts w:ascii="Times New Roman"/>
          <w:b w:val="false"/>
          <w:i w:val="false"/>
          <w:color w:val="000000"/>
          <w:sz w:val="28"/>
        </w:rPr>
        <w:t>көшірмемен</w:t>
      </w:r>
      <w:r>
        <w:rPr>
          <w:rFonts w:ascii="Times New Roman"/>
          <w:b w:val="false"/>
          <w:i w:val="false"/>
          <w:color w:val="000000"/>
          <w:sz w:val="28"/>
        </w:rPr>
        <w:t xml:space="preserve"> расталатын өзге де төлем және есеп-қисап құжаттарынан ақшалардың түсуі туралы ақпарат және жеке тұлғаның ақша алу фактісін растайтын басқа да ақпарат (құжаттар) пайдаланылады.</w:t>
      </w:r>
    </w:p>
    <w:bookmarkEnd w:id="32"/>
    <w:bookmarkStart w:name="z35" w:id="33"/>
    <w:p>
      <w:pPr>
        <w:spacing w:after="0"/>
        <w:ind w:left="0"/>
        <w:jc w:val="both"/>
      </w:pPr>
      <w:r>
        <w:rPr>
          <w:rFonts w:ascii="Times New Roman"/>
          <w:b w:val="false"/>
          <w:i w:val="false"/>
          <w:color w:val="000000"/>
          <w:sz w:val="28"/>
        </w:rPr>
        <w:t>
      13. Жеке тұлғаның салық салуға жататын кірістерін жанама әдіспен айқындау кезінде Қазақстан Республикасының салық заңнамасында көзделген құжаттармен расталмаса жеке тұлғалардың шығындары бойынша жеке табыс салығын есептеу үшін салықтық шегерімдер қолданылмайды.</w:t>
      </w:r>
    </w:p>
    <w:bookmarkEnd w:id="33"/>
    <w:bookmarkStart w:name="z36" w:id="34"/>
    <w:p>
      <w:pPr>
        <w:spacing w:after="0"/>
        <w:ind w:left="0"/>
        <w:jc w:val="both"/>
      </w:pPr>
      <w:r>
        <w:rPr>
          <w:rFonts w:ascii="Times New Roman"/>
          <w:b w:val="false"/>
          <w:i w:val="false"/>
          <w:color w:val="000000"/>
          <w:sz w:val="28"/>
        </w:rPr>
        <w:t>
      14. Жеке тұлғада активтердің, оның ішінде аяқталмаған құрылыс объектілердің, көлік құралдарының, жер учаскелерінің, материалдық емес активтердің, жалжамайтын инвистициялардың бағасын растайтын құжаттар болмаған кезде осы жеке тұлғаның кірісіне көрсетілген активтің нарықтық бағасы қосылады.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