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efb7" w14:textId="6dde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17 маусымдағы № 265 бұйрығы. Қазақстан Республикасының Әділет министрлігінде 2016 жылы 23 тамызда № 14133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w:t>
      </w:r>
      <w:r>
        <w:rPr>
          <w:rFonts w:ascii="Times New Roman"/>
          <w:b w:val="false"/>
          <w:i w:val="false"/>
          <w:color w:val="000000"/>
          <w:sz w:val="28"/>
        </w:rPr>
        <w:t>бұйрықтарының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Агроөнеркәсіптік кешендегі мемлекеттік инспекция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Ж. Қасымбек   </w:t>
      </w:r>
    </w:p>
    <w:p>
      <w:pPr>
        <w:spacing w:after="0"/>
        <w:ind w:left="0"/>
        <w:jc w:val="both"/>
      </w:pPr>
      <w:r>
        <w:rPr>
          <w:rFonts w:ascii="Times New Roman"/>
          <w:b w:val="false"/>
          <w:i w:val="false"/>
          <w:color w:val="000000"/>
          <w:sz w:val="28"/>
        </w:rPr>
        <w:t>
      2016 жылғы 23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22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 Қ. Бозымбаев   </w:t>
      </w:r>
    </w:p>
    <w:p>
      <w:pPr>
        <w:spacing w:after="0"/>
        <w:ind w:left="0"/>
        <w:jc w:val="both"/>
      </w:pPr>
      <w:r>
        <w:rPr>
          <w:rFonts w:ascii="Times New Roman"/>
          <w:b w:val="false"/>
          <w:i w:val="false"/>
          <w:color w:val="000000"/>
          <w:sz w:val="28"/>
        </w:rPr>
        <w:t>
      2016 жылғы 13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22" w:id="10"/>
    <w:p>
      <w:pPr>
        <w:spacing w:after="0"/>
        <w:ind w:left="0"/>
        <w:jc w:val="both"/>
      </w:pPr>
      <w:r>
        <w:rPr>
          <w:rFonts w:ascii="Times New Roman"/>
          <w:b w:val="false"/>
          <w:i w:val="false"/>
          <w:color w:val="000000"/>
          <w:sz w:val="28"/>
        </w:rPr>
        <w:t xml:space="preserve">
      2.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стандартын бекіту туралы" Қазақстан Республикасы Ауыл шаруашылығы министрінің 2015 жылғы 15 шілдедегі № 15-02/654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12088 болып тіркелген, 2015 жылғы 29 қазанда "Әділет" ақпараттық-құқықтық жүйесінде жарияланған):</w:t>
      </w:r>
    </w:p>
    <w:bookmarkEnd w:id="10"/>
    <w:bookmarkStart w:name="z23" w:id="11"/>
    <w:p>
      <w:pPr>
        <w:spacing w:after="0"/>
        <w:ind w:left="0"/>
        <w:jc w:val="both"/>
      </w:pPr>
      <w:r>
        <w:rPr>
          <w:rFonts w:ascii="Times New Roman"/>
          <w:b w:val="false"/>
          <w:i w:val="false"/>
          <w:color w:val="000000"/>
          <w:sz w:val="28"/>
        </w:rPr>
        <w:t xml:space="preserve">
      көрсетілген бұйрықпен бекітілген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Жұмыс кестесі:</w:t>
      </w:r>
    </w:p>
    <w:bookmarkStart w:name="z25" w:id="1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26" w:id="13"/>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13"/>
    <w:bookmarkStart w:name="z27" w:id="14"/>
    <w:p>
      <w:pPr>
        <w:spacing w:after="0"/>
        <w:ind w:left="0"/>
        <w:jc w:val="both"/>
      </w:pPr>
      <w:r>
        <w:rPr>
          <w:rFonts w:ascii="Times New Roman"/>
          <w:b w:val="false"/>
          <w:i w:val="false"/>
          <w:color w:val="000000"/>
          <w:sz w:val="28"/>
        </w:rPr>
        <w:t xml:space="preserve">
      3.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12091 болып тіркелген, 2015 жылғы 27 қазанда "Әділет" ақпараттық-құқықтық жүйесінде жарияланған):</w:t>
      </w:r>
    </w:p>
    <w:bookmarkEnd w:id="14"/>
    <w:bookmarkStart w:name="z28" w:id="15"/>
    <w:p>
      <w:pPr>
        <w:spacing w:after="0"/>
        <w:ind w:left="0"/>
        <w:jc w:val="both"/>
      </w:pPr>
      <w:r>
        <w:rPr>
          <w:rFonts w:ascii="Times New Roman"/>
          <w:b w:val="false"/>
          <w:i w:val="false"/>
          <w:color w:val="000000"/>
          <w:sz w:val="28"/>
        </w:rPr>
        <w:t xml:space="preserve">
      көрсетілген бұйрықпен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Жұмыс кестесі:</w:t>
      </w:r>
    </w:p>
    <w:bookmarkStart w:name="z30" w:id="1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bookmarkEnd w:id="16"/>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Start w:name="z31" w:id="17"/>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End w:id="17"/>
    <w:bookmarkStart w:name="z32" w:id="18"/>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