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e87b4a" w14:textId="0e87b4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Жұмыс күшіне болжамды қажеттіліктерді айқындау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және әлеуметтік даму министрінің 2016 жылғы 28 маусымдағы № 562 бұйрығы. Қазақстан Республикасының Әділет министрлігінде 2016 жылы 18 тамыздағы № 14123 болып тіркелді. Күші жойылды - Қазақстан Республикасы Еңбек және халықты әлеуметтік қорғау министрінің 2024 жылғы 13 желтоқсандағы № 461 бұйрығымен</w:t>
      </w:r>
    </w:p>
    <w:p>
      <w:pPr>
        <w:spacing w:after="0"/>
        <w:ind w:left="0"/>
        <w:jc w:val="both"/>
      </w:pPr>
      <w:r>
        <w:rPr>
          <w:rFonts w:ascii="Times New Roman"/>
          <w:b w:val="false"/>
          <w:i w:val="false"/>
          <w:color w:val="ff0000"/>
          <w:sz w:val="28"/>
        </w:rPr>
        <w:t xml:space="preserve">
      Ескерту. Күші жойылды – ҚР Еңбек және халықты әлеуметтік қорғау министрінің 13.12.2024 </w:t>
      </w:r>
      <w:r>
        <w:rPr>
          <w:rFonts w:ascii="Times New Roman"/>
          <w:b w:val="false"/>
          <w:i w:val="false"/>
          <w:color w:val="ff0000"/>
          <w:sz w:val="28"/>
        </w:rPr>
        <w:t>№ 461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0" w:id="0"/>
    <w:p>
      <w:pPr>
        <w:spacing w:after="0"/>
        <w:ind w:left="0"/>
        <w:jc w:val="both"/>
      </w:pPr>
      <w:r>
        <w:rPr>
          <w:rFonts w:ascii="Times New Roman"/>
          <w:b w:val="false"/>
          <w:i w:val="false"/>
          <w:color w:val="000000"/>
          <w:sz w:val="28"/>
        </w:rPr>
        <w:t xml:space="preserve">
      "Халықты жұмыспен қамту туралы" 2016 жылғы 6 сәуірдегі Қазақстан Республикасы Заңының </w:t>
      </w:r>
      <w:r>
        <w:rPr>
          <w:rFonts w:ascii="Times New Roman"/>
          <w:b w:val="false"/>
          <w:i w:val="false"/>
          <w:color w:val="000000"/>
          <w:sz w:val="28"/>
        </w:rPr>
        <w:t>7-бабы</w:t>
      </w:r>
      <w:r>
        <w:rPr>
          <w:rFonts w:ascii="Times New Roman"/>
          <w:b w:val="false"/>
          <w:i w:val="false"/>
          <w:color w:val="000000"/>
          <w:sz w:val="28"/>
        </w:rPr>
        <w:t xml:space="preserve"> 3) тармақшасына және "Мемлекеттік статистика туралы" 2010 жылғы 19 наурыздағы Қазақстан Республикасы Заңының </w:t>
      </w:r>
      <w:r>
        <w:rPr>
          <w:rFonts w:ascii="Times New Roman"/>
          <w:b w:val="false"/>
          <w:i w:val="false"/>
          <w:color w:val="000000"/>
          <w:sz w:val="28"/>
        </w:rPr>
        <w:t>16-бабы</w:t>
      </w:r>
      <w:r>
        <w:rPr>
          <w:rFonts w:ascii="Times New Roman"/>
          <w:b w:val="false"/>
          <w:i w:val="false"/>
          <w:color w:val="000000"/>
          <w:sz w:val="28"/>
        </w:rPr>
        <w:t xml:space="preserve"> 3-тармағының 2)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1" w:id="1"/>
    <w:p>
      <w:pPr>
        <w:spacing w:after="0"/>
        <w:ind w:left="0"/>
        <w:jc w:val="both"/>
      </w:pPr>
      <w:r>
        <w:rPr>
          <w:rFonts w:ascii="Times New Roman"/>
          <w:b w:val="false"/>
          <w:i w:val="false"/>
          <w:color w:val="000000"/>
          <w:sz w:val="28"/>
        </w:rPr>
        <w:t xml:space="preserve">
      1. Жұмыс күшіне болжамды қажеттіліктерді айқындау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2" w:id="2"/>
    <w:p>
      <w:pPr>
        <w:spacing w:after="0"/>
        <w:ind w:left="0"/>
        <w:jc w:val="both"/>
      </w:pPr>
      <w:r>
        <w:rPr>
          <w:rFonts w:ascii="Times New Roman"/>
          <w:b w:val="false"/>
          <w:i w:val="false"/>
          <w:color w:val="000000"/>
          <w:sz w:val="28"/>
        </w:rPr>
        <w:t xml:space="preserve">
      2. Қазақстан Республикасы Денсаулық сақтау және әлеуметтік даму министрлігінің Халықты жұмыспен қамту департаменті заңнамада белгіленген тәртіппен: </w:t>
      </w:r>
    </w:p>
    <w:bookmarkEnd w:id="2"/>
    <w:bookmarkStart w:name="z3"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4" w:id="4"/>
    <w:p>
      <w:pPr>
        <w:spacing w:after="0"/>
        <w:ind w:left="0"/>
        <w:jc w:val="both"/>
      </w:pPr>
      <w:r>
        <w:rPr>
          <w:rFonts w:ascii="Times New Roman"/>
          <w:b w:val="false"/>
          <w:i w:val="false"/>
          <w:color w:val="000000"/>
          <w:sz w:val="28"/>
        </w:rPr>
        <w:t>
      2) осы бұйрық мемлекеттік тіркелгеннен кейін күнтізбелік он күн ішінде оның көшірмесін мерзімді баспа басылымдарында және "Әділет" ақпараттық-құқықтық жүйесінде ресми жариялауға жіберуді;</w:t>
      </w:r>
    </w:p>
    <w:bookmarkEnd w:id="4"/>
    <w:bookmarkStart w:name="z5" w:id="5"/>
    <w:p>
      <w:pPr>
        <w:spacing w:after="0"/>
        <w:ind w:left="0"/>
        <w:jc w:val="both"/>
      </w:pPr>
      <w:r>
        <w:rPr>
          <w:rFonts w:ascii="Times New Roman"/>
          <w:b w:val="false"/>
          <w:i w:val="false"/>
          <w:color w:val="000000"/>
          <w:sz w:val="28"/>
        </w:rPr>
        <w:t>
      3) тіркелген осы бұйрықты алған күннен бастап бес жұмыс күні ішінде оның мемлекеттік және орыс тілдеріндегі көшірмесінің бір данасын баспа және электрондық түрде Қазақстан Республикасының нормативтік құқықтық актілерінің эталондық бақылау банкіне қосу үшін "Республикалық құқықтық ақпарат орталығы" шаруашылық жүргізу құқығындағы республикалық мемлекеттік кәсіпорнына жіберуді;</w:t>
      </w:r>
    </w:p>
    <w:bookmarkEnd w:id="5"/>
    <w:bookmarkStart w:name="z6" w:id="6"/>
    <w:p>
      <w:pPr>
        <w:spacing w:after="0"/>
        <w:ind w:left="0"/>
        <w:jc w:val="both"/>
      </w:pPr>
      <w:r>
        <w:rPr>
          <w:rFonts w:ascii="Times New Roman"/>
          <w:b w:val="false"/>
          <w:i w:val="false"/>
          <w:color w:val="000000"/>
          <w:sz w:val="28"/>
        </w:rPr>
        <w:t>
      4) осы бұйрықты Қазақстан Республикасы Денсаулық сақтау және әлеуметтік даму министрлігінің интернет-ресурсында орналастыруды;</w:t>
      </w:r>
    </w:p>
    <w:bookmarkEnd w:id="6"/>
    <w:bookmarkStart w:name="z7" w:id="7"/>
    <w:p>
      <w:pPr>
        <w:spacing w:after="0"/>
        <w:ind w:left="0"/>
        <w:jc w:val="both"/>
      </w:pPr>
      <w:r>
        <w:rPr>
          <w:rFonts w:ascii="Times New Roman"/>
          <w:b w:val="false"/>
          <w:i w:val="false"/>
          <w:color w:val="000000"/>
          <w:sz w:val="28"/>
        </w:rPr>
        <w:t>
      5) осы бұйрық Қазақстан Республикасы Әділет министрлігінде мемлекеттік тіркелгеннен кейін күнтізбелік он күн ішінде Қазақстан Республикасы Денсаулық сақтау және әлеуметтік даму министрлігінің Заң қызметі департаментіне осы тармақтың 1), 2), 3) және 4) тармақшаларында көзделген іс-шаралардың орындалуы туралы мәліметтер ұсынуды қамтамасыз етсін.</w:t>
      </w:r>
    </w:p>
    <w:bookmarkEnd w:id="7"/>
    <w:bookmarkStart w:name="z8" w:id="8"/>
    <w:p>
      <w:pPr>
        <w:spacing w:after="0"/>
        <w:ind w:left="0"/>
        <w:jc w:val="both"/>
      </w:pPr>
      <w:r>
        <w:rPr>
          <w:rFonts w:ascii="Times New Roman"/>
          <w:b w:val="false"/>
          <w:i w:val="false"/>
          <w:color w:val="000000"/>
          <w:sz w:val="28"/>
        </w:rPr>
        <w:t>
      3. Осы бұйрықтың орындалуын бақылау Қазақстан Республикасының Денсаулық сақтау және әлеуметтік даму вице-министрі Б.Б. Нұрымбетовке жүктелсін.</w:t>
      </w:r>
    </w:p>
    <w:bookmarkEnd w:id="8"/>
    <w:bookmarkStart w:name="z9" w:id="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Денсаулық сақтау және</w:t>
            </w:r>
          </w:p>
          <w:p>
            <w:pPr>
              <w:spacing w:after="20"/>
              <w:ind w:left="20"/>
              <w:jc w:val="both"/>
            </w:pPr>
            <w:r>
              <w:rPr>
                <w:rFonts w:ascii="Times New Roman"/>
                <w:b w:val="false"/>
                <w:i/>
                <w:color w:val="000000"/>
                <w:sz w:val="20"/>
              </w:rPr>
              <w:t>әлеуметтік даму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Дүйсенова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Білім және ғылым министрі   </w:t>
      </w:r>
    </w:p>
    <w:p>
      <w:pPr>
        <w:spacing w:after="0"/>
        <w:ind w:left="0"/>
        <w:jc w:val="both"/>
      </w:pPr>
      <w:r>
        <w:rPr>
          <w:rFonts w:ascii="Times New Roman"/>
          <w:b w:val="false"/>
          <w:i w:val="false"/>
          <w:color w:val="000000"/>
          <w:sz w:val="28"/>
        </w:rPr>
        <w:t xml:space="preserve">
      ___________ Е. Сағадиев   </w:t>
      </w:r>
    </w:p>
    <w:p>
      <w:pPr>
        <w:spacing w:after="0"/>
        <w:ind w:left="0"/>
        <w:jc w:val="both"/>
      </w:pPr>
      <w:r>
        <w:rPr>
          <w:rFonts w:ascii="Times New Roman"/>
          <w:b w:val="false"/>
          <w:i w:val="false"/>
          <w:color w:val="000000"/>
          <w:sz w:val="28"/>
        </w:rPr>
        <w:t>
      2016 жылғы 14 шілде</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Ұлттық экономика министрлігі   </w:t>
      </w:r>
    </w:p>
    <w:p>
      <w:pPr>
        <w:spacing w:after="0"/>
        <w:ind w:left="0"/>
        <w:jc w:val="both"/>
      </w:pPr>
      <w:r>
        <w:rPr>
          <w:rFonts w:ascii="Times New Roman"/>
          <w:b w:val="false"/>
          <w:i w:val="false"/>
          <w:color w:val="000000"/>
          <w:sz w:val="28"/>
        </w:rPr>
        <w:t xml:space="preserve">
      Статистика комитетінің төрағасы   </w:t>
      </w:r>
    </w:p>
    <w:p>
      <w:pPr>
        <w:spacing w:after="0"/>
        <w:ind w:left="0"/>
        <w:jc w:val="both"/>
      </w:pPr>
      <w:r>
        <w:rPr>
          <w:rFonts w:ascii="Times New Roman"/>
          <w:b w:val="false"/>
          <w:i w:val="false"/>
          <w:color w:val="000000"/>
          <w:sz w:val="28"/>
        </w:rPr>
        <w:t xml:space="preserve">
      __________________ Н. Айдапкелов   </w:t>
      </w:r>
    </w:p>
    <w:p>
      <w:pPr>
        <w:spacing w:after="0"/>
        <w:ind w:left="0"/>
        <w:jc w:val="both"/>
      </w:pPr>
      <w:r>
        <w:rPr>
          <w:rFonts w:ascii="Times New Roman"/>
          <w:b w:val="false"/>
          <w:i w:val="false"/>
          <w:color w:val="000000"/>
          <w:sz w:val="28"/>
        </w:rPr>
        <w:t>
      2016 жылғы 29 маусым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және әлеуметтік</w:t>
            </w:r>
            <w:r>
              <w:br/>
            </w:r>
            <w:r>
              <w:rPr>
                <w:rFonts w:ascii="Times New Roman"/>
                <w:b w:val="false"/>
                <w:i w:val="false"/>
                <w:color w:val="000000"/>
                <w:sz w:val="20"/>
              </w:rPr>
              <w:t>даму министрінің</w:t>
            </w:r>
            <w:r>
              <w:br/>
            </w:r>
            <w:r>
              <w:rPr>
                <w:rFonts w:ascii="Times New Roman"/>
                <w:b w:val="false"/>
                <w:i w:val="false"/>
                <w:color w:val="000000"/>
                <w:sz w:val="20"/>
              </w:rPr>
              <w:t>2016 жылғы 28 маусымдағы</w:t>
            </w:r>
            <w:r>
              <w:br/>
            </w:r>
            <w:r>
              <w:rPr>
                <w:rFonts w:ascii="Times New Roman"/>
                <w:b w:val="false"/>
                <w:i w:val="false"/>
                <w:color w:val="000000"/>
                <w:sz w:val="20"/>
              </w:rPr>
              <w:t>№ 562 бұйрығымен</w:t>
            </w:r>
            <w:r>
              <w:br/>
            </w:r>
            <w:r>
              <w:rPr>
                <w:rFonts w:ascii="Times New Roman"/>
                <w:b w:val="false"/>
                <w:i w:val="false"/>
                <w:color w:val="000000"/>
                <w:sz w:val="20"/>
              </w:rPr>
              <w:t>бекітілген</w:t>
            </w:r>
          </w:p>
        </w:tc>
      </w:tr>
    </w:tbl>
    <w:bookmarkStart w:name="z11" w:id="10"/>
    <w:p>
      <w:pPr>
        <w:spacing w:after="0"/>
        <w:ind w:left="0"/>
        <w:jc w:val="left"/>
      </w:pPr>
      <w:r>
        <w:rPr>
          <w:rFonts w:ascii="Times New Roman"/>
          <w:b/>
          <w:i w:val="false"/>
          <w:color w:val="000000"/>
        </w:rPr>
        <w:t xml:space="preserve"> Жұмыс күшіне болжамды қажеттілікті айқындау әдістемесі</w:t>
      </w:r>
    </w:p>
    <w:bookmarkEnd w:id="10"/>
    <w:bookmarkStart w:name="z12" w:id="11"/>
    <w:p>
      <w:pPr>
        <w:spacing w:after="0"/>
        <w:ind w:left="0"/>
        <w:jc w:val="left"/>
      </w:pPr>
      <w:r>
        <w:rPr>
          <w:rFonts w:ascii="Times New Roman"/>
          <w:b/>
          <w:i w:val="false"/>
          <w:color w:val="000000"/>
        </w:rPr>
        <w:t xml:space="preserve"> 1-тарау. Жалпы ережелер</w:t>
      </w:r>
    </w:p>
    <w:bookmarkEnd w:id="11"/>
    <w:bookmarkStart w:name="z13" w:id="12"/>
    <w:p>
      <w:pPr>
        <w:spacing w:after="0"/>
        <w:ind w:left="0"/>
        <w:jc w:val="both"/>
      </w:pPr>
      <w:r>
        <w:rPr>
          <w:rFonts w:ascii="Times New Roman"/>
          <w:b w:val="false"/>
          <w:i w:val="false"/>
          <w:color w:val="000000"/>
          <w:sz w:val="28"/>
        </w:rPr>
        <w:t>
      1. Осы Жұмыс күшіне болжамды қажеттілікті айқындау әдістемесі (бұдан әрі – Әдістеме) "Халықты жұмыспен қамту туралы" 2016 жылғы 6 сәуірдегі Қазақстан Республикасы Заңының 7-бабы 3) тармақшасына сәйкес әзірленді және жұмыс күшіне болжамды қажеттілікті айқындауға арналған.</w:t>
      </w:r>
    </w:p>
    <w:bookmarkEnd w:id="12"/>
    <w:bookmarkStart w:name="z14" w:id="13"/>
    <w:p>
      <w:pPr>
        <w:spacing w:after="0"/>
        <w:ind w:left="0"/>
        <w:jc w:val="both"/>
      </w:pPr>
      <w:r>
        <w:rPr>
          <w:rFonts w:ascii="Times New Roman"/>
          <w:b w:val="false"/>
          <w:i w:val="false"/>
          <w:color w:val="000000"/>
          <w:sz w:val="28"/>
        </w:rPr>
        <w:t>
      2. Кадрларға қажеттілік болжамы қысқа және орта мерзімді кезеңге жасалады және мынадай:</w:t>
      </w:r>
    </w:p>
    <w:bookmarkEnd w:id="13"/>
    <w:p>
      <w:pPr>
        <w:spacing w:after="0"/>
        <w:ind w:left="0"/>
        <w:jc w:val="both"/>
      </w:pPr>
      <w:r>
        <w:rPr>
          <w:rFonts w:ascii="Times New Roman"/>
          <w:b w:val="false"/>
          <w:i w:val="false"/>
          <w:color w:val="000000"/>
          <w:sz w:val="28"/>
        </w:rPr>
        <w:t>
      еңбек нарығының қажеттілігін және еңбек ресурстарына әлеуетті сұранысты бағалау;</w:t>
      </w:r>
    </w:p>
    <w:p>
      <w:pPr>
        <w:spacing w:after="0"/>
        <w:ind w:left="0"/>
        <w:jc w:val="both"/>
      </w:pPr>
      <w:r>
        <w:rPr>
          <w:rFonts w:ascii="Times New Roman"/>
          <w:b w:val="false"/>
          <w:i w:val="false"/>
          <w:color w:val="000000"/>
          <w:sz w:val="28"/>
        </w:rPr>
        <w:t>
      экономиканың жекелеген сфералар мен салалардың даму динамикасын ескере отырып, еңбек нарығының басым бағыттарын анықтау;</w:t>
      </w:r>
    </w:p>
    <w:p>
      <w:pPr>
        <w:spacing w:after="0"/>
        <w:ind w:left="0"/>
        <w:jc w:val="both"/>
      </w:pPr>
      <w:r>
        <w:rPr>
          <w:rFonts w:ascii="Times New Roman"/>
          <w:b w:val="false"/>
          <w:i w:val="false"/>
          <w:color w:val="000000"/>
          <w:sz w:val="28"/>
        </w:rPr>
        <w:t>
      еңбек ресурстарын қалыптастыру және пайдалану процестерін реттеудің тиімділігін арттыру, сондай-ақ басқарушылық шешімдер қабылдау;</w:t>
      </w:r>
    </w:p>
    <w:p>
      <w:pPr>
        <w:spacing w:after="0"/>
        <w:ind w:left="0"/>
        <w:jc w:val="both"/>
      </w:pPr>
      <w:r>
        <w:rPr>
          <w:rFonts w:ascii="Times New Roman"/>
          <w:b w:val="false"/>
          <w:i w:val="false"/>
          <w:color w:val="000000"/>
          <w:sz w:val="28"/>
        </w:rPr>
        <w:t>
      мемлекеттік білім беру тапсырысын түзету бойынша ұсынымдар ұсыну мақсаттарында әзірленеді.</w:t>
      </w:r>
    </w:p>
    <w:bookmarkStart w:name="z15" w:id="14"/>
    <w:p>
      <w:pPr>
        <w:spacing w:after="0"/>
        <w:ind w:left="0"/>
        <w:jc w:val="both"/>
      </w:pPr>
      <w:r>
        <w:rPr>
          <w:rFonts w:ascii="Times New Roman"/>
          <w:b w:val="false"/>
          <w:i w:val="false"/>
          <w:color w:val="000000"/>
          <w:sz w:val="28"/>
        </w:rPr>
        <w:t>
      3. Болжау:</w:t>
      </w:r>
    </w:p>
    <w:bookmarkEnd w:id="14"/>
    <w:p>
      <w:pPr>
        <w:spacing w:after="0"/>
        <w:ind w:left="0"/>
        <w:jc w:val="both"/>
      </w:pPr>
      <w:r>
        <w:rPr>
          <w:rFonts w:ascii="Times New Roman"/>
          <w:b w:val="false"/>
          <w:i w:val="false"/>
          <w:color w:val="000000"/>
          <w:sz w:val="28"/>
        </w:rPr>
        <w:t>
      Экономикалық қызмет түрлерінің жалпы классификаторының (бұдан әрі – ЭҚЖК) 19 секциясы бойынша және жалпы республика бойынша;</w:t>
      </w:r>
    </w:p>
    <w:p>
      <w:pPr>
        <w:spacing w:after="0"/>
        <w:ind w:left="0"/>
        <w:jc w:val="both"/>
      </w:pPr>
      <w:r>
        <w:rPr>
          <w:rFonts w:ascii="Times New Roman"/>
          <w:b w:val="false"/>
          <w:i w:val="false"/>
          <w:color w:val="000000"/>
          <w:sz w:val="28"/>
        </w:rPr>
        <w:t>
      кәсіптердің 136 тобы бойынша;</w:t>
      </w:r>
    </w:p>
    <w:p>
      <w:pPr>
        <w:spacing w:after="0"/>
        <w:ind w:left="0"/>
        <w:jc w:val="both"/>
      </w:pPr>
      <w:r>
        <w:rPr>
          <w:rFonts w:ascii="Times New Roman"/>
          <w:b w:val="false"/>
          <w:i w:val="false"/>
          <w:color w:val="000000"/>
          <w:sz w:val="28"/>
        </w:rPr>
        <w:t>
      республика бойынша;</w:t>
      </w:r>
    </w:p>
    <w:p>
      <w:pPr>
        <w:spacing w:after="0"/>
        <w:ind w:left="0"/>
        <w:jc w:val="both"/>
      </w:pPr>
      <w:r>
        <w:rPr>
          <w:rFonts w:ascii="Times New Roman"/>
          <w:b w:val="false"/>
          <w:i w:val="false"/>
          <w:color w:val="000000"/>
          <w:sz w:val="28"/>
        </w:rPr>
        <w:t>
      бір жылға және жыл сайынғы негізде бес жылға алдын ала жүзеге асырылады.</w:t>
      </w:r>
    </w:p>
    <w:bookmarkStart w:name="z16" w:id="15"/>
    <w:p>
      <w:pPr>
        <w:spacing w:after="0"/>
        <w:ind w:left="0"/>
        <w:jc w:val="left"/>
      </w:pPr>
      <w:r>
        <w:rPr>
          <w:rFonts w:ascii="Times New Roman"/>
          <w:b/>
          <w:i w:val="false"/>
          <w:color w:val="000000"/>
        </w:rPr>
        <w:t xml:space="preserve"> 2-тарау. Экономика салаларының, мамандықтар (кәсіптер) және өңірлер бөлінісінде кадрларға қажеттілікті болжау</w:t>
      </w:r>
    </w:p>
    <w:bookmarkEnd w:id="15"/>
    <w:bookmarkStart w:name="z17" w:id="16"/>
    <w:p>
      <w:pPr>
        <w:spacing w:after="0"/>
        <w:ind w:left="0"/>
        <w:jc w:val="both"/>
      </w:pPr>
      <w:r>
        <w:rPr>
          <w:rFonts w:ascii="Times New Roman"/>
          <w:b w:val="false"/>
          <w:i w:val="false"/>
          <w:color w:val="000000"/>
          <w:sz w:val="28"/>
        </w:rPr>
        <w:t>
      4. Экономика салаларының, мамандықтар (кәсіптер) және өңірлер бөлінісінде кадрларға қажеттілікті болжауды есептеу алгоритмі негізгі екі кезеңнен тұрады:</w:t>
      </w:r>
    </w:p>
    <w:bookmarkEnd w:id="16"/>
    <w:bookmarkStart w:name="z18" w:id="17"/>
    <w:p>
      <w:pPr>
        <w:spacing w:after="0"/>
        <w:ind w:left="0"/>
        <w:jc w:val="both"/>
      </w:pPr>
      <w:r>
        <w:rPr>
          <w:rFonts w:ascii="Times New Roman"/>
          <w:b w:val="false"/>
          <w:i w:val="false"/>
          <w:color w:val="000000"/>
          <w:sz w:val="28"/>
        </w:rPr>
        <w:t>
      1) бірінші кезең: кадрларға қажеттіліктің орта мерзімді болжамы:</w:t>
      </w:r>
    </w:p>
    <w:bookmarkEnd w:id="17"/>
    <w:p>
      <w:pPr>
        <w:spacing w:after="0"/>
        <w:ind w:left="0"/>
        <w:jc w:val="both"/>
      </w:pPr>
      <w:r>
        <w:rPr>
          <w:rFonts w:ascii="Times New Roman"/>
          <w:b w:val="false"/>
          <w:i w:val="false"/>
          <w:color w:val="000000"/>
          <w:sz w:val="28"/>
        </w:rPr>
        <w:t>
      бірінші кезең әлеуметтік-экономикалық даму болжамдарын ескере отырып, республика бойынша кадрларға қажеттіліктің орта мерзімді болжамын айқындауды, сондай-ақ кәсіптер және экономиканың негізгі секторлары бөлінісінде республика бойынша болжамды еңбек ұсыныстарын айқындауды көздейді;</w:t>
      </w:r>
    </w:p>
    <w:bookmarkStart w:name="z19" w:id="18"/>
    <w:p>
      <w:pPr>
        <w:spacing w:after="0"/>
        <w:ind w:left="0"/>
        <w:jc w:val="both"/>
      </w:pPr>
      <w:r>
        <w:rPr>
          <w:rFonts w:ascii="Times New Roman"/>
          <w:b w:val="false"/>
          <w:i w:val="false"/>
          <w:color w:val="000000"/>
          <w:sz w:val="28"/>
        </w:rPr>
        <w:t>
      2) екінші кезең: орта мерзімді кезеңге кадрларға болжамды қажеттілікті айқындау мәніне кәсіпорындар мен мекемелерге анкеталар жүргізу:</w:t>
      </w:r>
    </w:p>
    <w:bookmarkEnd w:id="18"/>
    <w:p>
      <w:pPr>
        <w:spacing w:after="0"/>
        <w:ind w:left="0"/>
        <w:jc w:val="both"/>
      </w:pPr>
      <w:r>
        <w:rPr>
          <w:rFonts w:ascii="Times New Roman"/>
          <w:b w:val="false"/>
          <w:i w:val="false"/>
          <w:color w:val="000000"/>
          <w:sz w:val="28"/>
        </w:rPr>
        <w:t>
      екінші кезең қысқа мерзімді кезеңге республика кәсіпорындары мен мекемелерінің барлық санына деректерді кейіннен дезагрегациялаумен экономикалық қызмет түрлері (бұдан әрі – ЭҚТ) және мамандықтар бойынша кәсіпорындар мен мекемелердің кадрларға қажеттілігін зерттеу үшін оларда ішінара сауалнама жүргізуді көздейді.</w:t>
      </w:r>
    </w:p>
    <w:bookmarkStart w:name="z20" w:id="19"/>
    <w:p>
      <w:pPr>
        <w:spacing w:after="0"/>
        <w:ind w:left="0"/>
        <w:jc w:val="both"/>
      </w:pPr>
      <w:r>
        <w:rPr>
          <w:rFonts w:ascii="Times New Roman"/>
          <w:b w:val="false"/>
          <w:i w:val="false"/>
          <w:color w:val="000000"/>
          <w:sz w:val="28"/>
        </w:rPr>
        <w:t>
      5. Болжау процесінде сондай-ақ алдыңғы кезеңдерден алынған нәтижелерді қосымша тексеру үшін іске асырылып жатқан мемлекеттік, салалық, өңірлік бағдарламалар және жеке бастамалар шеңберінде орта мерзімді кезеңге кадрларға қажеттілік туралы деректер пайдаланылады.</w:t>
      </w:r>
    </w:p>
    <w:bookmarkEnd w:id="19"/>
    <w:bookmarkStart w:name="z21" w:id="20"/>
    <w:p>
      <w:pPr>
        <w:spacing w:after="0"/>
        <w:ind w:left="0"/>
        <w:jc w:val="left"/>
      </w:pPr>
      <w:r>
        <w:rPr>
          <w:rFonts w:ascii="Times New Roman"/>
          <w:b/>
          <w:i w:val="false"/>
          <w:color w:val="000000"/>
        </w:rPr>
        <w:t xml:space="preserve"> 1-параграф. Бірінші кезең: кадрларға қажеттіліктің орта мерзімді болжамы</w:t>
      </w:r>
    </w:p>
    <w:bookmarkEnd w:id="20"/>
    <w:bookmarkStart w:name="z22" w:id="21"/>
    <w:p>
      <w:pPr>
        <w:spacing w:after="0"/>
        <w:ind w:left="0"/>
        <w:jc w:val="both"/>
      </w:pPr>
      <w:r>
        <w:rPr>
          <w:rFonts w:ascii="Times New Roman"/>
          <w:b w:val="false"/>
          <w:i w:val="false"/>
          <w:color w:val="000000"/>
          <w:sz w:val="28"/>
        </w:rPr>
        <w:t>
      6. Кадрларға қажеттіліктің орта мерзімді болжамын есептеу үшін:</w:t>
      </w:r>
    </w:p>
    <w:bookmarkEnd w:id="21"/>
    <w:p>
      <w:pPr>
        <w:spacing w:after="0"/>
        <w:ind w:left="0"/>
        <w:jc w:val="both"/>
      </w:pPr>
      <w:r>
        <w:rPr>
          <w:rFonts w:ascii="Times New Roman"/>
          <w:b w:val="false"/>
          <w:i w:val="false"/>
          <w:color w:val="000000"/>
          <w:sz w:val="28"/>
        </w:rPr>
        <w:t xml:space="preserve">
      мемлекеттік жоспарлау жөніндегі уәкілетті орган жыл сайын 1 сәуірге қарай экономиканың кадрларға қажеттілігін айқындауға жауапты мемлекеттік органға </w:t>
      </w:r>
      <w:r>
        <w:rPr>
          <w:rFonts w:ascii="Times New Roman"/>
          <w:b w:val="false"/>
          <w:i w:val="false"/>
          <w:color w:val="000000"/>
          <w:sz w:val="28"/>
        </w:rPr>
        <w:t>1-қосымшаға</w:t>
      </w:r>
      <w:r>
        <w:rPr>
          <w:rFonts w:ascii="Times New Roman"/>
          <w:b w:val="false"/>
          <w:i w:val="false"/>
          <w:color w:val="000000"/>
          <w:sz w:val="28"/>
        </w:rPr>
        <w:t xml:space="preserve"> сәйкес орта мерзімді кезеңге Қазақстан Республикасының әлеуметтік-экономикалық дамуының болжамды деректері (өңірлер бөлінісінде экономика салалары бойынша еңбек өнімділігі, жалпы қосылған құн) бойынша мәлімет ұсынады;</w:t>
      </w:r>
    </w:p>
    <w:p>
      <w:pPr>
        <w:spacing w:after="0"/>
        <w:ind w:left="0"/>
        <w:jc w:val="both"/>
      </w:pPr>
      <w:r>
        <w:rPr>
          <w:rFonts w:ascii="Times New Roman"/>
          <w:b w:val="false"/>
          <w:i w:val="false"/>
          <w:color w:val="000000"/>
          <w:sz w:val="28"/>
        </w:rPr>
        <w:t xml:space="preserve">
      білім беру саласындағы уәкілетті орган жыл сайын 1 наурызға қарай экономиканың кадрларға қажеттілігін айқындауға жауапты мемлекеттік органға </w:t>
      </w:r>
      <w:r>
        <w:rPr>
          <w:rFonts w:ascii="Times New Roman"/>
          <w:b w:val="false"/>
          <w:i w:val="false"/>
          <w:color w:val="000000"/>
          <w:sz w:val="28"/>
        </w:rPr>
        <w:t>2-қосымшаға</w:t>
      </w:r>
      <w:r>
        <w:rPr>
          <w:rFonts w:ascii="Times New Roman"/>
          <w:b w:val="false"/>
          <w:i w:val="false"/>
          <w:color w:val="000000"/>
          <w:sz w:val="28"/>
        </w:rPr>
        <w:t xml:space="preserve"> сәйкес өңірлер және мамандықтар бөлінісінде білім деңгейі бойынша бес жылға түлектердің болжамды санын ұсынады;</w:t>
      </w:r>
    </w:p>
    <w:p>
      <w:pPr>
        <w:spacing w:after="0"/>
        <w:ind w:left="0"/>
        <w:jc w:val="both"/>
      </w:pPr>
      <w:r>
        <w:rPr>
          <w:rFonts w:ascii="Times New Roman"/>
          <w:b w:val="false"/>
          <w:i w:val="false"/>
          <w:color w:val="000000"/>
          <w:sz w:val="28"/>
        </w:rPr>
        <w:t xml:space="preserve">
      мемлекеттік статистика қызметі саласындағы уәкілетті органның ведомствосы жыл сайын 1 наурызға қарай экономиканың кадрларға қажеттілігін айқындауға жауапты мемлекеттік органға </w:t>
      </w:r>
      <w:r>
        <w:rPr>
          <w:rFonts w:ascii="Times New Roman"/>
          <w:b w:val="false"/>
          <w:i w:val="false"/>
          <w:color w:val="000000"/>
          <w:sz w:val="28"/>
        </w:rPr>
        <w:t>3-қосымшаға</w:t>
      </w:r>
      <w:r>
        <w:rPr>
          <w:rFonts w:ascii="Times New Roman"/>
          <w:b w:val="false"/>
          <w:i w:val="false"/>
          <w:color w:val="000000"/>
          <w:sz w:val="28"/>
        </w:rPr>
        <w:t xml:space="preserve"> сәйкес өңірлер бөлінісінде 3 белгі бойынша Мемлекеттік кәсіптер классификаторына ҚР МКК 01-2005 МКК сәйкес (бұдан әрі – МКК), кәсіптер бөлінісінде 2 белгі бойынша (ЭҚЖК-ға сәйкес) экономиканың салаларында жұмыс істейтіндердің саны бойынша статистикалық деректер ұсынады;</w:t>
      </w:r>
    </w:p>
    <w:p>
      <w:pPr>
        <w:spacing w:after="0"/>
        <w:ind w:left="0"/>
        <w:jc w:val="both"/>
      </w:pPr>
      <w:r>
        <w:rPr>
          <w:rFonts w:ascii="Times New Roman"/>
          <w:b w:val="false"/>
          <w:i w:val="false"/>
          <w:color w:val="000000"/>
          <w:sz w:val="28"/>
        </w:rPr>
        <w:t>
      Өңірлерде жұмыспен қамтылғандардың саны мына формула бойынша есептеледі: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371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3716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мұндағы</w:t>
      </w:r>
      <w:r>
        <w:br/>
      </w:r>
      <w:r>
        <w:rPr>
          <w:rFonts w:ascii="Times New Roman"/>
          <w:b w:val="false"/>
          <w:i w:val="false"/>
          <w:color w:val="000000"/>
          <w:sz w:val="28"/>
        </w:rPr>
        <w:t>
</w:t>
      </w:r>
      <w:r>
        <w:br/>
      </w:r>
    </w:p>
    <w:p>
      <w:pPr>
        <w:spacing w:after="0"/>
        <w:ind w:left="0"/>
        <w:jc w:val="both"/>
      </w:pPr>
      <w:r>
        <w:drawing>
          <wp:inline distT="0" distB="0" distL="0" distR="0">
            <wp:extent cx="495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495300" cy="317500"/>
                    </a:xfrm>
                    <a:prstGeom prst="rect">
                      <a:avLst/>
                    </a:prstGeom>
                  </pic:spPr>
                </pic:pic>
              </a:graphicData>
            </a:graphic>
          </wp:inline>
        </w:drawing>
      </w:r>
    </w:p>
    <w:p>
      <w:pPr>
        <w:spacing w:after="0"/>
        <w:ind w:left="0"/>
        <w:jc w:val="left"/>
      </w:pPr>
      <w:r>
        <w:rPr>
          <w:rFonts w:ascii="Times New Roman"/>
          <w:b w:val="false"/>
          <w:i w:val="false"/>
          <w:color w:val="000000"/>
          <w:sz w:val="28"/>
        </w:rPr>
        <w:t>- r өңірде t жылына жұмыспен қамтылғандардың саны;</w:t>
      </w:r>
      <w:r>
        <w:br/>
      </w:r>
      <w:r>
        <w:rPr>
          <w:rFonts w:ascii="Times New Roman"/>
          <w:b w:val="false"/>
          <w:i w:val="false"/>
          <w:color w:val="000000"/>
          <w:sz w:val="28"/>
        </w:rPr>
        <w:t>
</w:t>
      </w:r>
      <w:r>
        <w:br/>
      </w:r>
    </w:p>
    <w:p>
      <w:pPr>
        <w:spacing w:after="0"/>
        <w:ind w:left="0"/>
        <w:jc w:val="both"/>
      </w:pPr>
      <w:r>
        <w:drawing>
          <wp:inline distT="0" distB="0" distL="0" distR="0">
            <wp:extent cx="3048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048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r өңір і саласында t жылына жұмыспен қамтылғандардың саны, трендтерді құру және барынша сай келетінін таңдап алу жолымен былайша бағаланады:</w:t>
      </w:r>
      <w:r>
        <w:br/>
      </w:r>
      <w:r>
        <w:rPr>
          <w:rFonts w:ascii="Times New Roman"/>
          <w:b w:val="false"/>
          <w:i w:val="false"/>
          <w:color w:val="000000"/>
          <w:sz w:val="28"/>
        </w:rPr>
        <w:t>
</w:t>
      </w:r>
      <w:r>
        <w:br/>
      </w:r>
    </w:p>
    <w:p>
      <w:pPr>
        <w:spacing w:after="0"/>
        <w:ind w:left="0"/>
        <w:jc w:val="both"/>
      </w:pPr>
      <w:r>
        <w:drawing>
          <wp:inline distT="0" distB="0" distL="0" distR="0">
            <wp:extent cx="2260600" cy="121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260600" cy="1219200"/>
                    </a:xfrm>
                    <a:prstGeom prst="rect">
                      <a:avLst/>
                    </a:prstGeom>
                  </pic:spPr>
                </pic:pic>
              </a:graphicData>
            </a:graphic>
          </wp:inline>
        </w:drawing>
      </w:r>
    </w:p>
    <w:p>
      <w:pPr>
        <w:spacing w:after="0"/>
        <w:ind w:left="0"/>
        <w:jc w:val="left"/>
      </w:pPr>
      <w:r>
        <w:rPr>
          <w:rFonts w:ascii="Times New Roman"/>
          <w:b w:val="false"/>
          <w:i/>
          <w:color w:val="000000"/>
          <w:sz w:val="28"/>
        </w:rPr>
        <w:t xml:space="preserve">, </w:t>
      </w:r>
      <w:r>
        <w:rPr>
          <w:rFonts w:ascii="Times New Roman"/>
          <w:b w:val="false"/>
          <w:i w:val="false"/>
          <w:color w:val="000000"/>
          <w:sz w:val="28"/>
        </w:rPr>
        <w:t>мұндағы</w:t>
      </w:r>
      <w:r>
        <w:br/>
      </w:r>
      <w:r>
        <w:rPr>
          <w:rFonts w:ascii="Times New Roman"/>
          <w:b w:val="false"/>
          <w:i w:val="false"/>
          <w:color w:val="000000"/>
          <w:sz w:val="28"/>
        </w:rPr>
        <w:t>
</w:t>
      </w:r>
      <w:r>
        <w:br/>
      </w:r>
    </w:p>
    <w:p>
      <w:pPr>
        <w:spacing w:after="0"/>
        <w:ind w:left="0"/>
        <w:jc w:val="both"/>
      </w:pPr>
      <w:r>
        <w:drawing>
          <wp:inline distT="0" distB="0" distL="0" distR="0">
            <wp:extent cx="2032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032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p>
    <w:p>
      <w:pPr>
        <w:spacing w:after="0"/>
        <w:ind w:left="0"/>
        <w:jc w:val="both"/>
      </w:pPr>
      <w:r>
        <w:drawing>
          <wp:inline distT="0" distB="0" distL="0" distR="0">
            <wp:extent cx="1905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905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p>
    <w:p>
      <w:pPr>
        <w:spacing w:after="0"/>
        <w:ind w:left="0"/>
        <w:jc w:val="both"/>
      </w:pPr>
      <w:r>
        <w:drawing>
          <wp:inline distT="0" distB="0" distL="0" distR="0">
            <wp:extent cx="177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77800" cy="317500"/>
                    </a:xfrm>
                    <a:prstGeom prst="rect">
                      <a:avLst/>
                    </a:prstGeom>
                  </pic:spPr>
                </pic:pic>
              </a:graphicData>
            </a:graphic>
          </wp:inline>
        </w:drawing>
      </w:r>
    </w:p>
    <w:p>
      <w:pPr>
        <w:spacing w:after="0"/>
        <w:ind w:left="0"/>
        <w:jc w:val="left"/>
      </w:pPr>
      <w:r>
        <w:rPr>
          <w:rFonts w:ascii="Times New Roman"/>
          <w:b w:val="false"/>
          <w:i w:val="false"/>
          <w:color w:val="000000"/>
          <w:sz w:val="28"/>
        </w:rPr>
        <w:t>– і салада жұмыспен қамтылу трендтері коэффиценттерін бағалау нәтижелері,</w:t>
      </w:r>
      <w:r>
        <w:br/>
      </w:r>
      <w:r>
        <w:rPr>
          <w:rFonts w:ascii="Times New Roman"/>
          <w:b w:val="false"/>
          <w:i w:val="false"/>
          <w:color w:val="000000"/>
          <w:sz w:val="28"/>
        </w:rPr>
        <w:t>
</w:t>
      </w:r>
      <w:r>
        <w:br/>
      </w:r>
    </w:p>
    <w:p>
      <w:pPr>
        <w:spacing w:after="0"/>
        <w:ind w:left="0"/>
        <w:jc w:val="both"/>
      </w:pPr>
      <w:r>
        <w:drawing>
          <wp:inline distT="0" distB="0" distL="0" distR="0">
            <wp:extent cx="1905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90500" cy="317500"/>
                    </a:xfrm>
                    <a:prstGeom prst="rect">
                      <a:avLst/>
                    </a:prstGeom>
                  </pic:spPr>
                </pic:pic>
              </a:graphicData>
            </a:graphic>
          </wp:inline>
        </w:drawing>
      </w:r>
    </w:p>
    <w:p>
      <w:pPr>
        <w:spacing w:after="0"/>
        <w:ind w:left="0"/>
        <w:jc w:val="left"/>
      </w:pPr>
      <w:r>
        <w:rPr>
          <w:rFonts w:ascii="Times New Roman"/>
          <w:b w:val="false"/>
          <w:i w:val="false"/>
          <w:color w:val="000000"/>
          <w:sz w:val="28"/>
        </w:rPr>
        <w:t>– 6-дан 11-ге дейін реттілік мәндер қабылдайтын t жылына ауыспалы тренд.</w:t>
      </w:r>
      <w:r>
        <w:br/>
      </w:r>
      <w:r>
        <w:rPr>
          <w:rFonts w:ascii="Times New Roman"/>
          <w:b w:val="false"/>
          <w:i w:val="false"/>
          <w:color w:val="000000"/>
          <w:sz w:val="28"/>
        </w:rPr>
        <w:t>
</w:t>
      </w:r>
    </w:p>
    <w:bookmarkStart w:name="z23" w:id="22"/>
    <w:p>
      <w:pPr>
        <w:spacing w:after="0"/>
        <w:ind w:left="0"/>
        <w:jc w:val="both"/>
      </w:pPr>
      <w:r>
        <w:rPr>
          <w:rFonts w:ascii="Times New Roman"/>
          <w:b w:val="false"/>
          <w:i w:val="false"/>
          <w:color w:val="000000"/>
          <w:sz w:val="28"/>
        </w:rPr>
        <w:t xml:space="preserve">
      7. Жоғарыда көрсетілгеннен лайықты теңдеу тренд құру нәтижелері бойынша бағаланатын </w:t>
      </w:r>
    </w:p>
    <w:bookmarkEnd w:id="22"/>
    <w:p>
      <w:pPr>
        <w:spacing w:after="0"/>
        <w:ind w:left="0"/>
        <w:jc w:val="both"/>
      </w:pPr>
      <w:r>
        <w:drawing>
          <wp:inline distT="0" distB="0" distL="0" distR="0">
            <wp:extent cx="266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266700" cy="317500"/>
                    </a:xfrm>
                    <a:prstGeom prst="rect">
                      <a:avLst/>
                    </a:prstGeom>
                  </pic:spPr>
                </pic:pic>
              </a:graphicData>
            </a:graphic>
          </wp:inline>
        </w:drawing>
      </w:r>
    </w:p>
    <w:p>
      <w:pPr>
        <w:spacing w:after="0"/>
        <w:ind w:left="0"/>
        <w:jc w:val="left"/>
      </w:pPr>
      <w:r>
        <w:rPr>
          <w:rFonts w:ascii="Times New Roman"/>
          <w:b w:val="false"/>
          <w:i w:val="false"/>
          <w:color w:val="000000"/>
          <w:sz w:val="28"/>
        </w:rPr>
        <w:t>детерминациясының тиісті коэффициентінің ең жоғары мәніне, сондай-ақ алдыңғы жылдардағы статистикалық көрсеткіштер динамикасының сипаттамасына қарай таңдалады.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логарифмдік тренд кезең басында айтарлықтай өзгерістер және оларды одан әрі тұрақтандыру тән көрсеткіштер кезінде қолданылады;</w:t>
      </w:r>
    </w:p>
    <w:p>
      <w:pPr>
        <w:spacing w:after="0"/>
        <w:ind w:left="0"/>
        <w:jc w:val="both"/>
      </w:pPr>
      <w:r>
        <w:rPr>
          <w:rFonts w:ascii="Times New Roman"/>
          <w:b w:val="false"/>
          <w:i w:val="false"/>
          <w:color w:val="000000"/>
          <w:sz w:val="28"/>
        </w:rPr>
        <w:t>
      дәрежелік тренд өсу жылдамдығы үнемі өзгеретін көрсеткіштер кезінде пайдаланылады;</w:t>
      </w:r>
    </w:p>
    <w:p>
      <w:pPr>
        <w:spacing w:after="0"/>
        <w:ind w:left="0"/>
        <w:jc w:val="both"/>
      </w:pPr>
      <w:r>
        <w:rPr>
          <w:rFonts w:ascii="Times New Roman"/>
          <w:b w:val="false"/>
          <w:i w:val="false"/>
          <w:color w:val="000000"/>
          <w:sz w:val="28"/>
        </w:rPr>
        <w:t>
      экспоненциалдық сызықтық тренд деректер жылдамдығы үздіксіз өскен кезде пайдаланылады;</w:t>
      </w:r>
    </w:p>
    <w:p>
      <w:pPr>
        <w:spacing w:after="0"/>
        <w:ind w:left="0"/>
        <w:jc w:val="both"/>
      </w:pPr>
      <w:r>
        <w:rPr>
          <w:rFonts w:ascii="Times New Roman"/>
          <w:b w:val="false"/>
          <w:i w:val="false"/>
          <w:color w:val="000000"/>
          <w:sz w:val="28"/>
        </w:rPr>
        <w:t>
      сызықтық регрессия негізінен мәні тұрақты жылдамдықпен артатын не кемитін сипаттамаларды модельдеу кезінде қолданылады.</w:t>
      </w:r>
    </w:p>
    <w:bookmarkStart w:name="z24" w:id="23"/>
    <w:p>
      <w:pPr>
        <w:spacing w:after="0"/>
        <w:ind w:left="0"/>
        <w:jc w:val="both"/>
      </w:pPr>
      <w:r>
        <w:rPr>
          <w:rFonts w:ascii="Times New Roman"/>
          <w:b w:val="false"/>
          <w:i w:val="false"/>
          <w:color w:val="000000"/>
          <w:sz w:val="28"/>
        </w:rPr>
        <w:t>
      8. Бұл ретте трендтерді бағалау нәтижелері бойынша мынадай факторлар:</w:t>
      </w:r>
    </w:p>
    <w:bookmarkEnd w:id="23"/>
    <w:p>
      <w:pPr>
        <w:spacing w:after="0"/>
        <w:ind w:left="0"/>
        <w:jc w:val="both"/>
      </w:pPr>
      <w:r>
        <w:rPr>
          <w:rFonts w:ascii="Times New Roman"/>
          <w:b w:val="false"/>
          <w:i w:val="false"/>
          <w:color w:val="000000"/>
          <w:sz w:val="28"/>
        </w:rPr>
        <w:t>
      трендерді құру нәтижелері бойынша теріс мәндердің болмау қажеттілігі;</w:t>
      </w:r>
    </w:p>
    <w:p>
      <w:pPr>
        <w:spacing w:after="0"/>
        <w:ind w:left="0"/>
        <w:jc w:val="both"/>
      </w:pPr>
      <w:r>
        <w:rPr>
          <w:rFonts w:ascii="Times New Roman"/>
          <w:b w:val="false"/>
          <w:i w:val="false"/>
          <w:color w:val="000000"/>
          <w:sz w:val="28"/>
        </w:rPr>
        <w:t>
      қисындылығы және өңірдің әлеуметтік-экономикалық дамуының ағымдағы және болжамды нұсқаларына, сондай-ақ аумақтарды дамыту бағдарламаларына сәйкес келуі ескеріледі.</w:t>
      </w:r>
    </w:p>
    <w:bookmarkStart w:name="z25" w:id="24"/>
    <w:p>
      <w:pPr>
        <w:spacing w:after="0"/>
        <w:ind w:left="0"/>
        <w:jc w:val="both"/>
      </w:pPr>
      <w:r>
        <w:rPr>
          <w:rFonts w:ascii="Times New Roman"/>
          <w:b w:val="false"/>
          <w:i w:val="false"/>
          <w:color w:val="000000"/>
          <w:sz w:val="28"/>
        </w:rPr>
        <w:t xml:space="preserve">
      9. Алынған </w:t>
      </w:r>
    </w:p>
    <w:bookmarkEnd w:id="24"/>
    <w:p>
      <w:pPr>
        <w:spacing w:after="0"/>
        <w:ind w:left="0"/>
        <w:jc w:val="both"/>
      </w:pPr>
      <w:r>
        <w:drawing>
          <wp:inline distT="0" distB="0" distL="0" distR="0">
            <wp:extent cx="3048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304800" cy="330200"/>
                    </a:xfrm>
                    <a:prstGeom prst="rect">
                      <a:avLst/>
                    </a:prstGeom>
                  </pic:spPr>
                </pic:pic>
              </a:graphicData>
            </a:graphic>
          </wp:inline>
        </w:drawing>
      </w:r>
    </w:p>
    <w:p>
      <w:pPr>
        <w:spacing w:after="0"/>
        <w:ind w:left="0"/>
        <w:jc w:val="left"/>
      </w:pPr>
      <w:r>
        <w:rPr>
          <w:rFonts w:ascii="Times New Roman"/>
          <w:b w:val="false"/>
          <w:i w:val="false"/>
          <w:color w:val="000000"/>
          <w:sz w:val="28"/>
        </w:rPr>
        <w:t>мәндері одан әрі талдау мақсаттары үшін саладағы, өңірдегі немесе жылдағы болжамды жағдайды бағалауға арналған тиісті индекстер бойынша қосылады.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Одан әрі нақтылауды жүзеге асыру экономикалық қызметтің әрбір түрінде жұмыспен қамтылғандардың кәсіби-біліктілік құрамының құрылымдық коэффициенті бойынша жүргізіледі, ол мынадай қатынаспен есептеледі: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4224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1422400" cy="546100"/>
                    </a:xfrm>
                    <a:prstGeom prst="rect">
                      <a:avLst/>
                    </a:prstGeom>
                  </pic:spPr>
                </pic:pic>
              </a:graphicData>
            </a:graphic>
          </wp:inline>
        </w:drawing>
      </w:r>
    </w:p>
    <w:p>
      <w:pPr>
        <w:spacing w:after="0"/>
        <w:ind w:left="0"/>
        <w:jc w:val="left"/>
      </w:pPr>
      <w:r>
        <w:rPr>
          <w:rFonts w:ascii="Times New Roman"/>
          <w:b w:val="false"/>
          <w:i w:val="false"/>
          <w:color w:val="000000"/>
          <w:sz w:val="28"/>
        </w:rPr>
        <w:t>, мұндағы:</w:t>
      </w:r>
      <w:r>
        <w:br/>
      </w:r>
      <w:r>
        <w:rPr>
          <w:rFonts w:ascii="Times New Roman"/>
          <w:b w:val="false"/>
          <w:i w:val="false"/>
          <w:color w:val="000000"/>
          <w:sz w:val="28"/>
        </w:rPr>
        <w:t>
</w:t>
      </w:r>
      <w:r>
        <w:br/>
      </w:r>
    </w:p>
    <w:p>
      <w:pPr>
        <w:spacing w:after="0"/>
        <w:ind w:left="0"/>
        <w:jc w:val="both"/>
      </w:pPr>
      <w:r>
        <w:drawing>
          <wp:inline distT="0" distB="0" distL="0" distR="0">
            <wp:extent cx="5461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546100" cy="381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r өңірдің b базалық жылында j экономикалық қызмет түрі бойынша i кәсіптер тобының жұмыспен қамтылған кәсіби-біліктілік құрамының құрылымдық коэффициенті; </w:t>
      </w:r>
      <w:r>
        <w:br/>
      </w:r>
      <w:r>
        <w:rPr>
          <w:rFonts w:ascii="Times New Roman"/>
          <w:b w:val="false"/>
          <w:i w:val="false"/>
          <w:color w:val="000000"/>
          <w:sz w:val="28"/>
        </w:rPr>
        <w:t>
</w:t>
      </w:r>
      <w:r>
        <w:br/>
      </w:r>
    </w:p>
    <w:p>
      <w:pPr>
        <w:spacing w:after="0"/>
        <w:ind w:left="0"/>
        <w:jc w:val="both"/>
      </w:pPr>
      <w:r>
        <w:drawing>
          <wp:inline distT="0" distB="0" distL="0" distR="0">
            <wp:extent cx="6858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685800" cy="355600"/>
                    </a:xfrm>
                    <a:prstGeom prst="rect">
                      <a:avLst/>
                    </a:prstGeom>
                  </pic:spPr>
                </pic:pic>
              </a:graphicData>
            </a:graphic>
          </wp:inline>
        </w:drawing>
      </w:r>
    </w:p>
    <w:p>
      <w:pPr>
        <w:spacing w:after="0"/>
        <w:ind w:left="0"/>
        <w:jc w:val="left"/>
      </w:pPr>
      <w:r>
        <w:rPr>
          <w:rFonts w:ascii="Times New Roman"/>
          <w:b w:val="false"/>
          <w:i w:val="false"/>
          <w:color w:val="000000"/>
          <w:sz w:val="28"/>
        </w:rPr>
        <w:t>- r өңірдің базалық жылына j экономикалық қызмет түрінде жұмыспен қамтылған i санатындағы жұмыскерлердің саны;</w:t>
      </w:r>
      <w:r>
        <w:br/>
      </w:r>
      <w:r>
        <w:rPr>
          <w:rFonts w:ascii="Times New Roman"/>
          <w:b w:val="false"/>
          <w:i w:val="false"/>
          <w:color w:val="000000"/>
          <w:sz w:val="28"/>
        </w:rPr>
        <w:t>
</w:t>
      </w:r>
      <w:r>
        <w:br/>
      </w:r>
    </w:p>
    <w:p>
      <w:pPr>
        <w:spacing w:after="0"/>
        <w:ind w:left="0"/>
        <w:jc w:val="both"/>
      </w:pPr>
      <w:r>
        <w:drawing>
          <wp:inline distT="0" distB="0" distL="0" distR="0">
            <wp:extent cx="6350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635000" cy="355600"/>
                    </a:xfrm>
                    <a:prstGeom prst="rect">
                      <a:avLst/>
                    </a:prstGeom>
                  </pic:spPr>
                </pic:pic>
              </a:graphicData>
            </a:graphic>
          </wp:inline>
        </w:drawing>
      </w:r>
    </w:p>
    <w:p>
      <w:pPr>
        <w:spacing w:after="0"/>
        <w:ind w:left="0"/>
        <w:jc w:val="left"/>
      </w:pPr>
      <w:r>
        <w:rPr>
          <w:rFonts w:ascii="Times New Roman"/>
          <w:b w:val="false"/>
          <w:i w:val="false"/>
          <w:color w:val="000000"/>
          <w:sz w:val="28"/>
        </w:rPr>
        <w:t>- r өңірдің базалық жылына j экономикалық қызмет түрінде жұмыспен қамтылғандардың жалпы саны.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 коэффициентті есептегеннен кейін і санатындағы жұмыскерлерге қажеттілік </w:t>
      </w:r>
    </w:p>
    <w:p>
      <w:pPr>
        <w:spacing w:after="0"/>
        <w:ind w:left="0"/>
        <w:jc w:val="both"/>
      </w:pPr>
      <w:r>
        <w:drawing>
          <wp:inline distT="0" distB="0" distL="0" distR="0">
            <wp:extent cx="12573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1257300" cy="381000"/>
                    </a:xfrm>
                    <a:prstGeom prst="rect">
                      <a:avLst/>
                    </a:prstGeom>
                  </pic:spPr>
                </pic:pic>
              </a:graphicData>
            </a:graphic>
          </wp:inline>
        </w:drawing>
      </w:r>
    </w:p>
    <w:p>
      <w:pPr>
        <w:spacing w:after="0"/>
        <w:ind w:left="0"/>
        <w:jc w:val="left"/>
      </w:pPr>
      <w:r>
        <w:rPr>
          <w:rFonts w:ascii="Times New Roman"/>
          <w:b w:val="false"/>
          <w:i w:val="false"/>
          <w:color w:val="000000"/>
          <w:sz w:val="28"/>
        </w:rPr>
        <w:t>қолдану жолымен былайша есептеледі:</w:t>
      </w:r>
      <w:r>
        <w:br/>
      </w:r>
      <w:r>
        <w:rPr>
          <w:rFonts w:ascii="Times New Roman"/>
          <w:b w:val="false"/>
          <w:i w:val="false"/>
          <w:color w:val="000000"/>
          <w:sz w:val="28"/>
        </w:rPr>
        <w:t>
</w:t>
      </w:r>
      <w:r>
        <w:br/>
      </w:r>
    </w:p>
    <w:p>
      <w:pPr>
        <w:spacing w:after="0"/>
        <w:ind w:left="0"/>
        <w:jc w:val="both"/>
      </w:pPr>
      <w:r>
        <w:drawing>
          <wp:inline distT="0" distB="0" distL="0" distR="0">
            <wp:extent cx="21590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2159000" cy="381000"/>
                    </a:xfrm>
                    <a:prstGeom prst="rect">
                      <a:avLst/>
                    </a:prstGeom>
                  </pic:spPr>
                </pic:pic>
              </a:graphicData>
            </a:graphic>
          </wp:inline>
        </w:drawing>
      </w:r>
    </w:p>
    <w:p>
      <w:pPr>
        <w:spacing w:after="0"/>
        <w:ind w:left="0"/>
        <w:jc w:val="left"/>
      </w:pPr>
      <w:r>
        <w:rPr>
          <w:rFonts w:ascii="Times New Roman"/>
          <w:b w:val="false"/>
          <w:i w:val="false"/>
          <w:color w:val="000000"/>
          <w:sz w:val="28"/>
        </w:rPr>
        <w:t>мұндағы:</w:t>
      </w:r>
      <w:r>
        <w:br/>
      </w:r>
      <w:r>
        <w:rPr>
          <w:rFonts w:ascii="Times New Roman"/>
          <w:b w:val="false"/>
          <w:i w:val="false"/>
          <w:color w:val="000000"/>
          <w:sz w:val="28"/>
        </w:rPr>
        <w:t>
</w:t>
      </w:r>
      <w:r>
        <w:br/>
      </w:r>
    </w:p>
    <w:p>
      <w:pPr>
        <w:spacing w:after="0"/>
        <w:ind w:left="0"/>
        <w:jc w:val="both"/>
      </w:pPr>
      <w:r>
        <w:drawing>
          <wp:inline distT="0" distB="0" distL="0" distR="0">
            <wp:extent cx="5969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596900" cy="368300"/>
                    </a:xfrm>
                    <a:prstGeom prst="rect">
                      <a:avLst/>
                    </a:prstGeom>
                  </pic:spPr>
                </pic:pic>
              </a:graphicData>
            </a:graphic>
          </wp:inline>
        </w:drawing>
      </w:r>
    </w:p>
    <w:p>
      <w:pPr>
        <w:spacing w:after="0"/>
        <w:ind w:left="0"/>
        <w:jc w:val="left"/>
      </w:pPr>
      <w:r>
        <w:rPr>
          <w:rFonts w:ascii="Times New Roman"/>
          <w:b w:val="false"/>
          <w:i w:val="false"/>
          <w:color w:val="000000"/>
          <w:sz w:val="28"/>
        </w:rPr>
        <w:t>– r өңірде t жылына j экономикалық қызмет түрінде j санатындағы жұмыскерлерге болжамды қажеттілік.</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Кадрларға қажеттілік әлеуметтік-экономикалық дамуды, демографиялық және миграциялық процестерді ескере отырып, корреляциялық-регрессиялық тәуелділік негізінде модельденеді.</w:t>
      </w:r>
    </w:p>
    <w:bookmarkStart w:name="z26" w:id="25"/>
    <w:p>
      <w:pPr>
        <w:spacing w:after="0"/>
        <w:ind w:left="0"/>
        <w:jc w:val="left"/>
      </w:pPr>
      <w:r>
        <w:rPr>
          <w:rFonts w:ascii="Times New Roman"/>
          <w:b/>
          <w:i w:val="false"/>
          <w:color w:val="000000"/>
        </w:rPr>
        <w:t xml:space="preserve"> 2-параграф. Екінші кезең: орта мерзімді кезеңге кадрларға болжамды қажеттілікті айқындау мәніне кәсіпорындар мен мекемелерге анкета жүргізу</w:t>
      </w:r>
    </w:p>
    <w:bookmarkEnd w:id="25"/>
    <w:bookmarkStart w:name="z27" w:id="26"/>
    <w:p>
      <w:pPr>
        <w:spacing w:after="0"/>
        <w:ind w:left="0"/>
        <w:jc w:val="both"/>
      </w:pPr>
      <w:r>
        <w:rPr>
          <w:rFonts w:ascii="Times New Roman"/>
          <w:b w:val="false"/>
          <w:i w:val="false"/>
          <w:color w:val="000000"/>
          <w:sz w:val="28"/>
        </w:rPr>
        <w:t xml:space="preserve">
      12. Орта мерзімді кезеңге кадрларға болжамды қажеттілікті айқындау мәніне кәсіпорындар мен мекемелерге анкета жүргізу осы Әдістемеге </w:t>
      </w:r>
      <w:r>
        <w:rPr>
          <w:rFonts w:ascii="Times New Roman"/>
          <w:b w:val="false"/>
          <w:i w:val="false"/>
          <w:color w:val="000000"/>
          <w:sz w:val="28"/>
        </w:rPr>
        <w:t>4-қосымшаға</w:t>
      </w:r>
      <w:r>
        <w:rPr>
          <w:rFonts w:ascii="Times New Roman"/>
          <w:b w:val="false"/>
          <w:i w:val="false"/>
          <w:color w:val="000000"/>
          <w:sz w:val="28"/>
        </w:rPr>
        <w:t xml:space="preserve"> сәйкес арнайы әзірленген анкета бойынша сауалнама жүргізу жолымен жүргізіледі.</w:t>
      </w:r>
    </w:p>
    <w:bookmarkEnd w:id="26"/>
    <w:p>
      <w:pPr>
        <w:spacing w:after="0"/>
        <w:ind w:left="0"/>
        <w:jc w:val="both"/>
      </w:pPr>
      <w:r>
        <w:rPr>
          <w:rFonts w:ascii="Times New Roman"/>
          <w:b w:val="false"/>
          <w:i w:val="false"/>
          <w:color w:val="000000"/>
          <w:sz w:val="28"/>
        </w:rPr>
        <w:t>
      Анкета негізгі жиынтықты бағалау үшін жеткілікті іріктеу құрамындағы барлық кәсіпорындар мен мекемелерде қолданылады.</w:t>
      </w:r>
    </w:p>
    <w:bookmarkStart w:name="z28" w:id="27"/>
    <w:p>
      <w:pPr>
        <w:spacing w:after="0"/>
        <w:ind w:left="0"/>
        <w:jc w:val="both"/>
      </w:pPr>
      <w:r>
        <w:rPr>
          <w:rFonts w:ascii="Times New Roman"/>
          <w:b w:val="false"/>
          <w:i w:val="false"/>
          <w:color w:val="000000"/>
          <w:sz w:val="28"/>
        </w:rPr>
        <w:t>
      13. Іріктеу экономикалық қызметтің 19 түрінің бөлінісінде (ЭҚЖК-ға сәйкес), ағымдағы жылғы жалдамалы жұмыскерлердің санына қарай жүргізіледі.</w:t>
      </w:r>
    </w:p>
    <w:bookmarkEnd w:id="27"/>
    <w:bookmarkStart w:name="z29" w:id="28"/>
    <w:p>
      <w:pPr>
        <w:spacing w:after="0"/>
        <w:ind w:left="0"/>
        <w:jc w:val="both"/>
      </w:pPr>
      <w:r>
        <w:rPr>
          <w:rFonts w:ascii="Times New Roman"/>
          <w:b w:val="false"/>
          <w:i w:val="false"/>
          <w:color w:val="000000"/>
          <w:sz w:val="28"/>
        </w:rPr>
        <w:t>
      14. Іріктелген кәсіпорындар мен мекемелердің саны экономикалық қызмет түрлері бойынша жалдамалы жұмыскерлердің үлестеріне сәйкес бөлінеді. Экономикалық қызмет түрлері бойынша сауалнама жүргізуге жататын кәсіпорындар мен мекемелер санының алынған ең төменгі мәні соңғы жылдағы жеке экономикалық қызмет түрлерінің жалпы өңірлік өнімде әрбір облыстың үлес салмағына сәйкес Қазақстан Республикасының 16 өңірі бойынша бөлінеді.</w:t>
      </w:r>
    </w:p>
    <w:bookmarkEnd w:id="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Жұмыс күшіне болжамды </w:t>
            </w:r>
            <w:r>
              <w:br/>
            </w:r>
            <w:r>
              <w:rPr>
                <w:rFonts w:ascii="Times New Roman"/>
                <w:b w:val="false"/>
                <w:i w:val="false"/>
                <w:color w:val="000000"/>
                <w:sz w:val="20"/>
              </w:rPr>
              <w:t xml:space="preserve">қажеттіліктерді айқындау </w:t>
            </w:r>
            <w:r>
              <w:br/>
            </w:r>
            <w:r>
              <w:rPr>
                <w:rFonts w:ascii="Times New Roman"/>
                <w:b w:val="false"/>
                <w:i w:val="false"/>
                <w:color w:val="000000"/>
                <w:sz w:val="20"/>
              </w:rPr>
              <w:t>әдістемесінің 1-қосымшасы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p>
      <w:pPr>
        <w:spacing w:after="0"/>
        <w:ind w:left="0"/>
        <w:jc w:val="left"/>
      </w:pPr>
      <w:r>
        <w:rPr>
          <w:rFonts w:ascii="Times New Roman"/>
          <w:b/>
          <w:i w:val="false"/>
          <w:color w:val="000000"/>
        </w:rPr>
        <w:t xml:space="preserve"> __________________________________________________________________________ * облысы, Астана, Алматы, Шымкент қалалары бойынша орта мерзімді кезеңге Қазақстан Республикасының әлеуметтік-экономикалық дамуының болжамды деректері бойынша мәліметтер (экономика салалары бойынша еңбек өнімділігі, жалпы қосылған құн)</w:t>
      </w:r>
    </w:p>
    <w:p>
      <w:pPr>
        <w:spacing w:after="0"/>
        <w:ind w:left="0"/>
        <w:jc w:val="both"/>
      </w:pPr>
      <w:r>
        <w:rPr>
          <w:rFonts w:ascii="Times New Roman"/>
          <w:b w:val="false"/>
          <w:i w:val="false"/>
          <w:color w:val="ff0000"/>
          <w:sz w:val="28"/>
        </w:rPr>
        <w:t xml:space="preserve">
      Ескерту. 1-қосымша жаңа редакцияда – ҚР Еңбек және халықты әлеуметтік қорғау министрінің 11.10.2018 </w:t>
      </w:r>
      <w:r>
        <w:rPr>
          <w:rFonts w:ascii="Times New Roman"/>
          <w:b w:val="false"/>
          <w:i w:val="false"/>
          <w:color w:val="ff0000"/>
          <w:sz w:val="28"/>
        </w:rPr>
        <w:t>№ 433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қосылған құн,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 жыл Нақты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 жыл Бағалау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 жыл Болжам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 жыл Болжам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 жыл Болжам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 жыл Болжам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 жыл Болжам</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орман және балық шаруашылығы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өндіру өнеркәсібі және карьерлерді қазу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Өңдеуші өнеркәсіп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жабдықтау, газ, бу беру және ауаны баптау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кәріз жүйесі, қалдықтарды жинау және бөліп таратуды бақылау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 және бөлшек сауда, автомобильдер мен мотоциклдерді жөндеу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және қоймаға жинау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және байланыс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 операциясы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көрсетілетін қызметтер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өнімділігі,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 жыл Нақты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 жыл Бағалау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 жыл Болжам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 жыл Болжам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 жыл Болжам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 жыл Болжам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 жыл Болжам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Көрсеткіштерді әрбір облыс, Астана, Алматы, Шымкент қалалары бойынша ұсыну қажет</w:t>
      </w:r>
    </w:p>
    <w:p>
      <w:pPr>
        <w:spacing w:after="0"/>
        <w:ind w:left="0"/>
        <w:jc w:val="left"/>
      </w:pPr>
      <w:r>
        <w:rPr>
          <w:rFonts w:ascii="Times New Roman"/>
          <w:b/>
          <w:i w:val="false"/>
          <w:color w:val="000000"/>
        </w:rPr>
        <w:t xml:space="preserve"> Жалпы өңірлік өнім (ЖӨӨ) көлемі, еңбек өнімділігі, жұмыспен қамтылғандардың саны туралы мәліметтер, миллион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ЖӨӨ, млн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 жыл Нақты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 жыл Бағалау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 жыл Болжам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 жыл Болжам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 жыл Болжам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 жыл Болжам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 жыл Болжам</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өсу қарқыны,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 жыл Нақты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 жыл Бағалау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 жыл Болжам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 жыл Болжам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 жыл Болжам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 жыл Болжам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 жыл Болжам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өнімділігі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теңге/адам</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 жыл Нақты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 жыл Бағалау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 жыл Болжам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 жыл Болжам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 жыл Болжам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 жыл Болжам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 жыл Болжам</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өсу қарқыны,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 жыл Нақты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 жыл Бағалау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 жыл Болжам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 жыл Болжам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 жыл Болжам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 жыл Болжам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 жыл Болжам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қамтылғандардың саны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 жыл Нақты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 жыл Бағалау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 жыл Болжам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 жыл Болжам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 жыл Болжам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 жыл Болжам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 жыл Болжам</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өсу қарқыны,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 жыл Нақты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 жыл Бағалау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 жыл Болжам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 жыл Болжам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 жыл Болжам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 жыл Болжам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 жыл Болжам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 күшіне болжамды</w:t>
            </w:r>
            <w:r>
              <w:br/>
            </w:r>
            <w:r>
              <w:rPr>
                <w:rFonts w:ascii="Times New Roman"/>
                <w:b w:val="false"/>
                <w:i w:val="false"/>
                <w:color w:val="000000"/>
                <w:sz w:val="20"/>
              </w:rPr>
              <w:t>қажеттілікті айқындау</w:t>
            </w:r>
            <w:r>
              <w:br/>
            </w:r>
            <w:r>
              <w:rPr>
                <w:rFonts w:ascii="Times New Roman"/>
                <w:b w:val="false"/>
                <w:i w:val="false"/>
                <w:color w:val="000000"/>
                <w:sz w:val="20"/>
              </w:rPr>
              <w:t>әдістемесіне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Өңірлер бөлінісінде бітірушілердің білім деңгейі бойынша бес жылға түлектердің болжамды саны</w:t>
      </w:r>
    </w:p>
    <w:p>
      <w:pPr>
        <w:spacing w:after="0"/>
        <w:ind w:left="0"/>
        <w:jc w:val="both"/>
      </w:pPr>
      <w:r>
        <w:rPr>
          <w:rFonts w:ascii="Times New Roman"/>
          <w:b w:val="false"/>
          <w:i w:val="false"/>
          <w:color w:val="ff0000"/>
          <w:sz w:val="28"/>
        </w:rPr>
        <w:t xml:space="preserve">
      Ескерту. 2-қосымша жаңа редакцияда – ҚР Еңбек және халықты әлеуметтік қорғау министрінің 11.10.2018 </w:t>
      </w:r>
      <w:r>
        <w:rPr>
          <w:rFonts w:ascii="Times New Roman"/>
          <w:b w:val="false"/>
          <w:i w:val="false"/>
          <w:color w:val="ff0000"/>
          <w:sz w:val="28"/>
        </w:rPr>
        <w:t>№ 433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(адам)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Көрсеткіш/облыс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ЖОО, колледждерге, мектептерге оқушылар қабылдау саны, барлығы оның ішінде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Астана қаласы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 қаласы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ЖОО-ларды, колледждерді, мектептерді бітірушілердің саны, барлығы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 облысы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Астана қаласы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 қаласы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 күшіне болжамды</w:t>
            </w:r>
            <w:r>
              <w:br/>
            </w:r>
            <w:r>
              <w:rPr>
                <w:rFonts w:ascii="Times New Roman"/>
                <w:b w:val="false"/>
                <w:i w:val="false"/>
                <w:color w:val="000000"/>
                <w:sz w:val="20"/>
              </w:rPr>
              <w:t>қажеттілікті айқындау</w:t>
            </w:r>
            <w:r>
              <w:br/>
            </w:r>
            <w:r>
              <w:rPr>
                <w:rFonts w:ascii="Times New Roman"/>
                <w:b w:val="false"/>
                <w:i w:val="false"/>
                <w:color w:val="000000"/>
                <w:sz w:val="20"/>
              </w:rPr>
              <w:t>әдістемесіне 3-қосымша</w:t>
            </w:r>
          </w:p>
        </w:tc>
      </w:tr>
    </w:tbl>
    <w:p>
      <w:pPr>
        <w:spacing w:after="0"/>
        <w:ind w:left="0"/>
        <w:jc w:val="left"/>
      </w:pPr>
      <w:r>
        <w:rPr>
          <w:rFonts w:ascii="Times New Roman"/>
          <w:b/>
          <w:i w:val="false"/>
          <w:color w:val="000000"/>
        </w:rPr>
        <w:t xml:space="preserve"> Өңірлер бөлінісінде 3 белгі бойынша Мемлекеттік кәсіптер классификаторына ҚР МКК 01-2005 МКК сәйкес (бұдан әрі – МКК), кәсіптер бөлінісінде 2 белгі бойынша (ЭҚЖК-ға сәйкес) экономика салаларында жұмыс істейтіндердің саны бойынша статистикалық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Р/с №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Нысандар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1-Е нысан "Еңбек жөніндегі есеп" кезеңділігі жыл сайын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001-Е нысан Халықтың жұмыспен қамтылуын іріктеп зерттеу анкетасы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Салалар (89 сала) және өңірлер бойынша кәсіпорындардың саны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жұмыста істейтін халық және экономикалық қызмет түрлері бойынша (Экономикалық қызмет түрлерінің жалпы классификаторының 19 секциясы бойынша 3 белгі) Қазақстан Республикасының өңірлерінде жұмыспен қамтылғандардың статусы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Өңір-Сала бөлінісінде жұмыспен қамтылған халық (Кәсіптер классификаторының 3 белгісінің қызметі)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жұмыс істеген жері бойынша жұмыссыздар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жұмыстағы экономикалық қызмет түрлері және білім деңгейі бойынша жұмыспен қамтылған халық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жұмыстағы экономикалық қызмет түрлері және жасы, жынысы бойынша жұмыспен қамтылған халық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Кейінгі 10 жылда өңірлер және экономикалық қызмет түрлері бойынша жалпы өңірлік өнімнің көлемі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ЭҚТ/ЭҚТ кіші бөлімі және өңірлер және жынысы бойынша Қазақстан Республикасының ірі және орта кәсіпорыдарында жұмыс күшінің болуы және қозғалысы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 күшіне болжамды</w:t>
            </w:r>
            <w:r>
              <w:br/>
            </w:r>
            <w:r>
              <w:rPr>
                <w:rFonts w:ascii="Times New Roman"/>
                <w:b w:val="false"/>
                <w:i w:val="false"/>
                <w:color w:val="000000"/>
                <w:sz w:val="20"/>
              </w:rPr>
              <w:t>қажеттілікті айқындау</w:t>
            </w:r>
            <w:r>
              <w:br/>
            </w:r>
            <w:r>
              <w:rPr>
                <w:rFonts w:ascii="Times New Roman"/>
                <w:b w:val="false"/>
                <w:i w:val="false"/>
                <w:color w:val="000000"/>
                <w:sz w:val="20"/>
              </w:rPr>
              <w:t>әдістемесіне</w:t>
            </w:r>
            <w:r>
              <w:br/>
            </w: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Орта мерзімді кезеңге кадрларға болжамды қажеттілікті айқындау мәніне кәсіпорындар мен мекемелерге анкета жүргізу</w:t>
      </w:r>
    </w:p>
    <w:p>
      <w:pPr>
        <w:spacing w:after="0"/>
        <w:ind w:left="0"/>
        <w:jc w:val="both"/>
      </w:pPr>
      <w:r>
        <w:rPr>
          <w:rFonts w:ascii="Times New Roman"/>
          <w:b w:val="false"/>
          <w:i w:val="false"/>
          <w:color w:val="000000"/>
          <w:sz w:val="28"/>
        </w:rPr>
        <w:t>
      (Кадрларға қысқа мерзімді қажеттілікті бағалау)</w:t>
      </w:r>
    </w:p>
    <w:p>
      <w:pPr>
        <w:spacing w:after="0"/>
        <w:ind w:left="0"/>
        <w:jc w:val="both"/>
      </w:pPr>
      <w:r>
        <w:rPr>
          <w:rFonts w:ascii="Times New Roman"/>
          <w:b w:val="false"/>
          <w:i w:val="false"/>
          <w:color w:val="000000"/>
          <w:sz w:val="28"/>
        </w:rPr>
        <w:t>
      Респондент туралы ақпарат</w:t>
      </w:r>
    </w:p>
    <w:p>
      <w:pPr>
        <w:spacing w:after="0"/>
        <w:ind w:left="0"/>
        <w:jc w:val="both"/>
      </w:pPr>
      <w:r>
        <w:rPr>
          <w:rFonts w:ascii="Times New Roman"/>
          <w:b w:val="false"/>
          <w:i w:val="false"/>
          <w:color w:val="000000"/>
          <w:sz w:val="28"/>
        </w:rPr>
        <w:t>
      Өтінемін, ақпараттық жолды толтырыңыз</w:t>
      </w:r>
    </w:p>
    <w:p>
      <w:pPr>
        <w:spacing w:after="0"/>
        <w:ind w:left="0"/>
        <w:jc w:val="both"/>
      </w:pPr>
      <w:r>
        <w:rPr>
          <w:rFonts w:ascii="Times New Roman"/>
          <w:b w:val="false"/>
          <w:i w:val="false"/>
          <w:color w:val="000000"/>
          <w:sz w:val="28"/>
        </w:rPr>
        <w:t xml:space="preserve">
      Тегі, аты, әкесінің аты (бар болса) </w:t>
      </w:r>
    </w:p>
    <w:p>
      <w:pPr>
        <w:spacing w:after="0"/>
        <w:ind w:left="0"/>
        <w:jc w:val="both"/>
      </w:pPr>
      <w:r>
        <w:rPr>
          <w:rFonts w:ascii="Times New Roman"/>
          <w:b w:val="false"/>
          <w:i w:val="false"/>
          <w:color w:val="000000"/>
          <w:sz w:val="28"/>
        </w:rPr>
        <w:t>
      Мырза ______________________</w:t>
      </w:r>
    </w:p>
    <w:p>
      <w:pPr>
        <w:spacing w:after="0"/>
        <w:ind w:left="0"/>
        <w:jc w:val="both"/>
      </w:pPr>
      <w:r>
        <w:rPr>
          <w:rFonts w:ascii="Times New Roman"/>
          <w:b w:val="false"/>
          <w:i w:val="false"/>
          <w:color w:val="000000"/>
          <w:sz w:val="28"/>
        </w:rPr>
        <w:t>
      Ханым____________________</w:t>
      </w:r>
    </w:p>
    <w:p>
      <w:pPr>
        <w:spacing w:after="0"/>
        <w:ind w:left="0"/>
        <w:jc w:val="both"/>
      </w:pPr>
      <w:r>
        <w:rPr>
          <w:rFonts w:ascii="Times New Roman"/>
          <w:b w:val="false"/>
          <w:i w:val="false"/>
          <w:color w:val="000000"/>
          <w:sz w:val="28"/>
        </w:rPr>
        <w:t>
      Атқаратын лауазымы:</w:t>
      </w:r>
    </w:p>
    <w:p>
      <w:pPr>
        <w:spacing w:after="0"/>
        <w:ind w:left="0"/>
        <w:jc w:val="both"/>
      </w:pPr>
      <w:r>
        <w:rPr>
          <w:rFonts w:ascii="Times New Roman"/>
          <w:b w:val="false"/>
          <w:i w:val="false"/>
          <w:color w:val="000000"/>
          <w:sz w:val="28"/>
        </w:rPr>
        <w:t>
      Кәсіпорынның/мекеменің атауы:</w:t>
      </w:r>
    </w:p>
    <w:p>
      <w:pPr>
        <w:spacing w:after="0"/>
        <w:ind w:left="0"/>
        <w:jc w:val="both"/>
      </w:pPr>
      <w:r>
        <w:rPr>
          <w:rFonts w:ascii="Times New Roman"/>
          <w:b w:val="false"/>
          <w:i w:val="false"/>
          <w:color w:val="000000"/>
          <w:sz w:val="28"/>
        </w:rPr>
        <w:t>
      Өңір (облыс, қала):</w:t>
      </w:r>
    </w:p>
    <w:p>
      <w:pPr>
        <w:spacing w:after="0"/>
        <w:ind w:left="0"/>
        <w:jc w:val="both"/>
      </w:pPr>
      <w:r>
        <w:rPr>
          <w:rFonts w:ascii="Times New Roman"/>
          <w:b w:val="false"/>
          <w:i w:val="false"/>
          <w:color w:val="000000"/>
          <w:sz w:val="28"/>
        </w:rPr>
        <w:t>
      Мекенжайы:</w:t>
      </w:r>
    </w:p>
    <w:p>
      <w:pPr>
        <w:spacing w:after="0"/>
        <w:ind w:left="0"/>
        <w:jc w:val="both"/>
      </w:pPr>
      <w:r>
        <w:rPr>
          <w:rFonts w:ascii="Times New Roman"/>
          <w:b w:val="false"/>
          <w:i w:val="false"/>
          <w:color w:val="000000"/>
          <w:sz w:val="28"/>
        </w:rPr>
        <w:t>
      Телефон/Факс/E-mail:</w:t>
      </w:r>
    </w:p>
    <w:p>
      <w:pPr>
        <w:spacing w:after="0"/>
        <w:ind w:left="0"/>
        <w:jc w:val="both"/>
      </w:pPr>
      <w:r>
        <w:rPr>
          <w:rFonts w:ascii="Times New Roman"/>
          <w:b w:val="false"/>
          <w:i w:val="false"/>
          <w:color w:val="000000"/>
          <w:sz w:val="28"/>
        </w:rPr>
        <w:t>
      1-БЛОК. КӘСІПОРЫН/МЕКЕМЕ ТУРАЛЫ АҚПАРАТ</w:t>
      </w:r>
    </w:p>
    <w:p>
      <w:pPr>
        <w:spacing w:after="0"/>
        <w:ind w:left="0"/>
        <w:jc w:val="both"/>
      </w:pPr>
      <w:r>
        <w:rPr>
          <w:rFonts w:ascii="Times New Roman"/>
          <w:b w:val="false"/>
          <w:i w:val="false"/>
          <w:color w:val="000000"/>
          <w:sz w:val="28"/>
        </w:rPr>
        <w:t>
      (қажеттісінің астын сызыңыз)</w:t>
      </w:r>
    </w:p>
    <w:p>
      <w:pPr>
        <w:spacing w:after="0"/>
        <w:ind w:left="0"/>
        <w:jc w:val="both"/>
      </w:pPr>
      <w:r>
        <w:rPr>
          <w:rFonts w:ascii="Times New Roman"/>
          <w:b w:val="false"/>
          <w:i w:val="false"/>
          <w:color w:val="000000"/>
          <w:sz w:val="28"/>
        </w:rPr>
        <w:t>
      СҰРАҚ: Сіздің кәсіпорыныңыздың/мекемеңіздің негізгі экономикалық қызмет түрін көрсетіңіз?</w:t>
      </w:r>
    </w:p>
    <w:p>
      <w:pPr>
        <w:spacing w:after="0"/>
        <w:ind w:left="0"/>
        <w:jc w:val="both"/>
      </w:pPr>
      <w:r>
        <w:rPr>
          <w:rFonts w:ascii="Times New Roman"/>
          <w:b w:val="false"/>
          <w:i w:val="false"/>
          <w:color w:val="000000"/>
          <w:sz w:val="28"/>
        </w:rPr>
        <w:t>
      Ауыл, орман және балық шаруашылығы</w:t>
      </w:r>
    </w:p>
    <w:p>
      <w:pPr>
        <w:spacing w:after="0"/>
        <w:ind w:left="0"/>
        <w:jc w:val="both"/>
      </w:pPr>
      <w:r>
        <w:rPr>
          <w:rFonts w:ascii="Times New Roman"/>
          <w:b w:val="false"/>
          <w:i w:val="false"/>
          <w:color w:val="000000"/>
          <w:sz w:val="28"/>
        </w:rPr>
        <w:t>
      Өсімдік және мал шаруашылықтары, аңшылық және осы салаларда қызметтер ұсыну</w:t>
      </w:r>
    </w:p>
    <w:p>
      <w:pPr>
        <w:spacing w:after="0"/>
        <w:ind w:left="0"/>
        <w:jc w:val="both"/>
      </w:pPr>
      <w:r>
        <w:rPr>
          <w:rFonts w:ascii="Times New Roman"/>
          <w:b w:val="false"/>
          <w:i w:val="false"/>
          <w:color w:val="000000"/>
          <w:sz w:val="28"/>
        </w:rPr>
        <w:t>
      Орман шаруашылығы және ағаш дайындау</w:t>
      </w:r>
    </w:p>
    <w:p>
      <w:pPr>
        <w:spacing w:after="0"/>
        <w:ind w:left="0"/>
        <w:jc w:val="both"/>
      </w:pPr>
      <w:r>
        <w:rPr>
          <w:rFonts w:ascii="Times New Roman"/>
          <w:b w:val="false"/>
          <w:i w:val="false"/>
          <w:color w:val="000000"/>
          <w:sz w:val="28"/>
        </w:rPr>
        <w:t>
      Балық шаруашылығы және акваөсіру</w:t>
      </w:r>
    </w:p>
    <w:p>
      <w:pPr>
        <w:spacing w:after="0"/>
        <w:ind w:left="0"/>
        <w:jc w:val="both"/>
      </w:pPr>
      <w:r>
        <w:rPr>
          <w:rFonts w:ascii="Times New Roman"/>
          <w:b w:val="false"/>
          <w:i w:val="false"/>
          <w:color w:val="000000"/>
          <w:sz w:val="28"/>
        </w:rPr>
        <w:t>
      Тау-кен өндіру өнеркәсібі және карьерлерді қазу</w:t>
      </w:r>
    </w:p>
    <w:p>
      <w:pPr>
        <w:spacing w:after="0"/>
        <w:ind w:left="0"/>
        <w:jc w:val="both"/>
      </w:pPr>
      <w:r>
        <w:rPr>
          <w:rFonts w:ascii="Times New Roman"/>
          <w:b w:val="false"/>
          <w:i w:val="false"/>
          <w:color w:val="000000"/>
          <w:sz w:val="28"/>
        </w:rPr>
        <w:t>
      Көмір және лигнит өндіру</w:t>
      </w:r>
    </w:p>
    <w:p>
      <w:pPr>
        <w:spacing w:after="0"/>
        <w:ind w:left="0"/>
        <w:jc w:val="both"/>
      </w:pPr>
      <w:r>
        <w:rPr>
          <w:rFonts w:ascii="Times New Roman"/>
          <w:b w:val="false"/>
          <w:i w:val="false"/>
          <w:color w:val="000000"/>
          <w:sz w:val="28"/>
        </w:rPr>
        <w:t>
      Шикі мұнай және табиғи газ өндіру</w:t>
      </w:r>
    </w:p>
    <w:p>
      <w:pPr>
        <w:spacing w:after="0"/>
        <w:ind w:left="0"/>
        <w:jc w:val="both"/>
      </w:pPr>
      <w:r>
        <w:rPr>
          <w:rFonts w:ascii="Times New Roman"/>
          <w:b w:val="false"/>
          <w:i w:val="false"/>
          <w:color w:val="000000"/>
          <w:sz w:val="28"/>
        </w:rPr>
        <w:t>
      Металл кендерін өндіру</w:t>
      </w:r>
    </w:p>
    <w:p>
      <w:pPr>
        <w:spacing w:after="0"/>
        <w:ind w:left="0"/>
        <w:jc w:val="both"/>
      </w:pPr>
      <w:r>
        <w:rPr>
          <w:rFonts w:ascii="Times New Roman"/>
          <w:b w:val="false"/>
          <w:i w:val="false"/>
          <w:color w:val="000000"/>
          <w:sz w:val="28"/>
        </w:rPr>
        <w:t>
      Тау-кен өндіру өнеркәсібінің басқа салалары</w:t>
      </w:r>
    </w:p>
    <w:p>
      <w:pPr>
        <w:spacing w:after="0"/>
        <w:ind w:left="0"/>
        <w:jc w:val="both"/>
      </w:pPr>
      <w:r>
        <w:rPr>
          <w:rFonts w:ascii="Times New Roman"/>
          <w:b w:val="false"/>
          <w:i w:val="false"/>
          <w:color w:val="000000"/>
          <w:sz w:val="28"/>
        </w:rPr>
        <w:t>
      Тау-кен өндіру өнеркәсібі саласындағы техникалық қызметтер</w:t>
      </w:r>
    </w:p>
    <w:p>
      <w:pPr>
        <w:spacing w:after="0"/>
        <w:ind w:left="0"/>
        <w:jc w:val="both"/>
      </w:pPr>
      <w:r>
        <w:rPr>
          <w:rFonts w:ascii="Times New Roman"/>
          <w:b w:val="false"/>
          <w:i w:val="false"/>
          <w:color w:val="000000"/>
          <w:sz w:val="28"/>
        </w:rPr>
        <w:t>
      Өңдеу өнеркәсібі</w:t>
      </w:r>
    </w:p>
    <w:p>
      <w:pPr>
        <w:spacing w:after="0"/>
        <w:ind w:left="0"/>
        <w:jc w:val="both"/>
      </w:pPr>
      <w:r>
        <w:rPr>
          <w:rFonts w:ascii="Times New Roman"/>
          <w:b w:val="false"/>
          <w:i w:val="false"/>
          <w:color w:val="000000"/>
          <w:sz w:val="28"/>
        </w:rPr>
        <w:t xml:space="preserve">
      Тамақ өнімдерін өндіру </w:t>
      </w:r>
    </w:p>
    <w:p>
      <w:pPr>
        <w:spacing w:after="0"/>
        <w:ind w:left="0"/>
        <w:jc w:val="both"/>
      </w:pPr>
      <w:r>
        <w:rPr>
          <w:rFonts w:ascii="Times New Roman"/>
          <w:b w:val="false"/>
          <w:i w:val="false"/>
          <w:color w:val="000000"/>
          <w:sz w:val="28"/>
        </w:rPr>
        <w:t>
      Сусындар өндіру</w:t>
      </w:r>
    </w:p>
    <w:p>
      <w:pPr>
        <w:spacing w:after="0"/>
        <w:ind w:left="0"/>
        <w:jc w:val="both"/>
      </w:pPr>
      <w:r>
        <w:rPr>
          <w:rFonts w:ascii="Times New Roman"/>
          <w:b w:val="false"/>
          <w:i w:val="false"/>
          <w:color w:val="000000"/>
          <w:sz w:val="28"/>
        </w:rPr>
        <w:t>
      Темекі өнімдерін өндіру</w:t>
      </w:r>
    </w:p>
    <w:p>
      <w:pPr>
        <w:spacing w:after="0"/>
        <w:ind w:left="0"/>
        <w:jc w:val="both"/>
      </w:pPr>
      <w:r>
        <w:rPr>
          <w:rFonts w:ascii="Times New Roman"/>
          <w:b w:val="false"/>
          <w:i w:val="false"/>
          <w:color w:val="000000"/>
          <w:sz w:val="28"/>
        </w:rPr>
        <w:t>
      Тоқыма бұйымдарын өндіру</w:t>
      </w:r>
    </w:p>
    <w:p>
      <w:pPr>
        <w:spacing w:after="0"/>
        <w:ind w:left="0"/>
        <w:jc w:val="both"/>
      </w:pPr>
      <w:r>
        <w:rPr>
          <w:rFonts w:ascii="Times New Roman"/>
          <w:b w:val="false"/>
          <w:i w:val="false"/>
          <w:color w:val="000000"/>
          <w:sz w:val="28"/>
        </w:rPr>
        <w:t>
      Киім өндіру</w:t>
      </w:r>
    </w:p>
    <w:p>
      <w:pPr>
        <w:spacing w:after="0"/>
        <w:ind w:left="0"/>
        <w:jc w:val="both"/>
      </w:pPr>
      <w:r>
        <w:rPr>
          <w:rFonts w:ascii="Times New Roman"/>
          <w:b w:val="false"/>
          <w:i w:val="false"/>
          <w:color w:val="000000"/>
          <w:sz w:val="28"/>
        </w:rPr>
        <w:t>
      Былғары және оған жататын өнімдерді өндіру</w:t>
      </w:r>
    </w:p>
    <w:p>
      <w:pPr>
        <w:spacing w:after="0"/>
        <w:ind w:left="0"/>
        <w:jc w:val="both"/>
      </w:pPr>
      <w:r>
        <w:rPr>
          <w:rFonts w:ascii="Times New Roman"/>
          <w:b w:val="false"/>
          <w:i w:val="false"/>
          <w:color w:val="000000"/>
          <w:sz w:val="28"/>
        </w:rPr>
        <w:t>
      Жиһаздан басқа ағаштан және тоздан жасалған бұйымдарды өндіру;</w:t>
      </w:r>
    </w:p>
    <w:p>
      <w:pPr>
        <w:spacing w:after="0"/>
        <w:ind w:left="0"/>
        <w:jc w:val="both"/>
      </w:pPr>
      <w:r>
        <w:rPr>
          <w:rFonts w:ascii="Times New Roman"/>
          <w:b w:val="false"/>
          <w:i w:val="false"/>
          <w:color w:val="000000"/>
          <w:sz w:val="28"/>
        </w:rPr>
        <w:t>
      сабаннан және өруге арналған материалдардан жасалған бұйымдар өндіру</w:t>
      </w:r>
    </w:p>
    <w:p>
      <w:pPr>
        <w:spacing w:after="0"/>
        <w:ind w:left="0"/>
        <w:jc w:val="both"/>
      </w:pPr>
      <w:r>
        <w:rPr>
          <w:rFonts w:ascii="Times New Roman"/>
          <w:b w:val="false"/>
          <w:i w:val="false"/>
          <w:color w:val="000000"/>
          <w:sz w:val="28"/>
        </w:rPr>
        <w:t>
      Қағаз және қағаз өнімдерін өндіру</w:t>
      </w:r>
    </w:p>
    <w:p>
      <w:pPr>
        <w:spacing w:after="0"/>
        <w:ind w:left="0"/>
        <w:jc w:val="both"/>
      </w:pPr>
      <w:r>
        <w:rPr>
          <w:rFonts w:ascii="Times New Roman"/>
          <w:b w:val="false"/>
          <w:i w:val="false"/>
          <w:color w:val="000000"/>
          <w:sz w:val="28"/>
        </w:rPr>
        <w:t>
      Жазылған материалдарды басып шығару және шығару</w:t>
      </w:r>
    </w:p>
    <w:p>
      <w:pPr>
        <w:spacing w:after="0"/>
        <w:ind w:left="0"/>
        <w:jc w:val="both"/>
      </w:pPr>
      <w:r>
        <w:rPr>
          <w:rFonts w:ascii="Times New Roman"/>
          <w:b w:val="false"/>
          <w:i w:val="false"/>
          <w:color w:val="000000"/>
          <w:sz w:val="28"/>
        </w:rPr>
        <w:t xml:space="preserve">
      Кокс және мұнайдың өңделген өнімдерін өндіру </w:t>
      </w:r>
    </w:p>
    <w:p>
      <w:pPr>
        <w:spacing w:after="0"/>
        <w:ind w:left="0"/>
        <w:jc w:val="both"/>
      </w:pPr>
      <w:r>
        <w:rPr>
          <w:rFonts w:ascii="Times New Roman"/>
          <w:b w:val="false"/>
          <w:i w:val="false"/>
          <w:color w:val="000000"/>
          <w:sz w:val="28"/>
        </w:rPr>
        <w:t>
      Химиялық өнеркәсіп өнімдерін өндіру</w:t>
      </w:r>
    </w:p>
    <w:p>
      <w:pPr>
        <w:spacing w:after="0"/>
        <w:ind w:left="0"/>
        <w:jc w:val="both"/>
      </w:pPr>
      <w:r>
        <w:rPr>
          <w:rFonts w:ascii="Times New Roman"/>
          <w:b w:val="false"/>
          <w:i w:val="false"/>
          <w:color w:val="000000"/>
          <w:sz w:val="28"/>
        </w:rPr>
        <w:t>
      Негізгі фармацевтикалық өнімдер мен препараттар өндіру</w:t>
      </w:r>
    </w:p>
    <w:p>
      <w:pPr>
        <w:spacing w:after="0"/>
        <w:ind w:left="0"/>
        <w:jc w:val="both"/>
      </w:pPr>
      <w:r>
        <w:rPr>
          <w:rFonts w:ascii="Times New Roman"/>
          <w:b w:val="false"/>
          <w:i w:val="false"/>
          <w:color w:val="000000"/>
          <w:sz w:val="28"/>
        </w:rPr>
        <w:t>
      Резеңке және пластмасса бұйымдарын өндіру</w:t>
      </w:r>
    </w:p>
    <w:p>
      <w:pPr>
        <w:spacing w:after="0"/>
        <w:ind w:left="0"/>
        <w:jc w:val="both"/>
      </w:pPr>
      <w:r>
        <w:rPr>
          <w:rFonts w:ascii="Times New Roman"/>
          <w:b w:val="false"/>
          <w:i w:val="false"/>
          <w:color w:val="000000"/>
          <w:sz w:val="28"/>
        </w:rPr>
        <w:t>
      Өзге де металл емес минералдық өнімдер өндіру</w:t>
      </w:r>
    </w:p>
    <w:p>
      <w:pPr>
        <w:spacing w:after="0"/>
        <w:ind w:left="0"/>
        <w:jc w:val="both"/>
      </w:pPr>
      <w:r>
        <w:rPr>
          <w:rFonts w:ascii="Times New Roman"/>
          <w:b w:val="false"/>
          <w:i w:val="false"/>
          <w:color w:val="000000"/>
          <w:sz w:val="28"/>
        </w:rPr>
        <w:t>
      Металлургия өнеркәсібі</w:t>
      </w:r>
    </w:p>
    <w:p>
      <w:pPr>
        <w:spacing w:after="0"/>
        <w:ind w:left="0"/>
        <w:jc w:val="both"/>
      </w:pPr>
      <w:r>
        <w:rPr>
          <w:rFonts w:ascii="Times New Roman"/>
          <w:b w:val="false"/>
          <w:i w:val="false"/>
          <w:color w:val="000000"/>
          <w:sz w:val="28"/>
        </w:rPr>
        <w:t>
      Машиналар мен жабдықтардан басқа дайын металл бұйымдарын өндіру</w:t>
      </w:r>
    </w:p>
    <w:p>
      <w:pPr>
        <w:spacing w:after="0"/>
        <w:ind w:left="0"/>
        <w:jc w:val="both"/>
      </w:pPr>
      <w:r>
        <w:rPr>
          <w:rFonts w:ascii="Times New Roman"/>
          <w:b w:val="false"/>
          <w:i w:val="false"/>
          <w:color w:val="000000"/>
          <w:sz w:val="28"/>
        </w:rPr>
        <w:t xml:space="preserve">
      Компьютерлер, электрондық және оптикалық бұйымдар өндіру </w:t>
      </w:r>
    </w:p>
    <w:p>
      <w:pPr>
        <w:spacing w:after="0"/>
        <w:ind w:left="0"/>
        <w:jc w:val="both"/>
      </w:pPr>
      <w:r>
        <w:rPr>
          <w:rFonts w:ascii="Times New Roman"/>
          <w:b w:val="false"/>
          <w:i w:val="false"/>
          <w:color w:val="000000"/>
          <w:sz w:val="28"/>
        </w:rPr>
        <w:t>
      Электр жабдықтарын өндіру</w:t>
      </w:r>
    </w:p>
    <w:p>
      <w:pPr>
        <w:spacing w:after="0"/>
        <w:ind w:left="0"/>
        <w:jc w:val="both"/>
      </w:pPr>
      <w:r>
        <w:rPr>
          <w:rFonts w:ascii="Times New Roman"/>
          <w:b w:val="false"/>
          <w:i w:val="false"/>
          <w:color w:val="000000"/>
          <w:sz w:val="28"/>
        </w:rPr>
        <w:t>
      Басқа санаттарға енгізілмеген машиналар мен жабдықтарды өндіру</w:t>
      </w:r>
    </w:p>
    <w:p>
      <w:pPr>
        <w:spacing w:after="0"/>
        <w:ind w:left="0"/>
        <w:jc w:val="both"/>
      </w:pPr>
      <w:r>
        <w:rPr>
          <w:rFonts w:ascii="Times New Roman"/>
          <w:b w:val="false"/>
          <w:i w:val="false"/>
          <w:color w:val="000000"/>
          <w:sz w:val="28"/>
        </w:rPr>
        <w:t>
      Автокөлік құралдарын, тіркемелер және жартылай тіркемелерді өндіру</w:t>
      </w:r>
    </w:p>
    <w:p>
      <w:pPr>
        <w:spacing w:after="0"/>
        <w:ind w:left="0"/>
        <w:jc w:val="both"/>
      </w:pPr>
      <w:r>
        <w:rPr>
          <w:rFonts w:ascii="Times New Roman"/>
          <w:b w:val="false"/>
          <w:i w:val="false"/>
          <w:color w:val="000000"/>
          <w:sz w:val="28"/>
        </w:rPr>
        <w:t>
      Басқа көлік құралдарын өндіру</w:t>
      </w:r>
    </w:p>
    <w:p>
      <w:pPr>
        <w:spacing w:after="0"/>
        <w:ind w:left="0"/>
        <w:jc w:val="both"/>
      </w:pPr>
      <w:r>
        <w:rPr>
          <w:rFonts w:ascii="Times New Roman"/>
          <w:b w:val="false"/>
          <w:i w:val="false"/>
          <w:color w:val="000000"/>
          <w:sz w:val="28"/>
        </w:rPr>
        <w:t>
      Жиһаз өндіру</w:t>
      </w:r>
    </w:p>
    <w:p>
      <w:pPr>
        <w:spacing w:after="0"/>
        <w:ind w:left="0"/>
        <w:jc w:val="both"/>
      </w:pPr>
      <w:r>
        <w:rPr>
          <w:rFonts w:ascii="Times New Roman"/>
          <w:b w:val="false"/>
          <w:i w:val="false"/>
          <w:color w:val="000000"/>
          <w:sz w:val="28"/>
        </w:rPr>
        <w:t>
      Өзге де дайын бұйымдарды өндіру</w:t>
      </w:r>
    </w:p>
    <w:p>
      <w:pPr>
        <w:spacing w:after="0"/>
        <w:ind w:left="0"/>
        <w:jc w:val="both"/>
      </w:pPr>
      <w:r>
        <w:rPr>
          <w:rFonts w:ascii="Times New Roman"/>
          <w:b w:val="false"/>
          <w:i w:val="false"/>
          <w:color w:val="000000"/>
          <w:sz w:val="28"/>
        </w:rPr>
        <w:t xml:space="preserve">
      Машиналар мен жабдықтарды жөндеу және орнату </w:t>
      </w:r>
    </w:p>
    <w:p>
      <w:pPr>
        <w:spacing w:after="0"/>
        <w:ind w:left="0"/>
        <w:jc w:val="both"/>
      </w:pPr>
      <w:r>
        <w:rPr>
          <w:rFonts w:ascii="Times New Roman"/>
          <w:b w:val="false"/>
          <w:i w:val="false"/>
          <w:color w:val="000000"/>
          <w:sz w:val="28"/>
        </w:rPr>
        <w:t>
      Электрмен жабдықтау, газ, бу беру және ауаны баптау</w:t>
      </w:r>
    </w:p>
    <w:p>
      <w:pPr>
        <w:spacing w:after="0"/>
        <w:ind w:left="0"/>
        <w:jc w:val="both"/>
      </w:pPr>
      <w:r>
        <w:rPr>
          <w:rFonts w:ascii="Times New Roman"/>
          <w:b w:val="false"/>
          <w:i w:val="false"/>
          <w:color w:val="000000"/>
          <w:sz w:val="28"/>
        </w:rPr>
        <w:t>
      Сумен жабдықтау; кәріз жүйесі, қалдықтардың жиналуына және таратылуына бақылау жасау</w:t>
      </w:r>
    </w:p>
    <w:p>
      <w:pPr>
        <w:spacing w:after="0"/>
        <w:ind w:left="0"/>
        <w:jc w:val="both"/>
      </w:pPr>
      <w:r>
        <w:rPr>
          <w:rFonts w:ascii="Times New Roman"/>
          <w:b w:val="false"/>
          <w:i w:val="false"/>
          <w:color w:val="000000"/>
          <w:sz w:val="28"/>
        </w:rPr>
        <w:t>
      Суды жинау, өңдеу және тарату</w:t>
      </w:r>
    </w:p>
    <w:p>
      <w:pPr>
        <w:spacing w:after="0"/>
        <w:ind w:left="0"/>
        <w:jc w:val="both"/>
      </w:pPr>
      <w:r>
        <w:rPr>
          <w:rFonts w:ascii="Times New Roman"/>
          <w:b w:val="false"/>
          <w:i w:val="false"/>
          <w:color w:val="000000"/>
          <w:sz w:val="28"/>
        </w:rPr>
        <w:t>
      Кәріз жүйесі</w:t>
      </w:r>
    </w:p>
    <w:p>
      <w:pPr>
        <w:spacing w:after="0"/>
        <w:ind w:left="0"/>
        <w:jc w:val="both"/>
      </w:pPr>
      <w:r>
        <w:rPr>
          <w:rFonts w:ascii="Times New Roman"/>
          <w:b w:val="false"/>
          <w:i w:val="false"/>
          <w:color w:val="000000"/>
          <w:sz w:val="28"/>
        </w:rPr>
        <w:t xml:space="preserve">
      Қалдықтарды жинау, өңдеу және жою; қалдықтарды кәдеге жарату </w:t>
      </w:r>
    </w:p>
    <w:p>
      <w:pPr>
        <w:spacing w:after="0"/>
        <w:ind w:left="0"/>
        <w:jc w:val="both"/>
      </w:pPr>
      <w:r>
        <w:rPr>
          <w:rFonts w:ascii="Times New Roman"/>
          <w:b w:val="false"/>
          <w:i w:val="false"/>
          <w:color w:val="000000"/>
          <w:sz w:val="28"/>
        </w:rPr>
        <w:t>
      Рекультивация және қалдықтарды жою саласындағы өзге де қызметтер</w:t>
      </w:r>
    </w:p>
    <w:p>
      <w:pPr>
        <w:spacing w:after="0"/>
        <w:ind w:left="0"/>
        <w:jc w:val="both"/>
      </w:pPr>
      <w:r>
        <w:rPr>
          <w:rFonts w:ascii="Times New Roman"/>
          <w:b w:val="false"/>
          <w:i w:val="false"/>
          <w:color w:val="000000"/>
          <w:sz w:val="28"/>
        </w:rPr>
        <w:t>
      Құрылыс</w:t>
      </w:r>
    </w:p>
    <w:p>
      <w:pPr>
        <w:spacing w:after="0"/>
        <w:ind w:left="0"/>
        <w:jc w:val="both"/>
      </w:pPr>
      <w:r>
        <w:rPr>
          <w:rFonts w:ascii="Times New Roman"/>
          <w:b w:val="false"/>
          <w:i w:val="false"/>
          <w:color w:val="000000"/>
          <w:sz w:val="28"/>
        </w:rPr>
        <w:t>
      Ғимараттар мен құрылыстарды салу</w:t>
      </w:r>
    </w:p>
    <w:p>
      <w:pPr>
        <w:spacing w:after="0"/>
        <w:ind w:left="0"/>
        <w:jc w:val="both"/>
      </w:pPr>
      <w:r>
        <w:rPr>
          <w:rFonts w:ascii="Times New Roman"/>
          <w:b w:val="false"/>
          <w:i w:val="false"/>
          <w:color w:val="000000"/>
          <w:sz w:val="28"/>
        </w:rPr>
        <w:t xml:space="preserve">
      Азаматтық құрылыс </w:t>
      </w:r>
    </w:p>
    <w:p>
      <w:pPr>
        <w:spacing w:after="0"/>
        <w:ind w:left="0"/>
        <w:jc w:val="both"/>
      </w:pPr>
      <w:r>
        <w:rPr>
          <w:rFonts w:ascii="Times New Roman"/>
          <w:b w:val="false"/>
          <w:i w:val="false"/>
          <w:color w:val="000000"/>
          <w:sz w:val="28"/>
        </w:rPr>
        <w:t xml:space="preserve">
      Мамандандырылған құрылыс жұмыстары </w:t>
      </w:r>
    </w:p>
    <w:p>
      <w:pPr>
        <w:spacing w:after="0"/>
        <w:ind w:left="0"/>
        <w:jc w:val="both"/>
      </w:pPr>
      <w:r>
        <w:rPr>
          <w:rFonts w:ascii="Times New Roman"/>
          <w:b w:val="false"/>
          <w:i w:val="false"/>
          <w:color w:val="000000"/>
          <w:sz w:val="28"/>
        </w:rPr>
        <w:t>
      Көтерме және бөлшек сауда, автомобильдерді және мотоциклдерді жөндеу</w:t>
      </w:r>
    </w:p>
    <w:p>
      <w:pPr>
        <w:spacing w:after="0"/>
        <w:ind w:left="0"/>
        <w:jc w:val="both"/>
      </w:pPr>
      <w:r>
        <w:rPr>
          <w:rFonts w:ascii="Times New Roman"/>
          <w:b w:val="false"/>
          <w:i w:val="false"/>
          <w:color w:val="000000"/>
          <w:sz w:val="28"/>
        </w:rPr>
        <w:t>
      Автомобильдер мен мотоциклдерді көтерме және бөлшек сату және оларды жөндеу</w:t>
      </w:r>
    </w:p>
    <w:p>
      <w:pPr>
        <w:spacing w:after="0"/>
        <w:ind w:left="0"/>
        <w:jc w:val="both"/>
      </w:pPr>
      <w:r>
        <w:rPr>
          <w:rFonts w:ascii="Times New Roman"/>
          <w:b w:val="false"/>
          <w:i w:val="false"/>
          <w:color w:val="000000"/>
          <w:sz w:val="28"/>
        </w:rPr>
        <w:t xml:space="preserve">
      Автомобильдер мен мотоциклдерден басқа көтерме сауда </w:t>
      </w:r>
    </w:p>
    <w:p>
      <w:pPr>
        <w:spacing w:after="0"/>
        <w:ind w:left="0"/>
        <w:jc w:val="both"/>
      </w:pPr>
      <w:r>
        <w:rPr>
          <w:rFonts w:ascii="Times New Roman"/>
          <w:b w:val="false"/>
          <w:i w:val="false"/>
          <w:color w:val="000000"/>
          <w:sz w:val="28"/>
        </w:rPr>
        <w:t xml:space="preserve">
      Автомобильдер мен мотоциклдерді сатудан басқа, бөлшек сауда </w:t>
      </w:r>
    </w:p>
    <w:p>
      <w:pPr>
        <w:spacing w:after="0"/>
        <w:ind w:left="0"/>
        <w:jc w:val="both"/>
      </w:pPr>
      <w:r>
        <w:rPr>
          <w:rFonts w:ascii="Times New Roman"/>
          <w:b w:val="false"/>
          <w:i w:val="false"/>
          <w:color w:val="000000"/>
          <w:sz w:val="28"/>
        </w:rPr>
        <w:t>
      Тасымалдау және қоймаға жинау</w:t>
      </w:r>
    </w:p>
    <w:p>
      <w:pPr>
        <w:spacing w:after="0"/>
        <w:ind w:left="0"/>
        <w:jc w:val="both"/>
      </w:pPr>
      <w:r>
        <w:rPr>
          <w:rFonts w:ascii="Times New Roman"/>
          <w:b w:val="false"/>
          <w:i w:val="false"/>
          <w:color w:val="000000"/>
          <w:sz w:val="28"/>
        </w:rPr>
        <w:t>
      Құрлықтағы көлік және құбырлар арқылы тасымалдау</w:t>
      </w:r>
    </w:p>
    <w:p>
      <w:pPr>
        <w:spacing w:after="0"/>
        <w:ind w:left="0"/>
        <w:jc w:val="both"/>
      </w:pPr>
      <w:r>
        <w:rPr>
          <w:rFonts w:ascii="Times New Roman"/>
          <w:b w:val="false"/>
          <w:i w:val="false"/>
          <w:color w:val="000000"/>
          <w:sz w:val="28"/>
        </w:rPr>
        <w:t>
      Су көлігі</w:t>
      </w:r>
    </w:p>
    <w:p>
      <w:pPr>
        <w:spacing w:after="0"/>
        <w:ind w:left="0"/>
        <w:jc w:val="both"/>
      </w:pPr>
      <w:r>
        <w:rPr>
          <w:rFonts w:ascii="Times New Roman"/>
          <w:b w:val="false"/>
          <w:i w:val="false"/>
          <w:color w:val="000000"/>
          <w:sz w:val="28"/>
        </w:rPr>
        <w:t>
      Әуе көлігі</w:t>
      </w:r>
    </w:p>
    <w:p>
      <w:pPr>
        <w:spacing w:after="0"/>
        <w:ind w:left="0"/>
        <w:jc w:val="both"/>
      </w:pPr>
      <w:r>
        <w:rPr>
          <w:rFonts w:ascii="Times New Roman"/>
          <w:b w:val="false"/>
          <w:i w:val="false"/>
          <w:color w:val="000000"/>
          <w:sz w:val="28"/>
        </w:rPr>
        <w:t>
      Қойма шаруашылығы және қосалқы көлік қызметі</w:t>
      </w:r>
    </w:p>
    <w:p>
      <w:pPr>
        <w:spacing w:after="0"/>
        <w:ind w:left="0"/>
        <w:jc w:val="both"/>
      </w:pPr>
      <w:r>
        <w:rPr>
          <w:rFonts w:ascii="Times New Roman"/>
          <w:b w:val="false"/>
          <w:i w:val="false"/>
          <w:color w:val="000000"/>
          <w:sz w:val="28"/>
        </w:rPr>
        <w:t>
      Пошталық және курьерлік қызмет</w:t>
      </w:r>
    </w:p>
    <w:p>
      <w:pPr>
        <w:spacing w:after="0"/>
        <w:ind w:left="0"/>
        <w:jc w:val="both"/>
      </w:pPr>
      <w:r>
        <w:rPr>
          <w:rFonts w:ascii="Times New Roman"/>
          <w:b w:val="false"/>
          <w:i w:val="false"/>
          <w:color w:val="000000"/>
          <w:sz w:val="28"/>
        </w:rPr>
        <w:t>
      Тұру және тамақтану жөнінде қызмет көрсету</w:t>
      </w:r>
    </w:p>
    <w:p>
      <w:pPr>
        <w:spacing w:after="0"/>
        <w:ind w:left="0"/>
        <w:jc w:val="both"/>
      </w:pPr>
      <w:r>
        <w:rPr>
          <w:rFonts w:ascii="Times New Roman"/>
          <w:b w:val="false"/>
          <w:i w:val="false"/>
          <w:color w:val="000000"/>
          <w:sz w:val="28"/>
        </w:rPr>
        <w:t xml:space="preserve">
      Тұруды ұйымдастыру жөнінде қызмет көрсету </w:t>
      </w:r>
    </w:p>
    <w:p>
      <w:pPr>
        <w:spacing w:after="0"/>
        <w:ind w:left="0"/>
        <w:jc w:val="both"/>
      </w:pPr>
      <w:r>
        <w:rPr>
          <w:rFonts w:ascii="Times New Roman"/>
          <w:b w:val="false"/>
          <w:i w:val="false"/>
          <w:color w:val="000000"/>
          <w:sz w:val="28"/>
        </w:rPr>
        <w:t>
      Тамақ өнімдерін және сусындарды ұсыну жөнінде қызмет көрсету</w:t>
      </w:r>
    </w:p>
    <w:p>
      <w:pPr>
        <w:spacing w:after="0"/>
        <w:ind w:left="0"/>
        <w:jc w:val="both"/>
      </w:pPr>
      <w:r>
        <w:rPr>
          <w:rFonts w:ascii="Times New Roman"/>
          <w:b w:val="false"/>
          <w:i w:val="false"/>
          <w:color w:val="000000"/>
          <w:sz w:val="28"/>
        </w:rPr>
        <w:t xml:space="preserve">
      Ақпарат және байланыс </w:t>
      </w:r>
    </w:p>
    <w:p>
      <w:pPr>
        <w:spacing w:after="0"/>
        <w:ind w:left="0"/>
        <w:jc w:val="both"/>
      </w:pPr>
      <w:r>
        <w:rPr>
          <w:rFonts w:ascii="Times New Roman"/>
          <w:b w:val="false"/>
          <w:i w:val="false"/>
          <w:color w:val="000000"/>
          <w:sz w:val="28"/>
        </w:rPr>
        <w:t>
      Баспа қызметі</w:t>
      </w:r>
    </w:p>
    <w:p>
      <w:pPr>
        <w:spacing w:after="0"/>
        <w:ind w:left="0"/>
        <w:jc w:val="both"/>
      </w:pPr>
      <w:r>
        <w:rPr>
          <w:rFonts w:ascii="Times New Roman"/>
          <w:b w:val="false"/>
          <w:i w:val="false"/>
          <w:color w:val="000000"/>
          <w:sz w:val="28"/>
        </w:rPr>
        <w:t>
      Кино-, бейнефильмдер және телевизиялық бағдарламалар, фонограмма және музыкалық жазбалар шығару</w:t>
      </w:r>
    </w:p>
    <w:p>
      <w:pPr>
        <w:spacing w:after="0"/>
        <w:ind w:left="0"/>
        <w:jc w:val="both"/>
      </w:pPr>
      <w:r>
        <w:rPr>
          <w:rFonts w:ascii="Times New Roman"/>
          <w:b w:val="false"/>
          <w:i w:val="false"/>
          <w:color w:val="000000"/>
          <w:sz w:val="28"/>
        </w:rPr>
        <w:t>
      Бағдарламалар және телерадио хабарлама жасау жөніндегі қызмет</w:t>
      </w:r>
    </w:p>
    <w:p>
      <w:pPr>
        <w:spacing w:after="0"/>
        <w:ind w:left="0"/>
        <w:jc w:val="both"/>
      </w:pPr>
      <w:r>
        <w:rPr>
          <w:rFonts w:ascii="Times New Roman"/>
          <w:b w:val="false"/>
          <w:i w:val="false"/>
          <w:color w:val="000000"/>
          <w:sz w:val="28"/>
        </w:rPr>
        <w:t xml:space="preserve">
      Байланыс </w:t>
      </w:r>
    </w:p>
    <w:p>
      <w:pPr>
        <w:spacing w:after="0"/>
        <w:ind w:left="0"/>
        <w:jc w:val="both"/>
      </w:pPr>
      <w:r>
        <w:rPr>
          <w:rFonts w:ascii="Times New Roman"/>
          <w:b w:val="false"/>
          <w:i w:val="false"/>
          <w:color w:val="000000"/>
          <w:sz w:val="28"/>
        </w:rPr>
        <w:t>
      Компьютерлік бағдарламалау, консультациялар және басқа ілеспе көрсетілетін қызметтер</w:t>
      </w:r>
    </w:p>
    <w:p>
      <w:pPr>
        <w:spacing w:after="0"/>
        <w:ind w:left="0"/>
        <w:jc w:val="both"/>
      </w:pPr>
      <w:r>
        <w:rPr>
          <w:rFonts w:ascii="Times New Roman"/>
          <w:b w:val="false"/>
          <w:i w:val="false"/>
          <w:color w:val="000000"/>
          <w:sz w:val="28"/>
        </w:rPr>
        <w:t xml:space="preserve">
      Ақпараттық қызметтердің қызметі </w:t>
      </w:r>
    </w:p>
    <w:p>
      <w:pPr>
        <w:spacing w:after="0"/>
        <w:ind w:left="0"/>
        <w:jc w:val="both"/>
      </w:pPr>
      <w:r>
        <w:rPr>
          <w:rFonts w:ascii="Times New Roman"/>
          <w:b w:val="false"/>
          <w:i w:val="false"/>
          <w:color w:val="000000"/>
          <w:sz w:val="28"/>
        </w:rPr>
        <w:t>
      Қаржы және сақтандыру қызметі</w:t>
      </w:r>
    </w:p>
    <w:p>
      <w:pPr>
        <w:spacing w:after="0"/>
        <w:ind w:left="0"/>
        <w:jc w:val="both"/>
      </w:pPr>
      <w:r>
        <w:rPr>
          <w:rFonts w:ascii="Times New Roman"/>
          <w:b w:val="false"/>
          <w:i w:val="false"/>
          <w:color w:val="000000"/>
          <w:sz w:val="28"/>
        </w:rPr>
        <w:t>
      Сақтандыру және зейнетақы қорлары қызметтерін қоспағанда қаржы қызметтері</w:t>
      </w:r>
    </w:p>
    <w:p>
      <w:pPr>
        <w:spacing w:after="0"/>
        <w:ind w:left="0"/>
        <w:jc w:val="both"/>
      </w:pPr>
      <w:r>
        <w:rPr>
          <w:rFonts w:ascii="Times New Roman"/>
          <w:b w:val="false"/>
          <w:i w:val="false"/>
          <w:color w:val="000000"/>
          <w:sz w:val="28"/>
        </w:rPr>
        <w:t xml:space="preserve">
      Міндетті әлеуметтік сақтандырудан басқа сақтандыру, қайта сақтандыру және зейнетақы қорларының қызметі </w:t>
      </w:r>
    </w:p>
    <w:p>
      <w:pPr>
        <w:spacing w:after="0"/>
        <w:ind w:left="0"/>
        <w:jc w:val="both"/>
      </w:pPr>
      <w:r>
        <w:rPr>
          <w:rFonts w:ascii="Times New Roman"/>
          <w:b w:val="false"/>
          <w:i w:val="false"/>
          <w:color w:val="000000"/>
          <w:sz w:val="28"/>
        </w:rPr>
        <w:t>
      Қаржыландыру және сақтандыру қызметтерін ұсыну жөніндегі қосалқы қызмет</w:t>
      </w:r>
    </w:p>
    <w:p>
      <w:pPr>
        <w:spacing w:after="0"/>
        <w:ind w:left="0"/>
        <w:jc w:val="both"/>
      </w:pPr>
      <w:r>
        <w:rPr>
          <w:rFonts w:ascii="Times New Roman"/>
          <w:b w:val="false"/>
          <w:i w:val="false"/>
          <w:color w:val="000000"/>
          <w:sz w:val="28"/>
        </w:rPr>
        <w:t>
      Жылжымайтын мүлікпен жасалатын операциялар</w:t>
      </w:r>
    </w:p>
    <w:p>
      <w:pPr>
        <w:spacing w:after="0"/>
        <w:ind w:left="0"/>
        <w:jc w:val="both"/>
      </w:pPr>
      <w:r>
        <w:rPr>
          <w:rFonts w:ascii="Times New Roman"/>
          <w:b w:val="false"/>
          <w:i w:val="false"/>
          <w:color w:val="000000"/>
          <w:sz w:val="28"/>
        </w:rPr>
        <w:t>
      Кәсіби, ғылыми және техникалық қызмет</w:t>
      </w:r>
    </w:p>
    <w:p>
      <w:pPr>
        <w:spacing w:after="0"/>
        <w:ind w:left="0"/>
        <w:jc w:val="both"/>
      </w:pPr>
      <w:r>
        <w:rPr>
          <w:rFonts w:ascii="Times New Roman"/>
          <w:b w:val="false"/>
          <w:i w:val="false"/>
          <w:color w:val="000000"/>
          <w:sz w:val="28"/>
        </w:rPr>
        <w:t>
      Құқық және бухгалтерлік есеп саласындағы қызмет</w:t>
      </w:r>
    </w:p>
    <w:p>
      <w:pPr>
        <w:spacing w:after="0"/>
        <w:ind w:left="0"/>
        <w:jc w:val="both"/>
      </w:pPr>
      <w:r>
        <w:rPr>
          <w:rFonts w:ascii="Times New Roman"/>
          <w:b w:val="false"/>
          <w:i w:val="false"/>
          <w:color w:val="000000"/>
          <w:sz w:val="28"/>
        </w:rPr>
        <w:t>
      Бас компаниялардың қызметі; басқару мәселелері жөнінде консультациялар</w:t>
      </w:r>
    </w:p>
    <w:p>
      <w:pPr>
        <w:spacing w:after="0"/>
        <w:ind w:left="0"/>
        <w:jc w:val="both"/>
      </w:pPr>
      <w:r>
        <w:rPr>
          <w:rFonts w:ascii="Times New Roman"/>
          <w:b w:val="false"/>
          <w:i w:val="false"/>
          <w:color w:val="000000"/>
          <w:sz w:val="28"/>
        </w:rPr>
        <w:t>
      Сәулет өнері, инженерлік ізденістер, техникалық сынақтар мен талдау саласындағы қызмет</w:t>
      </w:r>
    </w:p>
    <w:p>
      <w:pPr>
        <w:spacing w:after="0"/>
        <w:ind w:left="0"/>
        <w:jc w:val="both"/>
      </w:pPr>
      <w:r>
        <w:rPr>
          <w:rFonts w:ascii="Times New Roman"/>
          <w:b w:val="false"/>
          <w:i w:val="false"/>
          <w:color w:val="000000"/>
          <w:sz w:val="28"/>
        </w:rPr>
        <w:t xml:space="preserve">
      Ғылыми зерттеулер және әзірлемелер </w:t>
      </w:r>
    </w:p>
    <w:p>
      <w:pPr>
        <w:spacing w:after="0"/>
        <w:ind w:left="0"/>
        <w:jc w:val="both"/>
      </w:pPr>
      <w:r>
        <w:rPr>
          <w:rFonts w:ascii="Times New Roman"/>
          <w:b w:val="false"/>
          <w:i w:val="false"/>
          <w:color w:val="000000"/>
          <w:sz w:val="28"/>
        </w:rPr>
        <w:t xml:space="preserve">
      Жарнама қызметі және нарық конъюнктурасын зерттеу </w:t>
      </w:r>
    </w:p>
    <w:p>
      <w:pPr>
        <w:spacing w:after="0"/>
        <w:ind w:left="0"/>
        <w:jc w:val="both"/>
      </w:pPr>
      <w:r>
        <w:rPr>
          <w:rFonts w:ascii="Times New Roman"/>
          <w:b w:val="false"/>
          <w:i w:val="false"/>
          <w:color w:val="000000"/>
          <w:sz w:val="28"/>
        </w:rPr>
        <w:t xml:space="preserve">
      Өзге де кәсіби, ғылыми және техникалық қызмет </w:t>
      </w:r>
    </w:p>
    <w:p>
      <w:pPr>
        <w:spacing w:after="0"/>
        <w:ind w:left="0"/>
        <w:jc w:val="both"/>
      </w:pPr>
      <w:r>
        <w:rPr>
          <w:rFonts w:ascii="Times New Roman"/>
          <w:b w:val="false"/>
          <w:i w:val="false"/>
          <w:color w:val="000000"/>
          <w:sz w:val="28"/>
        </w:rPr>
        <w:t>
      Ветеринарлық қызмет</w:t>
      </w:r>
    </w:p>
    <w:p>
      <w:pPr>
        <w:spacing w:after="0"/>
        <w:ind w:left="0"/>
        <w:jc w:val="both"/>
      </w:pPr>
      <w:r>
        <w:rPr>
          <w:rFonts w:ascii="Times New Roman"/>
          <w:b w:val="false"/>
          <w:i w:val="false"/>
          <w:color w:val="000000"/>
          <w:sz w:val="28"/>
        </w:rPr>
        <w:t>
      Әкімшілік және қосалқы қызмет көрсету саласындағы қызмет</w:t>
      </w:r>
    </w:p>
    <w:p>
      <w:pPr>
        <w:spacing w:after="0"/>
        <w:ind w:left="0"/>
        <w:jc w:val="both"/>
      </w:pPr>
      <w:r>
        <w:rPr>
          <w:rFonts w:ascii="Times New Roman"/>
          <w:b w:val="false"/>
          <w:i w:val="false"/>
          <w:color w:val="000000"/>
          <w:sz w:val="28"/>
        </w:rPr>
        <w:t xml:space="preserve">
      Жалдау, жалға беру және лизинг </w:t>
      </w:r>
    </w:p>
    <w:p>
      <w:pPr>
        <w:spacing w:after="0"/>
        <w:ind w:left="0"/>
        <w:jc w:val="both"/>
      </w:pPr>
      <w:r>
        <w:rPr>
          <w:rFonts w:ascii="Times New Roman"/>
          <w:b w:val="false"/>
          <w:i w:val="false"/>
          <w:color w:val="000000"/>
          <w:sz w:val="28"/>
        </w:rPr>
        <w:t>
      Жұмысқа орналастыру</w:t>
      </w:r>
    </w:p>
    <w:p>
      <w:pPr>
        <w:spacing w:after="0"/>
        <w:ind w:left="0"/>
        <w:jc w:val="both"/>
      </w:pPr>
      <w:r>
        <w:rPr>
          <w:rFonts w:ascii="Times New Roman"/>
          <w:b w:val="false"/>
          <w:i w:val="false"/>
          <w:color w:val="000000"/>
          <w:sz w:val="28"/>
        </w:rPr>
        <w:t>
      Туристік операторлардың, туристік агенттіктердің және туризм саласында қызметтер көрсететін өзге де ұйымдардың қызметі</w:t>
      </w:r>
    </w:p>
    <w:p>
      <w:pPr>
        <w:spacing w:after="0"/>
        <w:ind w:left="0"/>
        <w:jc w:val="both"/>
      </w:pPr>
      <w:r>
        <w:rPr>
          <w:rFonts w:ascii="Times New Roman"/>
          <w:b w:val="false"/>
          <w:i w:val="false"/>
          <w:color w:val="000000"/>
          <w:sz w:val="28"/>
        </w:rPr>
        <w:t>
      Қауіпсіздікті қамтамасыз ету және тергеу жүргізу жөніндегі қызмет</w:t>
      </w:r>
    </w:p>
    <w:p>
      <w:pPr>
        <w:spacing w:after="0"/>
        <w:ind w:left="0"/>
        <w:jc w:val="both"/>
      </w:pPr>
      <w:r>
        <w:rPr>
          <w:rFonts w:ascii="Times New Roman"/>
          <w:b w:val="false"/>
          <w:i w:val="false"/>
          <w:color w:val="000000"/>
          <w:sz w:val="28"/>
        </w:rPr>
        <w:t>
      Ғимараттарға және аумақтарға қызмет көрсету саласындағы қызмет</w:t>
      </w:r>
    </w:p>
    <w:p>
      <w:pPr>
        <w:spacing w:after="0"/>
        <w:ind w:left="0"/>
        <w:jc w:val="both"/>
      </w:pPr>
      <w:r>
        <w:rPr>
          <w:rFonts w:ascii="Times New Roman"/>
          <w:b w:val="false"/>
          <w:i w:val="false"/>
          <w:color w:val="000000"/>
          <w:sz w:val="28"/>
        </w:rPr>
        <w:t>
      Әкімшілік-басқару, шаруашылық және өзге де қосалқы қызмет көрсету саласындағы қызмет</w:t>
      </w:r>
    </w:p>
    <w:p>
      <w:pPr>
        <w:spacing w:after="0"/>
        <w:ind w:left="0"/>
        <w:jc w:val="both"/>
      </w:pPr>
      <w:r>
        <w:rPr>
          <w:rFonts w:ascii="Times New Roman"/>
          <w:b w:val="false"/>
          <w:i w:val="false"/>
          <w:color w:val="000000"/>
          <w:sz w:val="28"/>
        </w:rPr>
        <w:t>
      Мемлекеттік басқару және қорғаныс; міндетті әлеуметтік қамсыздандыру</w:t>
      </w:r>
    </w:p>
    <w:p>
      <w:pPr>
        <w:spacing w:after="0"/>
        <w:ind w:left="0"/>
        <w:jc w:val="both"/>
      </w:pPr>
      <w:r>
        <w:rPr>
          <w:rFonts w:ascii="Times New Roman"/>
          <w:b w:val="false"/>
          <w:i w:val="false"/>
          <w:color w:val="000000"/>
          <w:sz w:val="28"/>
        </w:rPr>
        <w:t>
      Білім беру</w:t>
      </w:r>
    </w:p>
    <w:p>
      <w:pPr>
        <w:spacing w:after="0"/>
        <w:ind w:left="0"/>
        <w:jc w:val="both"/>
      </w:pPr>
      <w:r>
        <w:rPr>
          <w:rFonts w:ascii="Times New Roman"/>
          <w:b w:val="false"/>
          <w:i w:val="false"/>
          <w:color w:val="000000"/>
          <w:sz w:val="28"/>
        </w:rPr>
        <w:t>
      Денсаулық сақтау және әлеуметтік көрсетілетін қызметтер</w:t>
      </w:r>
    </w:p>
    <w:p>
      <w:pPr>
        <w:spacing w:after="0"/>
        <w:ind w:left="0"/>
        <w:jc w:val="both"/>
      </w:pPr>
      <w:r>
        <w:rPr>
          <w:rFonts w:ascii="Times New Roman"/>
          <w:b w:val="false"/>
          <w:i w:val="false"/>
          <w:color w:val="000000"/>
          <w:sz w:val="28"/>
        </w:rPr>
        <w:t>
      Денсаулық сақтау саласындағы қызмет</w:t>
      </w:r>
    </w:p>
    <w:p>
      <w:pPr>
        <w:spacing w:after="0"/>
        <w:ind w:left="0"/>
        <w:jc w:val="both"/>
      </w:pPr>
      <w:r>
        <w:rPr>
          <w:rFonts w:ascii="Times New Roman"/>
          <w:b w:val="false"/>
          <w:i w:val="false"/>
          <w:color w:val="000000"/>
          <w:sz w:val="28"/>
        </w:rPr>
        <w:t>
      Тұрғын орынмен қамтамасыз ете отырып күтіп-бағу жөніндегі қызмет</w:t>
      </w:r>
    </w:p>
    <w:p>
      <w:pPr>
        <w:spacing w:after="0"/>
        <w:ind w:left="0"/>
        <w:jc w:val="both"/>
      </w:pPr>
      <w:r>
        <w:rPr>
          <w:rFonts w:ascii="Times New Roman"/>
          <w:b w:val="false"/>
          <w:i w:val="false"/>
          <w:color w:val="000000"/>
          <w:sz w:val="28"/>
        </w:rPr>
        <w:t>
      Тұратын жермен қамтамасыз етпей әлеуметтік қызметтер көрсету</w:t>
      </w:r>
    </w:p>
    <w:p>
      <w:pPr>
        <w:spacing w:after="0"/>
        <w:ind w:left="0"/>
        <w:jc w:val="both"/>
      </w:pPr>
      <w:r>
        <w:rPr>
          <w:rFonts w:ascii="Times New Roman"/>
          <w:b w:val="false"/>
          <w:i w:val="false"/>
          <w:color w:val="000000"/>
          <w:sz w:val="28"/>
        </w:rPr>
        <w:t>
      Өнер, ойын-сауық және демалыс</w:t>
      </w:r>
    </w:p>
    <w:p>
      <w:pPr>
        <w:spacing w:after="0"/>
        <w:ind w:left="0"/>
        <w:jc w:val="both"/>
      </w:pPr>
      <w:r>
        <w:rPr>
          <w:rFonts w:ascii="Times New Roman"/>
          <w:b w:val="false"/>
          <w:i w:val="false"/>
          <w:color w:val="000000"/>
          <w:sz w:val="28"/>
        </w:rPr>
        <w:t>
      Шығармашылық, өнер және ойын-сауық саласындағы қызмет</w:t>
      </w:r>
    </w:p>
    <w:p>
      <w:pPr>
        <w:spacing w:after="0"/>
        <w:ind w:left="0"/>
        <w:jc w:val="both"/>
      </w:pPr>
      <w:r>
        <w:rPr>
          <w:rFonts w:ascii="Times New Roman"/>
          <w:b w:val="false"/>
          <w:i w:val="false"/>
          <w:color w:val="000000"/>
          <w:sz w:val="28"/>
        </w:rPr>
        <w:t>
      Кітапханалардың, мұрағаттардың, мұражайлардың және басқа да мәдени қызмет көрсететін мекемелердің қызметі</w:t>
      </w:r>
    </w:p>
    <w:p>
      <w:pPr>
        <w:spacing w:after="0"/>
        <w:ind w:left="0"/>
        <w:jc w:val="both"/>
      </w:pPr>
      <w:r>
        <w:rPr>
          <w:rFonts w:ascii="Times New Roman"/>
          <w:b w:val="false"/>
          <w:i w:val="false"/>
          <w:color w:val="000000"/>
          <w:sz w:val="28"/>
        </w:rPr>
        <w:t>
      Құмар ойындар және бәс тігуді ұйымдастыру жөніндегі қызмет</w:t>
      </w:r>
    </w:p>
    <w:p>
      <w:pPr>
        <w:spacing w:after="0"/>
        <w:ind w:left="0"/>
        <w:jc w:val="both"/>
      </w:pPr>
      <w:r>
        <w:rPr>
          <w:rFonts w:ascii="Times New Roman"/>
          <w:b w:val="false"/>
          <w:i w:val="false"/>
          <w:color w:val="000000"/>
          <w:sz w:val="28"/>
        </w:rPr>
        <w:t>
      Спорт саласындағы және демалыс пен ойын-сауықты ұйымдастырудағы қызмет</w:t>
      </w:r>
    </w:p>
    <w:p>
      <w:pPr>
        <w:spacing w:after="0"/>
        <w:ind w:left="0"/>
        <w:jc w:val="both"/>
      </w:pPr>
      <w:r>
        <w:rPr>
          <w:rFonts w:ascii="Times New Roman"/>
          <w:b w:val="false"/>
          <w:i w:val="false"/>
          <w:color w:val="000000"/>
          <w:sz w:val="28"/>
        </w:rPr>
        <w:t>
      Өзге де қызметтер түрлерін ұсыну</w:t>
      </w:r>
    </w:p>
    <w:p>
      <w:pPr>
        <w:spacing w:after="0"/>
        <w:ind w:left="0"/>
        <w:jc w:val="both"/>
      </w:pPr>
      <w:r>
        <w:rPr>
          <w:rFonts w:ascii="Times New Roman"/>
          <w:b w:val="false"/>
          <w:i w:val="false"/>
          <w:color w:val="000000"/>
          <w:sz w:val="28"/>
        </w:rPr>
        <w:t>
      Мүшелік ұйымдар қызметі</w:t>
      </w:r>
    </w:p>
    <w:p>
      <w:pPr>
        <w:spacing w:after="0"/>
        <w:ind w:left="0"/>
        <w:jc w:val="both"/>
      </w:pPr>
      <w:r>
        <w:rPr>
          <w:rFonts w:ascii="Times New Roman"/>
          <w:b w:val="false"/>
          <w:i w:val="false"/>
          <w:color w:val="000000"/>
          <w:sz w:val="28"/>
        </w:rPr>
        <w:t>
      Компьютерлерді, тұрмыстық бұйымдар мен жеке пайдаланатын заттарды жөндеу</w:t>
      </w:r>
    </w:p>
    <w:p>
      <w:pPr>
        <w:spacing w:after="0"/>
        <w:ind w:left="0"/>
        <w:jc w:val="both"/>
      </w:pPr>
      <w:r>
        <w:rPr>
          <w:rFonts w:ascii="Times New Roman"/>
          <w:b w:val="false"/>
          <w:i w:val="false"/>
          <w:color w:val="000000"/>
          <w:sz w:val="28"/>
        </w:rPr>
        <w:t>
      Өзге де дербес қызметтер көрсету</w:t>
      </w:r>
    </w:p>
    <w:p>
      <w:pPr>
        <w:spacing w:after="0"/>
        <w:ind w:left="0"/>
        <w:jc w:val="both"/>
      </w:pPr>
      <w:r>
        <w:rPr>
          <w:rFonts w:ascii="Times New Roman"/>
          <w:b w:val="false"/>
          <w:i w:val="false"/>
          <w:color w:val="000000"/>
          <w:sz w:val="28"/>
        </w:rPr>
        <w:t xml:space="preserve">
      Өзге (көрсетіңіз) </w:t>
      </w:r>
    </w:p>
    <w:p>
      <w:pPr>
        <w:spacing w:after="0"/>
        <w:ind w:left="0"/>
        <w:jc w:val="left"/>
      </w:pPr>
      <w:r>
        <w:rPr>
          <w:rFonts w:ascii="Times New Roman"/>
          <w:b/>
          <w:i w:val="false"/>
          <w:color w:val="000000"/>
        </w:rPr>
        <w:t xml:space="preserve"> 2-БЛОК. КАДРЛАРҒА ҚАЖЕТТІЛІК ТУРАЛЫ АҚПАРАТ</w:t>
      </w:r>
    </w:p>
    <w:p>
      <w:pPr>
        <w:spacing w:after="0"/>
        <w:ind w:left="0"/>
        <w:jc w:val="both"/>
      </w:pPr>
      <w:r>
        <w:rPr>
          <w:rFonts w:ascii="Times New Roman"/>
          <w:b w:val="false"/>
          <w:i w:val="false"/>
          <w:color w:val="000000"/>
          <w:sz w:val="28"/>
        </w:rPr>
        <w:t>
      1-СҰРАҚ. Кейінгі12 айда Сізде қызметкерлерді ЖАЛДАУДА ҚИЫНДЫҚТАР туындады ма (бір немесе екі жауап таңдаңыз)?</w:t>
      </w:r>
    </w:p>
    <w:p>
      <w:pPr>
        <w:spacing w:after="0"/>
        <w:ind w:left="0"/>
        <w:jc w:val="both"/>
      </w:pPr>
      <w:r>
        <w:rPr>
          <w:rFonts w:ascii="Times New Roman"/>
          <w:b w:val="false"/>
          <w:i w:val="false"/>
          <w:color w:val="000000"/>
          <w:sz w:val="28"/>
        </w:rPr>
        <w:t>
      Егер "ИӘ" болса, онда ненің салдарынан:</w:t>
      </w:r>
    </w:p>
    <w:p>
      <w:pPr>
        <w:spacing w:after="0"/>
        <w:ind w:left="0"/>
        <w:jc w:val="both"/>
      </w:pPr>
      <w:r>
        <w:rPr>
          <w:rFonts w:ascii="Times New Roman"/>
          <w:b w:val="false"/>
          <w:i w:val="false"/>
          <w:color w:val="000000"/>
          <w:sz w:val="28"/>
        </w:rPr>
        <w:t>
      Егер "ЖОҚ" болса, онда ненің салдарынан: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Үміткерлердің кәсіби дағдысы жетіспеді</w:t>
      </w:r>
      <w:r>
        <w:br/>
      </w:r>
      <w:r>
        <w:rPr>
          <w:rFonts w:ascii="Times New Roman"/>
          <w:b w:val="false"/>
          <w:i w:val="false"/>
          <w:color w:val="000000"/>
          <w:sz w:val="28"/>
        </w:rPr>
        <w:t>
</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Үміткерлердің жеке қасиеттері көңіліңізден шықпады</w:t>
      </w:r>
      <w:r>
        <w:br/>
      </w:r>
      <w:r>
        <w:rPr>
          <w:rFonts w:ascii="Times New Roman"/>
          <w:b w:val="false"/>
          <w:i w:val="false"/>
          <w:color w:val="000000"/>
          <w:sz w:val="28"/>
        </w:rPr>
        <w:t>
</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Жалдау кейінгі кездері жүзеге асырылмайды</w:t>
      </w:r>
      <w:r>
        <w:br/>
      </w:r>
      <w:r>
        <w:rPr>
          <w:rFonts w:ascii="Times New Roman"/>
          <w:b w:val="false"/>
          <w:i w:val="false"/>
          <w:color w:val="000000"/>
          <w:sz w:val="28"/>
        </w:rPr>
        <w:t>
</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Жұмыс жағдайлары үміткерлердің көңілінен шықпады</w:t>
      </w:r>
      <w:r>
        <w:br/>
      </w:r>
      <w:r>
        <w:rPr>
          <w:rFonts w:ascii="Times New Roman"/>
          <w:b w:val="false"/>
          <w:i w:val="false"/>
          <w:color w:val="000000"/>
          <w:sz w:val="28"/>
        </w:rPr>
        <w:t>
</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Үміткерлер бос жұмыс орындарына сай келді</w:t>
      </w:r>
      <w:r>
        <w:br/>
      </w:r>
      <w:r>
        <w:rPr>
          <w:rFonts w:ascii="Times New Roman"/>
          <w:b w:val="false"/>
          <w:i w:val="false"/>
          <w:color w:val="000000"/>
          <w:sz w:val="28"/>
        </w:rPr>
        <w:t>
</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Үміткерлер болмады немесе аз болды</w:t>
      </w:r>
      <w:r>
        <w:br/>
      </w:r>
      <w:r>
        <w:rPr>
          <w:rFonts w:ascii="Times New Roman"/>
          <w:b w:val="false"/>
          <w:i w:val="false"/>
          <w:color w:val="000000"/>
          <w:sz w:val="28"/>
        </w:rPr>
        <w:t>
</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Бос жұмыс орындары толтыруды қажет етпейді</w:t>
      </w:r>
      <w:r>
        <w:br/>
      </w:r>
      <w:r>
        <w:rPr>
          <w:rFonts w:ascii="Times New Roman"/>
          <w:b w:val="false"/>
          <w:i w:val="false"/>
          <w:color w:val="000000"/>
          <w:sz w:val="28"/>
        </w:rPr>
        <w:t>
</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Үміткерлер ұсынылған жалақыдан жоғары жалақыны қалады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2-СҰРАҚ. Кадр іздегенде Сіздің кәсіпорныңыз/мекемеңіз қайда жүгінеді (бір немесе екі жауап таңдаңыз)?</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Баспасөз басылымдарында хабарландыру, жарнама беру арқылы өз бетінше іздестіру</w:t>
      </w:r>
      <w:r>
        <w:br/>
      </w:r>
      <w:r>
        <w:rPr>
          <w:rFonts w:ascii="Times New Roman"/>
          <w:b w:val="false"/>
          <w:i w:val="false"/>
          <w:color w:val="000000"/>
          <w:sz w:val="28"/>
        </w:rPr>
        <w:t>
</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Интернет көздері арқылы өз бетінше іздестіру</w:t>
      </w:r>
      <w:r>
        <w:br/>
      </w:r>
      <w:r>
        <w:rPr>
          <w:rFonts w:ascii="Times New Roman"/>
          <w:b w:val="false"/>
          <w:i w:val="false"/>
          <w:color w:val="000000"/>
          <w:sz w:val="28"/>
        </w:rPr>
        <w:t>
</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Таныстардың, әріптестердің, қызметкерлердің және т.б. ұсынымдары бойынша өз бетінше іздестіру</w:t>
      </w:r>
      <w:r>
        <w:br/>
      </w:r>
      <w:r>
        <w:rPr>
          <w:rFonts w:ascii="Times New Roman"/>
          <w:b w:val="false"/>
          <w:i w:val="false"/>
          <w:color w:val="000000"/>
          <w:sz w:val="28"/>
        </w:rPr>
        <w:t>
</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Рекрутингтік (кадр) агенттіктеріне жүгіну</w:t>
      </w:r>
      <w:r>
        <w:br/>
      </w:r>
      <w:r>
        <w:rPr>
          <w:rFonts w:ascii="Times New Roman"/>
          <w:b w:val="false"/>
          <w:i w:val="false"/>
          <w:color w:val="000000"/>
          <w:sz w:val="28"/>
        </w:rPr>
        <w:t>
</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Мемлекеттік жұмыспен қамту қызметтеріне жүгіну</w:t>
      </w:r>
      <w:r>
        <w:br/>
      </w:r>
      <w:r>
        <w:rPr>
          <w:rFonts w:ascii="Times New Roman"/>
          <w:b w:val="false"/>
          <w:i w:val="false"/>
          <w:color w:val="000000"/>
          <w:sz w:val="28"/>
        </w:rPr>
        <w:t>
</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Оқу орындарына (колледждерге, ЖОО-ларға және т.б.) жүгіну</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3-СҰРАҚ. Сіздің пікіріңізше салаңыздағы қызметкердің бірінші кезекте қандай бес кәсіби дағдысы болуға тиіс. Мысалы, егер Сіз "Ақпарат және байланыс" саласында жұмыс істесеңіз, онда "Delphi, Java, C++ бағдарламалау тілдерін білу және қолдану" немесе VLAN, Firewalls, IPS, VPN қауіпсіздік желілерін құру" сияқты дағдылар.</w:t>
      </w:r>
    </w:p>
    <w:p>
      <w:pPr>
        <w:spacing w:after="0"/>
        <w:ind w:left="0"/>
        <w:jc w:val="both"/>
      </w:pPr>
      <w:r>
        <w:rPr>
          <w:rFonts w:ascii="Times New Roman"/>
          <w:b w:val="false"/>
          <w:i w:val="false"/>
          <w:color w:val="000000"/>
          <w:sz w:val="28"/>
        </w:rPr>
        <w:t>
      1) _______________________________________________</w:t>
      </w:r>
    </w:p>
    <w:p>
      <w:pPr>
        <w:spacing w:after="0"/>
        <w:ind w:left="0"/>
        <w:jc w:val="both"/>
      </w:pPr>
      <w:r>
        <w:rPr>
          <w:rFonts w:ascii="Times New Roman"/>
          <w:b w:val="false"/>
          <w:i w:val="false"/>
          <w:color w:val="000000"/>
          <w:sz w:val="28"/>
        </w:rPr>
        <w:t>
      2)________________________________________________</w:t>
      </w:r>
    </w:p>
    <w:p>
      <w:pPr>
        <w:spacing w:after="0"/>
        <w:ind w:left="0"/>
        <w:jc w:val="both"/>
      </w:pPr>
      <w:r>
        <w:rPr>
          <w:rFonts w:ascii="Times New Roman"/>
          <w:b w:val="false"/>
          <w:i w:val="false"/>
          <w:color w:val="000000"/>
          <w:sz w:val="28"/>
        </w:rPr>
        <w:t>
      3)________________________________________________</w:t>
      </w:r>
    </w:p>
    <w:p>
      <w:pPr>
        <w:spacing w:after="0"/>
        <w:ind w:left="0"/>
        <w:jc w:val="both"/>
      </w:pPr>
      <w:r>
        <w:rPr>
          <w:rFonts w:ascii="Times New Roman"/>
          <w:b w:val="false"/>
          <w:i w:val="false"/>
          <w:color w:val="000000"/>
          <w:sz w:val="28"/>
        </w:rPr>
        <w:t>
      4)________________________________________________</w:t>
      </w:r>
    </w:p>
    <w:p>
      <w:pPr>
        <w:spacing w:after="0"/>
        <w:ind w:left="0"/>
        <w:jc w:val="both"/>
      </w:pPr>
      <w:r>
        <w:rPr>
          <w:rFonts w:ascii="Times New Roman"/>
          <w:b w:val="false"/>
          <w:i w:val="false"/>
          <w:color w:val="000000"/>
          <w:sz w:val="28"/>
        </w:rPr>
        <w:t>
      5)________________________________________________</w:t>
      </w:r>
    </w:p>
    <w:p>
      <w:pPr>
        <w:spacing w:after="0"/>
        <w:ind w:left="0"/>
        <w:jc w:val="both"/>
      </w:pPr>
      <w:r>
        <w:rPr>
          <w:rFonts w:ascii="Times New Roman"/>
          <w:b w:val="false"/>
          <w:i w:val="false"/>
          <w:color w:val="000000"/>
          <w:sz w:val="28"/>
        </w:rPr>
        <w:t>
      4-СҰРАҚ. Сіздің кәсіпорныңыз/мекемеңіз "Жұмыспен қамту 2020 жол картасы" бағдарламасы бойынша қоныстандыру есебінен басқа өңірлерден жұмыскерлер тартуға өтінім беруге дайын ба?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ИӘ</w:t>
      </w:r>
      <w:r>
        <w:br/>
      </w:r>
      <w:r>
        <w:rPr>
          <w:rFonts w:ascii="Times New Roman"/>
          <w:b w:val="false"/>
          <w:i w:val="false"/>
          <w:color w:val="000000"/>
          <w:sz w:val="28"/>
        </w:rPr>
        <w:t>
</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ЖОҚ (мүмкіндігінше себебін көрсетіңіз):</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
      5-СҰРАҚ. Сіздің кәсіпорныңыздың/мекемеңіздің жұмыскерлерінің ағымдағы санын, сондай-ақ ағымдағы жылдың соңына дейін жоспарланып отырған өзгерістерді көрсетіңіз.</w:t>
      </w:r>
    </w:p>
    <w:p>
      <w:pPr>
        <w:spacing w:after="0"/>
        <w:ind w:left="0"/>
        <w:jc w:val="both"/>
      </w:pPr>
      <w:r>
        <w:rPr>
          <w:rFonts w:ascii="Times New Roman"/>
          <w:b w:val="false"/>
          <w:i w:val="false"/>
          <w:color w:val="000000"/>
          <w:sz w:val="28"/>
        </w:rPr>
        <w:t>
      Мысалы, егер Сіз 5 адамды жалдауды жоспарласаңыз, онда +5, егер қысқарту болса - 5-ті көрсетуіңізді өтінеміз, егер Сіз екеуінде жоспарламасаңыз 0-ді көрсетіңіз.</w:t>
      </w:r>
    </w:p>
    <w:p>
      <w:pPr>
        <w:spacing w:after="0"/>
        <w:ind w:left="0"/>
        <w:jc w:val="both"/>
      </w:pPr>
      <w:r>
        <w:rPr>
          <w:rFonts w:ascii="Times New Roman"/>
          <w:b w:val="false"/>
          <w:i w:val="false"/>
          <w:color w:val="000000"/>
          <w:sz w:val="28"/>
        </w:rPr>
        <w:t>
      1) Жұмыскерлердің ағымдағы саны, адам.</w:t>
      </w:r>
    </w:p>
    <w:p>
      <w:pPr>
        <w:spacing w:after="0"/>
        <w:ind w:left="0"/>
        <w:jc w:val="both"/>
      </w:pPr>
      <w:r>
        <w:rPr>
          <w:rFonts w:ascii="Times New Roman"/>
          <w:b w:val="false"/>
          <w:i w:val="false"/>
          <w:color w:val="000000"/>
          <w:sz w:val="28"/>
        </w:rPr>
        <w:t xml:space="preserve">
      2) Ағымдағы жыл соңына дейін жұмыскерлер санында жоспарланып отырған өзгерістер, адам. </w:t>
      </w:r>
    </w:p>
    <w:p>
      <w:pPr>
        <w:spacing w:after="0"/>
        <w:ind w:left="0"/>
        <w:jc w:val="both"/>
      </w:pPr>
      <w:r>
        <w:rPr>
          <w:rFonts w:ascii="Times New Roman"/>
          <w:b w:val="false"/>
          <w:i w:val="false"/>
          <w:color w:val="000000"/>
          <w:sz w:val="28"/>
        </w:rPr>
        <w:t>
      6-СҰРАҚ. Егер Сіз ағымдағы жылдың соңына дейін жұмыскерлердің санына өзгерістер енгізуді жоспарласаңыз, онда нақты қандай кәсіптер бойынша қосымша жалдау (егер"+") немесе қысқарту (онда "-") болатынын көрсетіңіз.</w:t>
      </w:r>
    </w:p>
    <w:p>
      <w:pPr>
        <w:spacing w:after="0"/>
        <w:ind w:left="0"/>
        <w:jc w:val="both"/>
      </w:pPr>
      <w:r>
        <w:rPr>
          <w:rFonts w:ascii="Times New Roman"/>
          <w:b w:val="false"/>
          <w:i w:val="false"/>
          <w:color w:val="000000"/>
          <w:sz w:val="28"/>
        </w:rPr>
        <w:t>
      Сұраққа жауап беру үшін Сіз белгілеген салаға сәйкес қосымшаны толтыруды өтінеміз.</w:t>
      </w:r>
    </w:p>
    <w:p>
      <w:pPr>
        <w:spacing w:after="0"/>
        <w:ind w:left="0"/>
        <w:jc w:val="both"/>
      </w:pPr>
      <w:r>
        <w:rPr>
          <w:rFonts w:ascii="Times New Roman"/>
          <w:b w:val="false"/>
          <w:i w:val="false"/>
          <w:color w:val="000000"/>
          <w:sz w:val="28"/>
        </w:rPr>
        <w:t>
      Мысалы, "бұл бағдарлама туралы естімеппін", "естідім, бірақ оның шарттарымен таныс емеспін", "менің өңірімде мамандар жеткілікті, сондықтан қоныс аудару қажет емес" және т.с.с.</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3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header.xml" Type="http://schemas.openxmlformats.org/officeDocument/2006/relationships/header" Id="rId3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