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7db2" w14:textId="2967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Есептілікті ұсыну қағидалары мен мерзімдерін және нысандарын, сондай-ақ ақпараттық жүйелерді құру немесе дамытуға байланысты гранттарды пайдалану барысы мен нәтижелері туралы ұсынылатын ақпаратқа қойылатын талаптарды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27 маусымдағы № 14 бұйрығы. Қазақстан Республикасының Әділет министрлігінде 2016 жылы 10 тамызда № 14096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170-бабы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Есептілікті ұсыну қағидалары мен мерзімдері және нысандары, сондай-ақ ақпараттық жүйелерді құру мен дамытуға байланысты гранттарды пайдалану барысы мен нәтижелері туралы ұсынылатын ақпаратқа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бес жұмыс күні ішінде оның көшірмелерін мерзімді баспаларда және "Әділет" ақпараттық-құқықтық жүйесінде баспа және электрондық түрде ресми жариялауға, сондай-ақ Қазақстан Республикасы Нормативтік құқықтық актілерінің эталондық бақылау банкісіне енгізу үшін Республикалық құқықтық ақпарат орталығына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Ақпарат және коммуникациялар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6"/>
    <w:p>
      <w:pPr>
        <w:spacing w:after="0"/>
        <w:ind w:left="0"/>
        <w:jc w:val="both"/>
      </w:pP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басшылық ететін Қазақстан Республикасы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коммуникациялар министрі          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маусымдағы № 14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Есептілікті ұсыну қағидалары мен мерзімдерін және нысандарын, сондай-ақ ақпараттық жүйелерді құру мен дамытуға байланысты гранттарды пайдалану барысы мен нәтижелері туралы ұсынылатын ақпаратқа қойылатын талаптарды бекіту туралы</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Есептілікті ұсыну қағидалары мен мерзімдерін және нысандарын, сондай-ақ ақпараттық жүйелерді құру мен дамытуға байланысты гранттарды пайдалану барысы мен нәтижелері туралы ұсынылатын ақпаратқа қойылатын талаптар (бұдан әрі – Қағидалар) 2008 жылғы 4 желтоқсандағы Қазақстан Республикасының Бюджеттік кодексінің </w:t>
      </w:r>
      <w:r>
        <w:rPr>
          <w:rFonts w:ascii="Times New Roman"/>
          <w:b w:val="false"/>
          <w:i w:val="false"/>
          <w:color w:val="000000"/>
          <w:sz w:val="28"/>
        </w:rPr>
        <w:t>170-бабы</w:t>
      </w:r>
      <w:r>
        <w:rPr>
          <w:rFonts w:ascii="Times New Roman"/>
          <w:b w:val="false"/>
          <w:i w:val="false"/>
          <w:color w:val="000000"/>
          <w:sz w:val="28"/>
        </w:rPr>
        <w:t xml:space="preserve"> 2-тармағына сәйкес әзірленген және есептілікті ұсыну қағидалары мен мерзімдерін және нысандарын, сондай-ақ ақпараттық жүйелерді құру мен дамытуға байланысты гранттарды пайдалану барысы мен нәтижелері туралы ұсынылатын ақпаратқа қойылатын талаптарды (бұдан әрі – Байланысты гранттар) айқындайды.</w:t>
      </w:r>
    </w:p>
    <w:bookmarkEnd w:id="10"/>
    <w:bookmarkStart w:name="z13" w:id="11"/>
    <w:p>
      <w:pPr>
        <w:spacing w:after="0"/>
        <w:ind w:left="0"/>
        <w:jc w:val="both"/>
      </w:pPr>
      <w:r>
        <w:rPr>
          <w:rFonts w:ascii="Times New Roman"/>
          <w:b w:val="false"/>
          <w:i w:val="false"/>
          <w:color w:val="000000"/>
          <w:sz w:val="28"/>
        </w:rPr>
        <w:t>
      2. Байланысты гранттарды пайдалану барысы және нәтижелері туралы есептілікті және ақпаратты ұсынудың мақсаты (бұдан әрі – есептілік және ақпарат) ұсынымдарды жасау үшін техникалық шешімдердің ақпараттандыру саласындағы заңнама талаптарына сәйкестігін бағалау болып табылады.</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2)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бағдарламаның шеңберінде республикалық және жергілікті бюджеттерден қоса қаржыландыруды көздейтін гранттар;</w:t>
      </w:r>
    </w:p>
    <w:bookmarkEnd w:id="14"/>
    <w:bookmarkStart w:name="z17" w:id="15"/>
    <w:p>
      <w:pPr>
        <w:spacing w:after="0"/>
        <w:ind w:left="0"/>
        <w:jc w:val="both"/>
      </w:pPr>
      <w:r>
        <w:rPr>
          <w:rFonts w:ascii="Times New Roman"/>
          <w:b w:val="false"/>
          <w:i w:val="false"/>
          <w:color w:val="000000"/>
          <w:sz w:val="28"/>
        </w:rPr>
        <w:t>
      3) байланысты грант туралы келісім - Қазақстан Республикасына өтеусіз қаржылық немесе техникалық көмек ұсыну көзделген мемлекеттік орган және донор арасындағы шарт;</w:t>
      </w:r>
    </w:p>
    <w:bookmarkEnd w:id="15"/>
    <w:bookmarkStart w:name="z18" w:id="16"/>
    <w:p>
      <w:pPr>
        <w:spacing w:after="0"/>
        <w:ind w:left="0"/>
        <w:jc w:val="both"/>
      </w:pPr>
      <w:r>
        <w:rPr>
          <w:rFonts w:ascii="Times New Roman"/>
          <w:b w:val="false"/>
          <w:i w:val="false"/>
          <w:color w:val="000000"/>
          <w:sz w:val="28"/>
        </w:rPr>
        <w:t xml:space="preserve">
      4) электрондық үкіметтің" </w:t>
      </w:r>
      <w:r>
        <w:rPr>
          <w:rFonts w:ascii="Times New Roman"/>
          <w:b w:val="false"/>
          <w:i w:val="false"/>
          <w:color w:val="000000"/>
          <w:sz w:val="28"/>
        </w:rPr>
        <w:t>архитектуралық порталы</w:t>
      </w:r>
      <w:r>
        <w:rPr>
          <w:rFonts w:ascii="Times New Roman"/>
          <w:b w:val="false"/>
          <w:i w:val="false"/>
          <w:color w:val="000000"/>
          <w:sz w:val="28"/>
        </w:rPr>
        <w:t xml:space="preserve"> (бұдан әрі - архитектуралық портал) – "электрондық үкіметтің" ақпараттандыру объектілері туралы мәліметтерді тіркеуге, есепке алуға, сақтауға және ақпараттандыру объектілерінің сыныптауышына сәйкес бір жүйеге келтіруге және ақпараттандыру саласында мониторингілеу, талдау және жоспарлау үшін мемлекеттік органдардың одан әрі пайдалануына арналған ақпараттық жүйе.</w:t>
      </w:r>
    </w:p>
    <w:bookmarkEnd w:id="16"/>
    <w:bookmarkStart w:name="z19" w:id="17"/>
    <w:p>
      <w:pPr>
        <w:spacing w:after="0"/>
        <w:ind w:left="0"/>
        <w:jc w:val="both"/>
      </w:pPr>
      <w:r>
        <w:rPr>
          <w:rFonts w:ascii="Times New Roman"/>
          <w:b w:val="false"/>
          <w:i w:val="false"/>
          <w:color w:val="000000"/>
          <w:sz w:val="28"/>
        </w:rPr>
        <w:t xml:space="preserve">
      5) донорлар – шет мемлекеттер, олардың үкіметтері мен агенттіктері, халықаралық және шетелдік мемлекеттік ұйымдар,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шетелдердің үкіметтік емес қоғамдық ұйымдары және қорлары.</w:t>
      </w:r>
    </w:p>
    <w:bookmarkEnd w:id="17"/>
    <w:bookmarkStart w:name="z20" w:id="18"/>
    <w:p>
      <w:pPr>
        <w:spacing w:after="0"/>
        <w:ind w:left="0"/>
        <w:jc w:val="left"/>
      </w:pPr>
      <w:r>
        <w:rPr>
          <w:rFonts w:ascii="Times New Roman"/>
          <w:b/>
          <w:i w:val="false"/>
          <w:color w:val="000000"/>
        </w:rPr>
        <w:t xml:space="preserve"> 2-тарау. Ақпараттық жүйелерді құруға немесе дамытуға байланысты гранттарды пайдалану барысы мен нәтижелері туралы есептілік нысандарын ұсыну қағидалары</w:t>
      </w:r>
    </w:p>
    <w:bookmarkEnd w:id="18"/>
    <w:bookmarkStart w:name="z21" w:id="19"/>
    <w:p>
      <w:pPr>
        <w:spacing w:after="0"/>
        <w:ind w:left="0"/>
        <w:jc w:val="both"/>
      </w:pPr>
      <w:r>
        <w:rPr>
          <w:rFonts w:ascii="Times New Roman"/>
          <w:b w:val="false"/>
          <w:i w:val="false"/>
          <w:color w:val="000000"/>
          <w:sz w:val="28"/>
        </w:rPr>
        <w:t xml:space="preserve">
      4. Айдан кейінгі айдың жиырмасына Байланысты гранттарды іске асыруға жауапты Қазақстан Республикасының орталық мемлекеттік немесе жергілікті өкілеттік немесе атқарушы органдары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байланысты гранттардың пайдаланылу барысы туралы есеп нысаны бойынша уәкілетті органға есептілік нысандарын ұсынады. </w:t>
      </w:r>
    </w:p>
    <w:bookmarkEnd w:id="19"/>
    <w:bookmarkStart w:name="z22" w:id="20"/>
    <w:p>
      <w:pPr>
        <w:spacing w:after="0"/>
        <w:ind w:left="0"/>
        <w:jc w:val="both"/>
      </w:pPr>
      <w:r>
        <w:rPr>
          <w:rFonts w:ascii="Times New Roman"/>
          <w:b w:val="false"/>
          <w:i w:val="false"/>
          <w:color w:val="000000"/>
          <w:sz w:val="28"/>
        </w:rPr>
        <w:t xml:space="preserve">
      5. Есептілік және ақпарат архитектуралық порталға Қазақстан Республикасының Цифрлық даму, инновациялар және аэроғарыш өнеркәсібі министрінің 2019 жылғы 25 шілдедегі № 174/НҚ бұйрығымен бекітілген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19104 тіркелген) талаптарына сәйкес орналастырылады.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15.01.2021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6. Қазақстан Республикасының орталық мемлекеттік немесе жергілікті өкілетті немесе атқарушы органдарынан түскен есептілікті және ақпаратты уәкілетті орган он жұмыс күнінде қарайды.</w:t>
      </w:r>
    </w:p>
    <w:bookmarkEnd w:id="21"/>
    <w:bookmarkStart w:name="z24" w:id="22"/>
    <w:p>
      <w:pPr>
        <w:spacing w:after="0"/>
        <w:ind w:left="0"/>
        <w:jc w:val="both"/>
      </w:pPr>
      <w:r>
        <w:rPr>
          <w:rFonts w:ascii="Times New Roman"/>
          <w:b w:val="false"/>
          <w:i w:val="false"/>
          <w:color w:val="000000"/>
          <w:sz w:val="28"/>
        </w:rPr>
        <w:t xml:space="preserve">
      7. Уәкілетті орган алынған ақпараттың негізінде нормативтік-техникалық құжаттаманың және жобалық техникалық құжаттаманың Ақпараттық-коммуникациялық технологиялар мен ақпараттық қауіпсіздікті қамтамасыз ету саласындағы бірыңғай талаптарға және Қазақстан Республикасының "Ақпараттандыру туралы" Заңының </w:t>
      </w:r>
      <w:r>
        <w:rPr>
          <w:rFonts w:ascii="Times New Roman"/>
          <w:b w:val="false"/>
          <w:i w:val="false"/>
          <w:color w:val="000000"/>
          <w:sz w:val="28"/>
        </w:rPr>
        <w:t>6-бабы</w:t>
      </w:r>
      <w:r>
        <w:rPr>
          <w:rFonts w:ascii="Times New Roman"/>
          <w:b w:val="false"/>
          <w:i w:val="false"/>
          <w:color w:val="000000"/>
          <w:sz w:val="28"/>
        </w:rPr>
        <w:t xml:space="preserve"> 3) тармақшасына сәйкестігін бағалауды жүзеге асырады.</w:t>
      </w:r>
    </w:p>
    <w:bookmarkEnd w:id="22"/>
    <w:bookmarkStart w:name="z25" w:id="23"/>
    <w:p>
      <w:pPr>
        <w:spacing w:after="0"/>
        <w:ind w:left="0"/>
        <w:jc w:val="both"/>
      </w:pPr>
      <w:r>
        <w:rPr>
          <w:rFonts w:ascii="Times New Roman"/>
          <w:b w:val="false"/>
          <w:i w:val="false"/>
          <w:color w:val="000000"/>
          <w:sz w:val="28"/>
        </w:rPr>
        <w:t>
      8. Бағалаудың қорытындылары бойынша уәкілетті орган байланысты гранттарды пайдалану бойынша қол жеткізілген нәтижелерді жақсарту, түзету жөнінде ұсынымдар қалыптастырады.</w:t>
      </w:r>
    </w:p>
    <w:bookmarkEnd w:id="23"/>
    <w:bookmarkStart w:name="z26" w:id="24"/>
    <w:p>
      <w:pPr>
        <w:spacing w:after="0"/>
        <w:ind w:left="0"/>
        <w:jc w:val="both"/>
      </w:pPr>
      <w:r>
        <w:rPr>
          <w:rFonts w:ascii="Times New Roman"/>
          <w:b w:val="false"/>
          <w:i w:val="false"/>
          <w:color w:val="000000"/>
          <w:sz w:val="28"/>
        </w:rPr>
        <w:t xml:space="preserve">
      9. Ұсынымдарды уәкілетті орган есептілікті және ақпаратты ұсынған Қазақстан Республикасының орталық мемлекеттік немесе жергілікті өкілетті немесе атқарушы органдарға жолдайды, көшірмесі мемлекеттік жоспарлау бойынша </w:t>
      </w:r>
      <w:r>
        <w:rPr>
          <w:rFonts w:ascii="Times New Roman"/>
          <w:b w:val="false"/>
          <w:i w:val="false"/>
          <w:color w:val="000000"/>
          <w:sz w:val="28"/>
        </w:rPr>
        <w:t>уәкілетті органға</w:t>
      </w:r>
      <w:r>
        <w:rPr>
          <w:rFonts w:ascii="Times New Roman"/>
          <w:b w:val="false"/>
          <w:i w:val="false"/>
          <w:color w:val="000000"/>
          <w:sz w:val="28"/>
        </w:rPr>
        <w:t xml:space="preserve"> жолданады.</w:t>
      </w:r>
    </w:p>
    <w:bookmarkEnd w:id="24"/>
    <w:bookmarkStart w:name="z27" w:id="25"/>
    <w:p>
      <w:pPr>
        <w:spacing w:after="0"/>
        <w:ind w:left="0"/>
        <w:jc w:val="both"/>
      </w:pPr>
      <w:r>
        <w:rPr>
          <w:rFonts w:ascii="Times New Roman"/>
          <w:b w:val="false"/>
          <w:i w:val="false"/>
          <w:color w:val="000000"/>
          <w:sz w:val="28"/>
        </w:rPr>
        <w:t xml:space="preserve">
      10. Байланысты гранттарды пайдалану аяқталғаннан кейін, ақпараттық жүйені өнеркәсіптік пайдалануға енгізген сәттен бастап он жұмыс күнінде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байланысты гранттарды пайдалану нәтижелері туралы есеп нысанында архитектуралық порталда мәліметті есепке алуды қамтамасыз етеді.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ұсыну қағидалары мен мерзімдерін және нысандарын,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 құру мен дамытуға байланысты гранттарды пайдалану барысы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нәтижелері туралы ұсынылатын ақпаратқа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талаптарға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Байланысты гранттарды пайдалану барысы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595"/>
        <w:gridCol w:w="1091"/>
        <w:gridCol w:w="1091"/>
        <w:gridCol w:w="3516"/>
        <w:gridCol w:w="2524"/>
        <w:gridCol w:w="761"/>
        <w:gridCol w:w="926"/>
        <w:gridCol w:w="596"/>
      </w:tblGrid>
      <w:tr>
        <w:trPr>
          <w:trHeight w:val="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кезеңі (ай)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құрылатын немесе дамытылатын ақпараттық жүйесі туралы жалпы мәліметтер, оның ішінде ақпараттық жүйе шеңберінде қалыптастырылатын және пайдаланылатын электрондық ақпараттық ресурстар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толық және қысқартылған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 немесе дамытудың мақсаты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 немесе дамыту бойынша жұмыстарды орындау мерзімдері (ақпараттық жүйені пайдалануға енгізу жұмыстарының басталған және аяқталатын күндері)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 немесе дамыту және оны пайдалану үшін негіздеме (тиісті акт)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қолдайтын функциясы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шешетін негізгі міндеттері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сыныбы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705"/>
        <w:gridCol w:w="705"/>
        <w:gridCol w:w="705"/>
        <w:gridCol w:w="705"/>
        <w:gridCol w:w="705"/>
        <w:gridCol w:w="2054"/>
        <w:gridCol w:w="1675"/>
        <w:gridCol w:w="421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құрылатын немесе дамытылатын ақпараттық жүйесі туралы жалпы мәліметтер, оның ішінде ақпараттық жүйе шеңберінде қалыптастырылатын және пайдаланылатын электрондық ақпараттық ресурстар туралы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игерілуі (жұмсалған)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көрсеткіштерге қол жеткізу мәртебесі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жүйенің өзара әрекеттесуі (ведомствоаралық, ведомствалық), өзге де ақпараттық жүйелермен интеграциясы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қолданылатын анықтамалықтар тізбесі (толтыру көздері, деректердің форматтары)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деректерді сәйкестендірушілер тізбесі, оларды қалыптастыру қағидасы көрсетілсін (жалпыға бірдей VIN, ЖСН, БСН, БСК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4264"/>
        <w:gridCol w:w="898"/>
        <w:gridCol w:w="1059"/>
        <w:gridCol w:w="1060"/>
        <w:gridCol w:w="1060"/>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құрылатын немесе дамытылатын ақпараттық жүйесі туралы жалпы мәліметтер, оның ішінде ақпараттық жүйенің шеңберінде қалыптастырылатын және пайдаланылатын электрондық ақпараттық ресурстар туралы мәліметтер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гранттардың есебінен алынған мемлекеттік органның бағдарламалық қамтылымының, "электрондық үкіметтің" ақпараттық-коммуникациялық инфрақұрылымының құрауыштарын түгендеу тізбесі және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жүйедегі электрондық ақпараттық ресурстардың тізбесі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өнімнің атауы (пайдаланылатын технологиялық платформаның атауы; пайдаланылатын деректер қорының атауы; бағдарламалық өнімнің жұмысын қамтамасыз ету үшін қолданылатын серверлік жабдықтың моделі)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компаниясына сілтеме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компаниясына сілтеме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типі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761"/>
        <w:gridCol w:w="4390"/>
        <w:gridCol w:w="43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немесе дамытылатын ақпараттық жүйенің техникалық және жобалық құжаттамасын бекіту және (немесе) оған өзгеріс енгізу туралы мәліметтер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тәжірибелік пайдалануға енгізу туралы, ақпараттық жүйенің және (немесе) олардың құраушы бөліктерінің ақпараттық қауіпсіздік талаптарына сәйкестігіне сынау және аттестаттау жүргізу туралы мәліметтер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тәжірибелік пайдалануға енгізу, ақпараттық жүйенің және (немесе) олардың құраушы бөліктерінің ақпараттық қауіпсіздік талаптарына сәйкестігіне сынау және аттестаттау жүргізу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тәжірибелік пайдалануға енгізу, ақпараттық жүйенің және (немесе) олардың құраушы бөліктерінің ақпараттық қауіпсіздік талаптарына сәйкестігіне сынау және аттестаттау жүргізу қорытындылары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ұсыну қағидалары мен мерзімдерін және нысандарын,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 құру мен дамытуға байланысты гранттарды пайдалану барысы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нәтижелері туралы ұсынылатын ақпаратқа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талаптарға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Байланысты гранттарды пайдалану нәтижелері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772"/>
        <w:gridCol w:w="966"/>
        <w:gridCol w:w="966"/>
        <w:gridCol w:w="966"/>
        <w:gridCol w:w="966"/>
        <w:gridCol w:w="1019"/>
        <w:gridCol w:w="1023"/>
        <w:gridCol w:w="3656"/>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толық және қысқартылған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игерілуі (жұмсалған)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көрсеткіштерге қол жеткізу мәртебесі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өндірістік пайдалануға енгізу актісінің, ақпараттық жүйені пайдалануын тоқтату туралы мәліметтері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жеткізілмеді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