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f250" w14:textId="afdf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жұмыспен қамтылуын зерттеу бойынша үй шаруашылықтарының іріктемесін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30 маусымдағы № 132 бұйрығы. Қазақстан Республикасының Әділет министрлігінде 2016 жылы 5 тамызда № 14070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Халықтың жұмыспен қамтылуын зерттеу бойынша үй шаруашылықтарының іріктемесін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көшірмесінің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маусымдағы</w:t>
            </w:r>
            <w:r>
              <w:br/>
            </w:r>
            <w:r>
              <w:rPr>
                <w:rFonts w:ascii="Times New Roman"/>
                <w:b w:val="false"/>
                <w:i w:val="false"/>
                <w:color w:val="000000"/>
                <w:sz w:val="20"/>
              </w:rPr>
              <w:t>№ 132 бұйрығымен бекітілген</w:t>
            </w:r>
          </w:p>
        </w:tc>
      </w:tr>
    </w:tbl>
    <w:bookmarkStart w:name="z11" w:id="9"/>
    <w:p>
      <w:pPr>
        <w:spacing w:after="0"/>
        <w:ind w:left="0"/>
        <w:jc w:val="left"/>
      </w:pPr>
      <w:r>
        <w:rPr>
          <w:rFonts w:ascii="Times New Roman"/>
          <w:b/>
          <w:i w:val="false"/>
          <w:color w:val="000000"/>
        </w:rPr>
        <w:t xml:space="preserve"> Халықтың жұмыспен қамтылуын зерттеу бойынша үй</w:t>
      </w:r>
      <w:r>
        <w:br/>
      </w:r>
      <w:r>
        <w:rPr>
          <w:rFonts w:ascii="Times New Roman"/>
          <w:b/>
          <w:i w:val="false"/>
          <w:color w:val="000000"/>
        </w:rPr>
        <w:t>шаруашылықтарының іріктемесін құру әдістемесі</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Халықтың жұмыспен қамтылуын зерттеу бойынша үй шаруашылықтарының іріктемесін құру әдістемесі (бұдан әрі – Әдістеме)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статистикалық әдіснамаға жатады.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Әдістемені халықтың жұмыспен қамтылуын зерттеу бойынша үй шаруашылықтарының іріктемесін қалыптастыру үшін Қазақстан Республикасының Стратегиялық жоспарлау және реформалар агенттігі Ұлттық статистика бюросы қолданады.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3. Осы Әдістеменің мақсаты халықтың жұмыспен қамтылуын іріктемелі зерттеуі (бұдан әрі – ХЖҚІЗ) үшін үй шаруашылықтары іріктемесін құру болып табылады. Әдістеме аудандық деңгейді ескере отырып, іріктемелі салмақты қалыптастыру, стратификациялау және есептеу кезеңдерінің сипаттамасын қоса алғанда іріктеме құрудың негізгі аспектілері мен әдістерін анықтайды. </w:t>
      </w:r>
    </w:p>
    <w:bookmarkEnd w:id="12"/>
    <w:bookmarkStart w:name="z16" w:id="13"/>
    <w:p>
      <w:pPr>
        <w:spacing w:after="0"/>
        <w:ind w:left="0"/>
        <w:jc w:val="both"/>
      </w:pPr>
      <w:r>
        <w:rPr>
          <w:rFonts w:ascii="Times New Roman"/>
          <w:b w:val="false"/>
          <w:i w:val="false"/>
          <w:color w:val="000000"/>
          <w:sz w:val="28"/>
        </w:rPr>
        <w:t>
      4. Әдістемеде Қазақстан Республикасының Әлеуметтік кодексінде, "Мемлекеттік статистика туралы" Қазақстан Республикасының Заңында айқындалған мәндердегі ұғымдар, сонымен қатар Еңбек Статистиктерінің Халықаралық Конференциясында (бұдан әрі – ЕСХК) қабылданған анықтамалар және Халықаралық Еңбек Ұйымының (бұдан әрі – ХЕҰ) ұсынымдары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Бас жиынтық (іріктеме негізі)</w:t>
      </w:r>
    </w:p>
    <w:bookmarkEnd w:id="14"/>
    <w:bookmarkStart w:name="z18" w:id="15"/>
    <w:p>
      <w:pPr>
        <w:spacing w:after="0"/>
        <w:ind w:left="0"/>
        <w:jc w:val="both"/>
      </w:pPr>
      <w:r>
        <w:rPr>
          <w:rFonts w:ascii="Times New Roman"/>
          <w:b w:val="false"/>
          <w:i w:val="false"/>
          <w:color w:val="000000"/>
          <w:sz w:val="28"/>
        </w:rPr>
        <w:t>
      5. Аудандық деңгейді ескере отырып ХЖҚІЗ үй шаруашылықтарының іріктемелі жиынтығын қалыптастыру үшін бас жиынтық ретінде "Статистикалық тұрғын үй қоры тіркелімі" (бұдан әрі – СТҮҚТ) "е – Статистика" интеграцияланған ақпараттық жүйесінің компоненті болып табылады.</w:t>
      </w:r>
    </w:p>
    <w:bookmarkEnd w:id="15"/>
    <w:bookmarkStart w:name="z19" w:id="16"/>
    <w:p>
      <w:pPr>
        <w:spacing w:after="0"/>
        <w:ind w:left="0"/>
        <w:jc w:val="both"/>
      </w:pPr>
      <w:r>
        <w:rPr>
          <w:rFonts w:ascii="Times New Roman"/>
          <w:b w:val="false"/>
          <w:i w:val="false"/>
          <w:color w:val="000000"/>
          <w:sz w:val="28"/>
        </w:rPr>
        <w:t>
      6. Аталған дерекқордың бірқатар артықшылықтары бар:</w:t>
      </w:r>
    </w:p>
    <w:bookmarkEnd w:id="16"/>
    <w:p>
      <w:pPr>
        <w:spacing w:after="0"/>
        <w:ind w:left="0"/>
        <w:jc w:val="both"/>
      </w:pPr>
      <w:r>
        <w:rPr>
          <w:rFonts w:ascii="Times New Roman"/>
          <w:b w:val="false"/>
          <w:i w:val="false"/>
          <w:color w:val="000000"/>
          <w:sz w:val="28"/>
        </w:rPr>
        <w:t>
      іріктеменің дайын шеңберінің бар болуы;</w:t>
      </w:r>
    </w:p>
    <w:p>
      <w:pPr>
        <w:spacing w:after="0"/>
        <w:ind w:left="0"/>
        <w:jc w:val="both"/>
      </w:pPr>
      <w:r>
        <w:rPr>
          <w:rFonts w:ascii="Times New Roman"/>
          <w:b w:val="false"/>
          <w:i w:val="false"/>
          <w:color w:val="000000"/>
          <w:sz w:val="28"/>
        </w:rPr>
        <w:t>
      тұрақты өзектендірілетін деректер қорының бар болуы;</w:t>
      </w:r>
    </w:p>
    <w:p>
      <w:pPr>
        <w:spacing w:after="0"/>
        <w:ind w:left="0"/>
        <w:jc w:val="both"/>
      </w:pPr>
      <w:r>
        <w:rPr>
          <w:rFonts w:ascii="Times New Roman"/>
          <w:b w:val="false"/>
          <w:i w:val="false"/>
          <w:color w:val="000000"/>
          <w:sz w:val="28"/>
        </w:rPr>
        <w:t>
      аумақтық бөліністе үй шаруашылықтары туралы ақпараттардың бар болуы.</w:t>
      </w:r>
    </w:p>
    <w:bookmarkStart w:name="z20" w:id="17"/>
    <w:p>
      <w:pPr>
        <w:spacing w:after="0"/>
        <w:ind w:left="0"/>
        <w:jc w:val="both"/>
      </w:pPr>
      <w:r>
        <w:rPr>
          <w:rFonts w:ascii="Times New Roman"/>
          <w:b w:val="false"/>
          <w:i w:val="false"/>
          <w:color w:val="000000"/>
          <w:sz w:val="28"/>
        </w:rPr>
        <w:t>
      7. СТҮҚТ есебінің бірліктері Қазақстанның аумағында орналасқан барлық тұрғын үйлер және тұрғын жайлар болып табылады. Оларға пәтерлер, бір пәтерлі (жеке) үйлер, екі пәтерлі үйлер, үш және одан да көп пәтерлі үйлер кіреді.</w:t>
      </w:r>
    </w:p>
    <w:bookmarkEnd w:id="17"/>
    <w:bookmarkStart w:name="z21" w:id="18"/>
    <w:p>
      <w:pPr>
        <w:spacing w:after="0"/>
        <w:ind w:left="0"/>
        <w:jc w:val="both"/>
      </w:pPr>
      <w:r>
        <w:rPr>
          <w:rFonts w:ascii="Times New Roman"/>
          <w:b w:val="false"/>
          <w:i w:val="false"/>
          <w:color w:val="000000"/>
          <w:sz w:val="28"/>
        </w:rPr>
        <w:t>
      8. СТҮҚТ дерекқоры екі кестеден тұрады, үй – негізгі кесте, ол жалпы тұрғын үй бойынша ақпаратты қамтиды; пәтер – қосымша кесте, ол тұрғын үйдегі әрбір пәтер бойынша ақпаратты қамтиды.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9. Бас жиынтықты қалыптастырудың ерекшеліктері: </w:t>
      </w:r>
    </w:p>
    <w:bookmarkEnd w:id="19"/>
    <w:p>
      <w:pPr>
        <w:spacing w:after="0"/>
        <w:ind w:left="0"/>
        <w:jc w:val="both"/>
      </w:pPr>
      <w:r>
        <w:rPr>
          <w:rFonts w:ascii="Times New Roman"/>
          <w:b w:val="false"/>
          <w:i w:val="false"/>
          <w:color w:val="000000"/>
          <w:sz w:val="28"/>
        </w:rPr>
        <w:t>
      1) бас жиынтыққа жалпы коммуналдық пәтерлерді, жатақханаларды, стационар жағдайында қарттар, мүгедектігі бар адамдарға, мүгедектігі бар балаларға арналған медициналық-әлеуметтік мекемелерді (ұйымдарды), балалар үйлерін, түрмелерді, қонақ үйлерді, діни қауымдастықтарды және басқа да ұқсас тұрғын үй-жайларды қоспағанда тұрғын үй-жайдың барлық типтері кіреді;</w:t>
      </w:r>
    </w:p>
    <w:p>
      <w:pPr>
        <w:spacing w:after="0"/>
        <w:ind w:left="0"/>
        <w:jc w:val="both"/>
      </w:pPr>
      <w:r>
        <w:rPr>
          <w:rFonts w:ascii="Times New Roman"/>
          <w:b w:val="false"/>
          <w:i w:val="false"/>
          <w:color w:val="000000"/>
          <w:sz w:val="28"/>
        </w:rPr>
        <w:t>
      2) ақпарат жинау кезінде интервьюерлерге жүктемені төмендету мақсатында бас жиынтықтан тұратындар саны 100 үй шаруашылығынан кем елді мекендер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3-тарау. Іріктеме дизайны</w:t>
      </w:r>
    </w:p>
    <w:bookmarkEnd w:id="20"/>
    <w:bookmarkStart w:name="z26" w:id="21"/>
    <w:p>
      <w:pPr>
        <w:spacing w:after="0"/>
        <w:ind w:left="0"/>
        <w:jc w:val="both"/>
      </w:pPr>
      <w:r>
        <w:rPr>
          <w:rFonts w:ascii="Times New Roman"/>
          <w:b w:val="false"/>
          <w:i w:val="false"/>
          <w:color w:val="000000"/>
          <w:sz w:val="28"/>
        </w:rPr>
        <w:t>
      10. ХЖҚІЗ аудандық деңгейді ескере отырып, Қазақстанның барлық өңірлерінде байқаулардың іріктеме әдісі негізінде бұдан әрі оның қорытындыларын елдің зерттелетін жастағы (15 және одан жоғары жастағы) тұрғындарының барлық санына бөлумен жүргізіледі.</w:t>
      </w:r>
    </w:p>
    <w:bookmarkEnd w:id="21"/>
    <w:bookmarkStart w:name="z27" w:id="22"/>
    <w:p>
      <w:pPr>
        <w:spacing w:after="0"/>
        <w:ind w:left="0"/>
        <w:jc w:val="both"/>
      </w:pPr>
      <w:r>
        <w:rPr>
          <w:rFonts w:ascii="Times New Roman"/>
          <w:b w:val="false"/>
          <w:i w:val="false"/>
          <w:color w:val="000000"/>
          <w:sz w:val="28"/>
        </w:rPr>
        <w:t>
      11. Аудандық деңгейді ескере отырып ХЖҚІЗ ұйымдастыру үлгісі үстемелеу іріктемесі негізінде әзірленген, интервьюерлерге жүктемені төмендету мақсатында он екі айға біркелкі бөлу арқылы жылына бір рет қалыптастырылады.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12. Ағымдағы жылы іріктемеге түскен үй шаруашылығы іріктемені жаңа жылға қалыптастыру кезінде тағы да іріктемеге түсуі әбден мүмкін. Үстемелеу үй шаруашылықтары жалпы санынан жыл сайынғы есептелетін бөлігі мөлшерінде жүзеге асырылады. </w:t>
      </w:r>
    </w:p>
    <w:bookmarkEnd w:id="23"/>
    <w:bookmarkStart w:name="z29" w:id="24"/>
    <w:p>
      <w:pPr>
        <w:spacing w:after="0"/>
        <w:ind w:left="0"/>
        <w:jc w:val="both"/>
      </w:pPr>
      <w:r>
        <w:rPr>
          <w:rFonts w:ascii="Times New Roman"/>
          <w:b w:val="false"/>
          <w:i w:val="false"/>
          <w:color w:val="000000"/>
          <w:sz w:val="28"/>
        </w:rPr>
        <w:t xml:space="preserve">
      13. Жұмыспен қамтуды зерттеудің ай сайынғы деректерінің құбылуын деңгейлестіру мақсатында, ай сайын үй шаруашылықтарының жыл сайынғы есептелетін бөлігін үстемелеуді қолдану қарастырылған. Ай сайын, ақпаннан бастап үй шаруашылықтарының жыл сайынғы есептелетін бөлігі өткен айдан келесі айға өтеді (екі ай қатарынан зерттеледі), ал қалғаны – ай сайын жаңарады. </w:t>
      </w:r>
    </w:p>
    <w:bookmarkEnd w:id="24"/>
    <w:bookmarkStart w:name="z30" w:id="25"/>
    <w:p>
      <w:pPr>
        <w:spacing w:after="0"/>
        <w:ind w:left="0"/>
        <w:jc w:val="both"/>
      </w:pPr>
      <w:r>
        <w:rPr>
          <w:rFonts w:ascii="Times New Roman"/>
          <w:b w:val="false"/>
          <w:i w:val="false"/>
          <w:color w:val="000000"/>
          <w:sz w:val="28"/>
        </w:rPr>
        <w:t>
      14. Үстемелеу үшін каталогты ай сайын қалыптастыру аумақтық деңгейде бағдарламалық кешенде автоматты түрде есепті ай бойынша енгізілген есептер каталогы және берілген үй шаруашылықтарының саны Z негізінде (Статистикалық тіркелімдер және жіктелімдер департаменті ағымдағы жылға іріктемелі жиынтықты қалыптастыру негізінде есептейді) Nn қадамын қолдану жолымен жүргізіледі, мұнда n-іріктелген үй шаруашылықтары қолданылатын ай. Қадам Nn = Notc/Z, мұнда Z – осы өңір бойынша үстемелеу үшін анықталған үй шаруашылықтарының саны, ол есепті жылдың барлық айлары үшін тұрақты болады, Notc – ағымдағы айда нақты есеп берген үй шаруашылықтарының саны.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15. Бұл үлгі мыналарды:</w:t>
      </w:r>
    </w:p>
    <w:bookmarkEnd w:id="26"/>
    <w:bookmarkStart w:name="z32" w:id="27"/>
    <w:p>
      <w:pPr>
        <w:spacing w:after="0"/>
        <w:ind w:left="0"/>
        <w:jc w:val="both"/>
      </w:pPr>
      <w:r>
        <w:rPr>
          <w:rFonts w:ascii="Times New Roman"/>
          <w:b w:val="false"/>
          <w:i w:val="false"/>
          <w:color w:val="000000"/>
          <w:sz w:val="28"/>
        </w:rPr>
        <w:t xml:space="preserve">
      1) барлық он екі айдағы іріктемелерді біріктіру негізінде репрезентативті жылдық қорытындыларды: </w:t>
      </w:r>
    </w:p>
    <w:bookmarkEnd w:id="27"/>
    <w:p>
      <w:pPr>
        <w:spacing w:after="0"/>
        <w:ind w:left="0"/>
        <w:jc w:val="both"/>
      </w:pPr>
      <w:r>
        <w:rPr>
          <w:rFonts w:ascii="Times New Roman"/>
          <w:b w:val="false"/>
          <w:i w:val="false"/>
          <w:color w:val="000000"/>
          <w:sz w:val="28"/>
        </w:rPr>
        <w:t xml:space="preserve">
      Қазақстан Республикасы бойынша; </w:t>
      </w:r>
    </w:p>
    <w:p>
      <w:pPr>
        <w:spacing w:after="0"/>
        <w:ind w:left="0"/>
        <w:jc w:val="both"/>
      </w:pPr>
      <w:r>
        <w:rPr>
          <w:rFonts w:ascii="Times New Roman"/>
          <w:b w:val="false"/>
          <w:i w:val="false"/>
          <w:color w:val="000000"/>
          <w:sz w:val="28"/>
        </w:rPr>
        <w:t xml:space="preserve">
      облыстар бойынша; </w:t>
      </w:r>
    </w:p>
    <w:p>
      <w:pPr>
        <w:spacing w:after="0"/>
        <w:ind w:left="0"/>
        <w:jc w:val="both"/>
      </w:pPr>
      <w:r>
        <w:rPr>
          <w:rFonts w:ascii="Times New Roman"/>
          <w:b w:val="false"/>
          <w:i w:val="false"/>
          <w:color w:val="000000"/>
          <w:sz w:val="28"/>
        </w:rPr>
        <w:t xml:space="preserve">
      аудандар бойынша. </w:t>
      </w:r>
    </w:p>
    <w:bookmarkStart w:name="z33" w:id="28"/>
    <w:p>
      <w:pPr>
        <w:spacing w:after="0"/>
        <w:ind w:left="0"/>
        <w:jc w:val="both"/>
      </w:pPr>
      <w:r>
        <w:rPr>
          <w:rFonts w:ascii="Times New Roman"/>
          <w:b w:val="false"/>
          <w:i w:val="false"/>
          <w:color w:val="000000"/>
          <w:sz w:val="28"/>
        </w:rPr>
        <w:t xml:space="preserve">
      2) тоқсанға кіретін үш айлық іріктемелерді біріктіру негізінде репрезентативті тоқсандық қорытындыларды: </w:t>
      </w:r>
    </w:p>
    <w:bookmarkEnd w:id="28"/>
    <w:p>
      <w:pPr>
        <w:spacing w:after="0"/>
        <w:ind w:left="0"/>
        <w:jc w:val="both"/>
      </w:pPr>
      <w:r>
        <w:rPr>
          <w:rFonts w:ascii="Times New Roman"/>
          <w:b w:val="false"/>
          <w:i w:val="false"/>
          <w:color w:val="000000"/>
          <w:sz w:val="28"/>
        </w:rPr>
        <w:t>
      Қазақстан Республикасы бойынша;</w:t>
      </w:r>
    </w:p>
    <w:p>
      <w:pPr>
        <w:spacing w:after="0"/>
        <w:ind w:left="0"/>
        <w:jc w:val="both"/>
      </w:pPr>
      <w:r>
        <w:rPr>
          <w:rFonts w:ascii="Times New Roman"/>
          <w:b w:val="false"/>
          <w:i w:val="false"/>
          <w:color w:val="000000"/>
          <w:sz w:val="28"/>
        </w:rPr>
        <w:t>
      облыстар бойынша.</w:t>
      </w:r>
    </w:p>
    <w:bookmarkStart w:name="z34" w:id="29"/>
    <w:p>
      <w:pPr>
        <w:spacing w:after="0"/>
        <w:ind w:left="0"/>
        <w:jc w:val="both"/>
      </w:pPr>
      <w:r>
        <w:rPr>
          <w:rFonts w:ascii="Times New Roman"/>
          <w:b w:val="false"/>
          <w:i w:val="false"/>
          <w:color w:val="000000"/>
          <w:sz w:val="28"/>
        </w:rPr>
        <w:t xml:space="preserve">
      3) айлық іріктеме негізінде репрезентативті айлық қорытындыларды: </w:t>
      </w:r>
    </w:p>
    <w:bookmarkEnd w:id="29"/>
    <w:p>
      <w:pPr>
        <w:spacing w:after="0"/>
        <w:ind w:left="0"/>
        <w:jc w:val="both"/>
      </w:pPr>
      <w:r>
        <w:rPr>
          <w:rFonts w:ascii="Times New Roman"/>
          <w:b w:val="false"/>
          <w:i w:val="false"/>
          <w:color w:val="000000"/>
          <w:sz w:val="28"/>
        </w:rPr>
        <w:t>
      Қазақстан Республикасы бойынша.</w:t>
      </w:r>
    </w:p>
    <w:bookmarkStart w:name="z35" w:id="30"/>
    <w:p>
      <w:pPr>
        <w:spacing w:after="0"/>
        <w:ind w:left="0"/>
        <w:jc w:val="both"/>
      </w:pPr>
      <w:r>
        <w:rPr>
          <w:rFonts w:ascii="Times New Roman"/>
          <w:b w:val="false"/>
          <w:i w:val="false"/>
          <w:color w:val="000000"/>
          <w:sz w:val="28"/>
        </w:rPr>
        <w:t xml:space="preserve">
      4) ай сайынғы деректердің құбылуын деңгейлестіруді қамтамасыз етеді. </w:t>
      </w:r>
    </w:p>
    <w:bookmarkEnd w:id="30"/>
    <w:bookmarkStart w:name="z36" w:id="31"/>
    <w:p>
      <w:pPr>
        <w:spacing w:after="0"/>
        <w:ind w:left="0"/>
        <w:jc w:val="both"/>
      </w:pPr>
      <w:r>
        <w:rPr>
          <w:rFonts w:ascii="Times New Roman"/>
          <w:b w:val="false"/>
          <w:i w:val="false"/>
          <w:color w:val="000000"/>
          <w:sz w:val="28"/>
        </w:rPr>
        <w:t xml:space="preserve">
      16. Зерттеудің бастапқы бірлігі тұрғын үй (жекелеген үйлер, көп пәтерлі үйлер) болып табылады, зерттеуде іріктемеге түскен үйдің барлық пәтерлері қатысады. </w:t>
      </w:r>
    </w:p>
    <w:bookmarkEnd w:id="31"/>
    <w:p>
      <w:pPr>
        <w:spacing w:after="0"/>
        <w:ind w:left="0"/>
        <w:jc w:val="both"/>
      </w:pPr>
      <w:r>
        <w:rPr>
          <w:rFonts w:ascii="Times New Roman"/>
          <w:b w:val="false"/>
          <w:i w:val="false"/>
          <w:color w:val="000000"/>
          <w:sz w:val="28"/>
        </w:rPr>
        <w:t xml:space="preserve">
      Зерттеудің екінші бірлігі үй шаруашылықтары болып табылады (үй шаруашылығында тұратын 15 және одан жоғары жастағы адамдар). </w:t>
      </w:r>
    </w:p>
    <w:p>
      <w:pPr>
        <w:spacing w:after="0"/>
        <w:ind w:left="0"/>
        <w:jc w:val="both"/>
      </w:pPr>
      <w:r>
        <w:rPr>
          <w:rFonts w:ascii="Times New Roman"/>
          <w:b w:val="false"/>
          <w:i w:val="false"/>
          <w:color w:val="000000"/>
          <w:sz w:val="28"/>
        </w:rPr>
        <w:t>
      Үй шаруашылықтарының іріктемелі жиынтығы екі сатылық стратификацияланған кластерлік іріктеме әдісімен қалыптастырылады.</w:t>
      </w:r>
    </w:p>
    <w:p>
      <w:pPr>
        <w:spacing w:after="0"/>
        <w:ind w:left="0"/>
        <w:jc w:val="both"/>
      </w:pPr>
      <w:r>
        <w:rPr>
          <w:rFonts w:ascii="Times New Roman"/>
          <w:b w:val="false"/>
          <w:i w:val="false"/>
          <w:color w:val="000000"/>
          <w:sz w:val="28"/>
        </w:rPr>
        <w:t xml:space="preserve">
      Іріктемелі жиынтықты қалыптастыру Қазақстанның өңірлері бөлінісінде республикалық деңгейде орталықтандырылып жүргізіледі. </w:t>
      </w:r>
    </w:p>
    <w:bookmarkStart w:name="z37" w:id="32"/>
    <w:p>
      <w:pPr>
        <w:spacing w:after="0"/>
        <w:ind w:left="0"/>
        <w:jc w:val="left"/>
      </w:pPr>
      <w:r>
        <w:rPr>
          <w:rFonts w:ascii="Times New Roman"/>
          <w:b/>
          <w:i w:val="false"/>
          <w:color w:val="000000"/>
        </w:rPr>
        <w:t xml:space="preserve"> 4-тарау. Бас жиынтық стратификациясы</w:t>
      </w:r>
    </w:p>
    <w:bookmarkEnd w:id="32"/>
    <w:bookmarkStart w:name="z38" w:id="33"/>
    <w:p>
      <w:pPr>
        <w:spacing w:after="0"/>
        <w:ind w:left="0"/>
        <w:jc w:val="both"/>
      </w:pPr>
      <w:r>
        <w:rPr>
          <w:rFonts w:ascii="Times New Roman"/>
          <w:b w:val="false"/>
          <w:i w:val="false"/>
          <w:color w:val="000000"/>
          <w:sz w:val="28"/>
        </w:rPr>
        <w:t>
      17. Стратификация іріктемелі әдістің тиімділігін арттырудың пәрменді тәсілі болып табылады. Стратификацияның артықшылығы мыналар болып табылады:</w:t>
      </w:r>
    </w:p>
    <w:bookmarkEnd w:id="33"/>
    <w:p>
      <w:pPr>
        <w:spacing w:after="0"/>
        <w:ind w:left="0"/>
        <w:jc w:val="both"/>
      </w:pPr>
      <w:r>
        <w:rPr>
          <w:rFonts w:ascii="Times New Roman"/>
          <w:b w:val="false"/>
          <w:i w:val="false"/>
          <w:color w:val="000000"/>
          <w:sz w:val="28"/>
        </w:rPr>
        <w:t>
      осы деректер үшін іріктеудің басқа нұсқаларымен салыстырғандағы жоғары нақтылық;</w:t>
      </w:r>
    </w:p>
    <w:p>
      <w:pPr>
        <w:spacing w:after="0"/>
        <w:ind w:left="0"/>
        <w:jc w:val="both"/>
      </w:pPr>
      <w:r>
        <w:rPr>
          <w:rFonts w:ascii="Times New Roman"/>
          <w:b w:val="false"/>
          <w:i w:val="false"/>
          <w:color w:val="000000"/>
          <w:sz w:val="28"/>
        </w:rPr>
        <w:t xml:space="preserve">
      іріктеме көлемінің аз мөлшерін пайдаланудағы жоғары нақтылық, бұл қаражатты үнемдейді; </w:t>
      </w:r>
    </w:p>
    <w:p>
      <w:pPr>
        <w:spacing w:after="0"/>
        <w:ind w:left="0"/>
        <w:jc w:val="both"/>
      </w:pPr>
      <w:r>
        <w:rPr>
          <w:rFonts w:ascii="Times New Roman"/>
          <w:b w:val="false"/>
          <w:i w:val="false"/>
          <w:color w:val="000000"/>
          <w:sz w:val="28"/>
        </w:rPr>
        <w:t>
      іріктеменің келістілігін қамтамасыз ету.</w:t>
      </w:r>
    </w:p>
    <w:bookmarkStart w:name="z39" w:id="34"/>
    <w:p>
      <w:pPr>
        <w:spacing w:after="0"/>
        <w:ind w:left="0"/>
        <w:jc w:val="both"/>
      </w:pPr>
      <w:r>
        <w:rPr>
          <w:rFonts w:ascii="Times New Roman"/>
          <w:b w:val="false"/>
          <w:i w:val="false"/>
          <w:color w:val="000000"/>
          <w:sz w:val="28"/>
        </w:rPr>
        <w:t xml:space="preserve">
      18. Бас жиынтықты стратификациялау қажеттілігі сипаттамалар бойынша байқау бірліктерінің біртекті еместігімен байланысты. </w:t>
      </w:r>
    </w:p>
    <w:bookmarkEnd w:id="34"/>
    <w:bookmarkStart w:name="z40" w:id="35"/>
    <w:p>
      <w:pPr>
        <w:spacing w:after="0"/>
        <w:ind w:left="0"/>
        <w:jc w:val="both"/>
      </w:pPr>
      <w:r>
        <w:rPr>
          <w:rFonts w:ascii="Times New Roman"/>
          <w:b w:val="false"/>
          <w:i w:val="false"/>
          <w:color w:val="000000"/>
          <w:sz w:val="28"/>
        </w:rPr>
        <w:t>
      19. ХЖҚІЗ үшін іріктемені қалыптастыруда аудандық деңгейді ескере отырып, келесі стратификация рәсімі қолданылады:</w:t>
      </w:r>
    </w:p>
    <w:bookmarkEnd w:id="35"/>
    <w:p>
      <w:pPr>
        <w:spacing w:after="0"/>
        <w:ind w:left="0"/>
        <w:jc w:val="both"/>
      </w:pPr>
      <w:r>
        <w:rPr>
          <w:rFonts w:ascii="Times New Roman"/>
          <w:b w:val="false"/>
          <w:i w:val="false"/>
          <w:color w:val="000000"/>
          <w:sz w:val="28"/>
        </w:rPr>
        <w:t>
      бас жиынтық аудан бойынша, жергілікті жердің типі (қала, ауыл) бойынша, ғимараттардың өлшемдік кластарына (1 пәтерлі, 2-20 пәтерлі, 21-80 пәтерлі, 80 пәтерден көп) байланысты стратификацияланады;</w:t>
      </w:r>
    </w:p>
    <w:p>
      <w:pPr>
        <w:spacing w:after="0"/>
        <w:ind w:left="0"/>
        <w:jc w:val="both"/>
      </w:pPr>
      <w:r>
        <w:rPr>
          <w:rFonts w:ascii="Times New Roman"/>
          <w:b w:val="false"/>
          <w:i w:val="false"/>
          <w:color w:val="000000"/>
          <w:sz w:val="28"/>
        </w:rPr>
        <w:t>
      әр стратадағы үйлер санын қосындылау арқылы бас жиынтықтың көлемі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20. Әр түрлі типті үйлерді тікелей іріктеу кездейсоқ іріктеу әдісін пайдалану арқылы арнайы бағдарламалық қамтамасыз етудің көмегімен жүзеге асырылады. Бұл бағдарламалық өнімді пайдалану жұмыс көлемін азайтады және кепілді сапалы нәтиже береді.</w:t>
      </w:r>
    </w:p>
    <w:bookmarkEnd w:id="36"/>
    <w:p>
      <w:pPr>
        <w:spacing w:after="0"/>
        <w:ind w:left="0"/>
        <w:jc w:val="both"/>
      </w:pPr>
      <w:r>
        <w:rPr>
          <w:rFonts w:ascii="Times New Roman"/>
          <w:b w:val="false"/>
          <w:i w:val="false"/>
          <w:color w:val="000000"/>
          <w:sz w:val="28"/>
        </w:rPr>
        <w:t>
      Егер іріктелген мекенжайларда бірнеше үй шаруашылықтары тұратын болса, онда кездейсоқ әдіспен олардың біреуі таңдалады.</w:t>
      </w:r>
    </w:p>
    <w:p>
      <w:pPr>
        <w:spacing w:after="0"/>
        <w:ind w:left="0"/>
        <w:jc w:val="both"/>
      </w:pPr>
      <w:r>
        <w:rPr>
          <w:rFonts w:ascii="Times New Roman"/>
          <w:b w:val="false"/>
          <w:i w:val="false"/>
          <w:color w:val="000000"/>
          <w:sz w:val="28"/>
        </w:rPr>
        <w:t>
      Іріктеуден соң әр облыс үшін іріктемеге түскен үй шаруашылықтарының тізімі қалыптастырылады.</w:t>
      </w:r>
    </w:p>
    <w:bookmarkStart w:name="z42" w:id="37"/>
    <w:p>
      <w:pPr>
        <w:spacing w:after="0"/>
        <w:ind w:left="0"/>
        <w:jc w:val="left"/>
      </w:pPr>
      <w:r>
        <w:rPr>
          <w:rFonts w:ascii="Times New Roman"/>
          <w:b/>
          <w:i w:val="false"/>
          <w:color w:val="000000"/>
        </w:rPr>
        <w:t xml:space="preserve"> 5-тарау. Іріктеме көлемін анықтау</w:t>
      </w:r>
    </w:p>
    <w:bookmarkEnd w:id="37"/>
    <w:bookmarkStart w:name="z43" w:id="38"/>
    <w:p>
      <w:pPr>
        <w:spacing w:after="0"/>
        <w:ind w:left="0"/>
        <w:jc w:val="both"/>
      </w:pPr>
      <w:r>
        <w:rPr>
          <w:rFonts w:ascii="Times New Roman"/>
          <w:b w:val="false"/>
          <w:i w:val="false"/>
          <w:color w:val="000000"/>
          <w:sz w:val="28"/>
        </w:rPr>
        <w:t>
      21. Іріктеме көлемі болып іріктемелі жиынтықтағы байқау бірліктерінің жалпы саны табылады. Іріктеме көлемі берілген байқау нәтижелері дәлдігін нақты ықтималдықпен қамтамасыз ететін іріктеменің салыстырмалы қателер көлеміне байланысты болады.</w:t>
      </w:r>
    </w:p>
    <w:bookmarkEnd w:id="38"/>
    <w:bookmarkStart w:name="z44" w:id="39"/>
    <w:p>
      <w:pPr>
        <w:spacing w:after="0"/>
        <w:ind w:left="0"/>
        <w:jc w:val="both"/>
      </w:pPr>
      <w:r>
        <w:rPr>
          <w:rFonts w:ascii="Times New Roman"/>
          <w:b w:val="false"/>
          <w:i w:val="false"/>
          <w:color w:val="000000"/>
          <w:sz w:val="28"/>
        </w:rPr>
        <w:t>
      22. ХЖҚІЗ үшін берілген нақтылықпен бас жиынтықты бағалау үшін қажетті оңтайлы іріктеме көлемін анықтау үшін келесі формула қолданылады:</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k – Лаплас функциясының аргументі (95% сенімділік деңгейі үшін k = 1,96);</w:t>
      </w:r>
    </w:p>
    <w:p>
      <w:pPr>
        <w:spacing w:after="0"/>
        <w:ind w:left="0"/>
        <w:jc w:val="both"/>
      </w:pPr>
      <w:r>
        <w:rPr>
          <w:rFonts w:ascii="Times New Roman"/>
          <w:b w:val="false"/>
          <w:i w:val="false"/>
          <w:color w:val="000000"/>
          <w:sz w:val="28"/>
        </w:rPr>
        <w:t>
      N – бас жиынтық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55600"/>
                    </a:xfrm>
                    <a:prstGeom prst="rect">
                      <a:avLst/>
                    </a:prstGeom>
                  </pic:spPr>
                </pic:pic>
              </a:graphicData>
            </a:graphic>
          </wp:inline>
        </w:drawing>
      </w:r>
    </w:p>
    <w:p>
      <w:pPr>
        <w:spacing w:after="0"/>
        <w:ind w:left="0"/>
        <w:jc w:val="left"/>
      </w:pPr>
      <w:r>
        <w:rPr>
          <w:rFonts w:ascii="Times New Roman"/>
          <w:b w:val="false"/>
          <w:i w:val="false"/>
          <w:color w:val="000000"/>
          <w:sz w:val="28"/>
        </w:rPr>
        <w:t>– дисперсия;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 абсолютті қателік.</w:t>
      </w:r>
    </w:p>
    <w:bookmarkStart w:name="z45" w:id="40"/>
    <w:p>
      <w:pPr>
        <w:spacing w:after="0"/>
        <w:ind w:left="0"/>
        <w:jc w:val="both"/>
      </w:pPr>
      <w:r>
        <w:rPr>
          <w:rFonts w:ascii="Times New Roman"/>
          <w:b w:val="false"/>
          <w:i w:val="false"/>
          <w:color w:val="000000"/>
          <w:sz w:val="28"/>
        </w:rPr>
        <w:t xml:space="preserve">
      23. Бас жиынтық дисперсиясы барлық жеке байқаулардың ауытқу шаршысының орташа мәні ретінде олардың орташа мәнінен айқындалады. </w:t>
      </w:r>
    </w:p>
    <w:bookmarkEnd w:id="40"/>
    <w:p>
      <w:pPr>
        <w:spacing w:after="0"/>
        <w:ind w:left="0"/>
        <w:jc w:val="both"/>
      </w:pPr>
      <w:r>
        <w:rPr>
          <w:rFonts w:ascii="Times New Roman"/>
          <w:b w:val="false"/>
          <w:i w:val="false"/>
          <w:color w:val="000000"/>
          <w:sz w:val="28"/>
        </w:rPr>
        <w:t>
      Бас жиынтық дисперсиясы: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қателік стандартты қателікті білдірсе (m), онда келесі формуланы қолдануға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RSE – іріктеменің салыстырмалы стандартты қатесі. </w:t>
      </w:r>
    </w:p>
    <w:p>
      <w:pPr>
        <w:spacing w:after="0"/>
        <w:ind w:left="0"/>
        <w:jc w:val="both"/>
      </w:pPr>
      <w:r>
        <w:rPr>
          <w:rFonts w:ascii="Times New Roman"/>
          <w:b w:val="false"/>
          <w:i w:val="false"/>
          <w:color w:val="000000"/>
          <w:sz w:val="28"/>
        </w:rPr>
        <w:t>
      Егер соңғы жиынтық үшін түзетулер ескерілмесе, формула былайша көрініс табатын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954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24. ХЖҚІЗ үшін ағымдағы жылға іріктемелі жиынтық көлемін анықтаған кезде өткен жылғы ХЖҚІЗ нәтижелері іріктемесінің салыстырмалы қатесін есептеу қолданылды. Іріктеменің салыстырмалы қатесі іріктеме көлеміне кері пропорционал, іріктеме ауқымын төрт есе өсірген жағдайда қателіктер екі есе азаяды.</w:t>
      </w:r>
    </w:p>
    <w:bookmarkEnd w:id="41"/>
    <w:bookmarkStart w:name="z47" w:id="42"/>
    <w:p>
      <w:pPr>
        <w:spacing w:after="0"/>
        <w:ind w:left="0"/>
        <w:jc w:val="both"/>
      </w:pPr>
      <w:r>
        <w:rPr>
          <w:rFonts w:ascii="Times New Roman"/>
          <w:b w:val="false"/>
          <w:i w:val="false"/>
          <w:color w:val="000000"/>
          <w:sz w:val="28"/>
        </w:rPr>
        <w:t>
      25. Ай сайынғы зерттеу нәтижелеріне негізгі талап аудан деңгейінде "жұмыссыздық деңгейі" көрсеткіші бойынша 5–7% деңгейінде іріктеменің стандартты қатесімен репрезентативті деректерді алу болып табылады.</w:t>
      </w:r>
    </w:p>
    <w:bookmarkEnd w:id="42"/>
    <w:p>
      <w:pPr>
        <w:spacing w:after="0"/>
        <w:ind w:left="0"/>
        <w:jc w:val="both"/>
      </w:pPr>
      <w:r>
        <w:rPr>
          <w:rFonts w:ascii="Times New Roman"/>
          <w:b w:val="false"/>
          <w:i w:val="false"/>
          <w:color w:val="000000"/>
          <w:sz w:val="28"/>
        </w:rPr>
        <w:t xml:space="preserve">
      Талаптарды ескере отырып 5% көлемінде оңтайлы іріктеме көлемі есептелді және қабылданды. </w:t>
      </w:r>
    </w:p>
    <w:bookmarkStart w:name="z48" w:id="43"/>
    <w:p>
      <w:pPr>
        <w:spacing w:after="0"/>
        <w:ind w:left="0"/>
        <w:jc w:val="left"/>
      </w:pPr>
      <w:r>
        <w:rPr>
          <w:rFonts w:ascii="Times New Roman"/>
          <w:b/>
          <w:i w:val="false"/>
          <w:color w:val="000000"/>
        </w:rPr>
        <w:t xml:space="preserve"> 6-тарау. Алынбаған жауаптардың орнын толтыру</w:t>
      </w:r>
    </w:p>
    <w:bookmarkEnd w:id="43"/>
    <w:bookmarkStart w:name="z49" w:id="44"/>
    <w:p>
      <w:pPr>
        <w:spacing w:after="0"/>
        <w:ind w:left="0"/>
        <w:jc w:val="both"/>
      </w:pPr>
      <w:r>
        <w:rPr>
          <w:rFonts w:ascii="Times New Roman"/>
          <w:b w:val="false"/>
          <w:i w:val="false"/>
          <w:color w:val="000000"/>
          <w:sz w:val="28"/>
        </w:rPr>
        <w:t>
      26. Іріктеп алынған үй шаруашылықтарынан жауап ала алмау зерттеу нәтижелерінің бұзылуына алып келетін күрделі кемшілік болып табылады. Бұл жағдайда жетіспейтін деректердің орнын толтыру қажеттілігі туындайды. Осы рәсім көрсеткіштерді жете есептеуді, іріктемелі зерттеудің алынбаған деректерінің орнын толтыруды жүзеге асыру үшін арналған.</w:t>
      </w:r>
    </w:p>
    <w:bookmarkEnd w:id="44"/>
    <w:bookmarkStart w:name="z50" w:id="45"/>
    <w:p>
      <w:pPr>
        <w:spacing w:after="0"/>
        <w:ind w:left="0"/>
        <w:jc w:val="both"/>
      </w:pPr>
      <w:r>
        <w:rPr>
          <w:rFonts w:ascii="Times New Roman"/>
          <w:b w:val="false"/>
          <w:i w:val="false"/>
          <w:color w:val="000000"/>
          <w:sz w:val="28"/>
        </w:rPr>
        <w:t>
      27. Зерттеу барысында үй шаруашылықтарынан пікіртерім жинау мүмкіндігі болмайтын жағдайлар орын алады. Себептердің екі түрі бар, олар объективті және субъективті.</w:t>
      </w:r>
    </w:p>
    <w:bookmarkEnd w:id="45"/>
    <w:p>
      <w:pPr>
        <w:spacing w:after="0"/>
        <w:ind w:left="0"/>
        <w:jc w:val="both"/>
      </w:pPr>
      <w:r>
        <w:rPr>
          <w:rFonts w:ascii="Times New Roman"/>
          <w:b w:val="false"/>
          <w:i w:val="false"/>
          <w:color w:val="000000"/>
          <w:sz w:val="28"/>
        </w:rPr>
        <w:t>
      Зерттеуден бас тартудың объективті себептері:</w:t>
      </w:r>
    </w:p>
    <w:p>
      <w:pPr>
        <w:spacing w:after="0"/>
        <w:ind w:left="0"/>
        <w:jc w:val="both"/>
      </w:pPr>
      <w:r>
        <w:rPr>
          <w:rFonts w:ascii="Times New Roman"/>
          <w:b w:val="false"/>
          <w:i w:val="false"/>
          <w:color w:val="000000"/>
          <w:sz w:val="28"/>
        </w:rPr>
        <w:t>
      үй шаруашылықтарының 73 және одан жоғары жастағы барлық мүшелері;</w:t>
      </w:r>
    </w:p>
    <w:p>
      <w:pPr>
        <w:spacing w:after="0"/>
        <w:ind w:left="0"/>
        <w:jc w:val="both"/>
      </w:pPr>
      <w:r>
        <w:rPr>
          <w:rFonts w:ascii="Times New Roman"/>
          <w:b w:val="false"/>
          <w:i w:val="false"/>
          <w:color w:val="000000"/>
          <w:sz w:val="28"/>
        </w:rPr>
        <w:t xml:space="preserve">
      үй бұзылған; </w:t>
      </w:r>
    </w:p>
    <w:p>
      <w:pPr>
        <w:spacing w:after="0"/>
        <w:ind w:left="0"/>
        <w:jc w:val="both"/>
      </w:pPr>
      <w:r>
        <w:rPr>
          <w:rFonts w:ascii="Times New Roman"/>
          <w:b w:val="false"/>
          <w:i w:val="false"/>
          <w:color w:val="000000"/>
          <w:sz w:val="28"/>
        </w:rPr>
        <w:t>
      кетіп қалған, пәтер (үй) бос;</w:t>
      </w:r>
    </w:p>
    <w:p>
      <w:pPr>
        <w:spacing w:after="0"/>
        <w:ind w:left="0"/>
        <w:jc w:val="both"/>
      </w:pPr>
      <w:r>
        <w:rPr>
          <w:rFonts w:ascii="Times New Roman"/>
          <w:b w:val="false"/>
          <w:i w:val="false"/>
          <w:color w:val="000000"/>
          <w:sz w:val="28"/>
        </w:rPr>
        <w:t>
      пәтерлер біріктірілген;</w:t>
      </w:r>
    </w:p>
    <w:p>
      <w:pPr>
        <w:spacing w:after="0"/>
        <w:ind w:left="0"/>
        <w:jc w:val="both"/>
      </w:pPr>
      <w:r>
        <w:rPr>
          <w:rFonts w:ascii="Times New Roman"/>
          <w:b w:val="false"/>
          <w:i w:val="false"/>
          <w:color w:val="000000"/>
          <w:sz w:val="28"/>
        </w:rPr>
        <w:t>
      үй-жай бұзып алынған;</w:t>
      </w:r>
    </w:p>
    <w:p>
      <w:pPr>
        <w:spacing w:after="0"/>
        <w:ind w:left="0"/>
        <w:jc w:val="both"/>
      </w:pPr>
      <w:r>
        <w:rPr>
          <w:rFonts w:ascii="Times New Roman"/>
          <w:b w:val="false"/>
          <w:i w:val="false"/>
          <w:color w:val="000000"/>
          <w:sz w:val="28"/>
        </w:rPr>
        <w:t xml:space="preserve">
      үй (мекенжайы) табылмаған; </w:t>
      </w:r>
    </w:p>
    <w:p>
      <w:pPr>
        <w:spacing w:after="0"/>
        <w:ind w:left="0"/>
        <w:jc w:val="both"/>
      </w:pPr>
      <w:r>
        <w:rPr>
          <w:rFonts w:ascii="Times New Roman"/>
          <w:b w:val="false"/>
          <w:i w:val="false"/>
          <w:color w:val="000000"/>
          <w:sz w:val="28"/>
        </w:rPr>
        <w:t>
      өзге себептер (үй-жайдың мақсатының өзгеруі).</w:t>
      </w:r>
    </w:p>
    <w:p>
      <w:pPr>
        <w:spacing w:after="0"/>
        <w:ind w:left="0"/>
        <w:jc w:val="both"/>
      </w:pPr>
      <w:r>
        <w:rPr>
          <w:rFonts w:ascii="Times New Roman"/>
          <w:b w:val="false"/>
          <w:i w:val="false"/>
          <w:color w:val="000000"/>
          <w:sz w:val="28"/>
        </w:rPr>
        <w:t xml:space="preserve">
      Зерттеуден бас тартудың субъективті себептері: </w:t>
      </w:r>
    </w:p>
    <w:p>
      <w:pPr>
        <w:spacing w:after="0"/>
        <w:ind w:left="0"/>
        <w:jc w:val="both"/>
      </w:pPr>
      <w:r>
        <w:rPr>
          <w:rFonts w:ascii="Times New Roman"/>
          <w:b w:val="false"/>
          <w:i w:val="false"/>
          <w:color w:val="000000"/>
          <w:sz w:val="28"/>
        </w:rPr>
        <w:t>
      үй шаруашылығының зерттеуге қатысудан бас тартуы.</w:t>
      </w:r>
    </w:p>
    <w:bookmarkStart w:name="z51" w:id="46"/>
    <w:p>
      <w:pPr>
        <w:spacing w:after="0"/>
        <w:ind w:left="0"/>
        <w:jc w:val="both"/>
      </w:pPr>
      <w:r>
        <w:rPr>
          <w:rFonts w:ascii="Times New Roman"/>
          <w:b w:val="false"/>
          <w:i w:val="false"/>
          <w:color w:val="000000"/>
          <w:sz w:val="28"/>
        </w:rPr>
        <w:t>
      28. Үй шаруашылықтарының мүшелері болмаған немесе зерттеуден бас тартқан жағдайларда тұрғын үй-жай мекенжайлары ауыстырылмайды.</w:t>
      </w:r>
    </w:p>
    <w:bookmarkEnd w:id="46"/>
    <w:p>
      <w:pPr>
        <w:spacing w:after="0"/>
        <w:ind w:left="0"/>
        <w:jc w:val="both"/>
      </w:pPr>
      <w:r>
        <w:rPr>
          <w:rFonts w:ascii="Times New Roman"/>
          <w:b w:val="false"/>
          <w:i w:val="false"/>
          <w:color w:val="000000"/>
          <w:sz w:val="28"/>
        </w:rPr>
        <w:t>
      Интервьюер тек тізімге сәйкес іріктемеде көрсетілген мекенжайда тұратын үй шаруашылықтарының мүшелерінен пікіртерім алады.</w:t>
      </w:r>
    </w:p>
    <w:bookmarkStart w:name="z81" w:id="47"/>
    <w:p>
      <w:pPr>
        <w:spacing w:after="0"/>
        <w:ind w:left="0"/>
        <w:jc w:val="both"/>
      </w:pPr>
      <w:r>
        <w:rPr>
          <w:rFonts w:ascii="Times New Roman"/>
          <w:b w:val="false"/>
          <w:i w:val="false"/>
          <w:color w:val="000000"/>
          <w:sz w:val="28"/>
        </w:rPr>
        <w:t>
      28-1. Үй шаруашылықтарына зерттеу жүргізу барысында объективті себептермен жауаптың болмауы кезінде резервті тізімдер құрастырылады. Объективті себептермен жауаптардың болмауы бойынша үй шаруашылықтарын ауыстыру мүмкіндігі үшін резервті іріктемелі жиынтықты іріктемелі жиынтықты қалыптастыру жөніндегі мамандар құрастырады. Резервті іріктемелі жиынтық нақты зерттеу бойынша негізгі іріктемелі жиынтық қалыптастырылған әдіспен құрастырылады.</w:t>
      </w:r>
    </w:p>
    <w:bookmarkEnd w:id="47"/>
    <w:p>
      <w:pPr>
        <w:spacing w:after="0"/>
        <w:ind w:left="0"/>
        <w:jc w:val="both"/>
      </w:pPr>
      <w:r>
        <w:rPr>
          <w:rFonts w:ascii="Times New Roman"/>
          <w:b w:val="false"/>
          <w:i w:val="false"/>
          <w:color w:val="000000"/>
          <w:sz w:val="28"/>
        </w:rPr>
        <w:t>
      Үй-жайлардың мекенжайларын ауыстыруға резервті тізімінен алынған нақты субстит болуға арналған үй шаруашылығына немесе объективті себептермен жауап бермеген үй шаруашылығын ауыстыруға ғана жол беріледі. Бұл ыңғайлы" үй шаруашылығына ауыстыруға жол бермеу үшін жасалады, бұл кезде іріктеменің қатесі көбейе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28-1-тармақпен толықтырылды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29. Деректерді ұсынбау жағдайын өңдеу кезінде объективті себептер бойынша алынбаған жауаптардың орны толтырылмайды. Орнын толтыруға тек субъективті себептер бойынша жауап алынбаған жағдайлар жатады.</w:t>
      </w:r>
    </w:p>
    <w:bookmarkEnd w:id="48"/>
    <w:p>
      <w:pPr>
        <w:spacing w:after="0"/>
        <w:ind w:left="0"/>
        <w:jc w:val="both"/>
      </w:pPr>
      <w:r>
        <w:rPr>
          <w:rFonts w:ascii="Times New Roman"/>
          <w:b w:val="false"/>
          <w:i w:val="false"/>
          <w:color w:val="000000"/>
          <w:sz w:val="28"/>
        </w:rPr>
        <w:t>
      Өңдеудің бұл мақсаттары үшін іріктелген салмақтарды түзетуді тұжырымдайтын қайта өлшеу әдісі қолданылады.</w:t>
      </w:r>
    </w:p>
    <w:bookmarkStart w:name="z53" w:id="49"/>
    <w:p>
      <w:pPr>
        <w:spacing w:after="0"/>
        <w:ind w:left="0"/>
        <w:jc w:val="both"/>
      </w:pPr>
      <w:r>
        <w:rPr>
          <w:rFonts w:ascii="Times New Roman"/>
          <w:b w:val="false"/>
          <w:i w:val="false"/>
          <w:color w:val="000000"/>
          <w:sz w:val="28"/>
        </w:rPr>
        <w:t>
      30. Бас жиынтыққа қолданылатын деректерді алу мақсатында зерттеу қорытындыларына статистикалық салмақтау жүргізіледі.</w:t>
      </w:r>
    </w:p>
    <w:bookmarkEnd w:id="49"/>
    <w:p>
      <w:pPr>
        <w:spacing w:after="0"/>
        <w:ind w:left="0"/>
        <w:jc w:val="both"/>
      </w:pPr>
      <w:r>
        <w:rPr>
          <w:rFonts w:ascii="Times New Roman"/>
          <w:b w:val="false"/>
          <w:i w:val="false"/>
          <w:color w:val="000000"/>
          <w:sz w:val="28"/>
        </w:rPr>
        <w:t>
      Іріктемелі зерттеудің нәтижелерін салмақтау әрбір жеке бақылау бірлігіне – персонаға сәйкес салмақ меншіктеу арқылы жүргізіледі.</w:t>
      </w:r>
    </w:p>
    <w:bookmarkStart w:name="z54" w:id="50"/>
    <w:p>
      <w:pPr>
        <w:spacing w:after="0"/>
        <w:ind w:left="0"/>
        <w:jc w:val="both"/>
      </w:pPr>
      <w:r>
        <w:rPr>
          <w:rFonts w:ascii="Times New Roman"/>
          <w:b w:val="false"/>
          <w:i w:val="false"/>
          <w:color w:val="000000"/>
          <w:sz w:val="28"/>
        </w:rPr>
        <w:t>
      31. К түпкілікті жеке салмақ өз алдына F негізгі салмақ және орнын толтыру мен экстраполяция коэффициенттерінің көбейтіндісін құрайды.</w:t>
      </w:r>
    </w:p>
    <w:bookmarkEnd w:id="50"/>
    <w:p>
      <w:pPr>
        <w:spacing w:after="0"/>
        <w:ind w:left="0"/>
        <w:jc w:val="both"/>
      </w:pPr>
      <w:r>
        <w:rPr>
          <w:rFonts w:ascii="Times New Roman"/>
          <w:b w:val="false"/>
          <w:i w:val="false"/>
          <w:color w:val="000000"/>
          <w:sz w:val="28"/>
        </w:rPr>
        <w:t>
      Әрбір респондент үшін есептелген жеке салмақ жеке дерекқорға таратуды көбейту ретінде енгізіледі және таратылған деректерді зерттелетін барлық жастағы халық санына, жынысы мен жергілікті жердің типі бойынша зерттеу бағдарламасындағы кез келген көрсеткіштерді қалыптастыруда қолданылады.</w:t>
      </w:r>
    </w:p>
    <w:bookmarkStart w:name="z55" w:id="51"/>
    <w:p>
      <w:pPr>
        <w:spacing w:after="0"/>
        <w:ind w:left="0"/>
        <w:jc w:val="both"/>
      </w:pPr>
      <w:r>
        <w:rPr>
          <w:rFonts w:ascii="Times New Roman"/>
          <w:b w:val="false"/>
          <w:i w:val="false"/>
          <w:color w:val="000000"/>
          <w:sz w:val="28"/>
        </w:rPr>
        <w:t>
      32. Халықтың жұмыспен қамтылу көрсеткіштері үшін салмақтар ай сайын есептеледі. Салмақтарды есептеу үшін зерттелетін үй шаруашылықтарының таратылуы туралы СТҮҚТ деректері өңірлік бөліністе қалалық және ауылдық жергілікті жер бойынша қолданылады.</w:t>
      </w:r>
    </w:p>
    <w:bookmarkEnd w:id="51"/>
    <w:bookmarkStart w:name="z56" w:id="52"/>
    <w:p>
      <w:pPr>
        <w:spacing w:after="0"/>
        <w:ind w:left="0"/>
        <w:jc w:val="both"/>
      </w:pPr>
      <w:r>
        <w:rPr>
          <w:rFonts w:ascii="Times New Roman"/>
          <w:b w:val="false"/>
          <w:i w:val="false"/>
          <w:color w:val="000000"/>
          <w:sz w:val="28"/>
        </w:rPr>
        <w:t>
      33. Жеке салмақтарды есептеуде есепті кезеңге ең жақындатылған кезеңдегі (зерттеудің сыни аптасына) халықтың жалпы санына қатысты іріктемені итеративті салмақтау әдісі қолданылады.</w:t>
      </w:r>
    </w:p>
    <w:bookmarkEnd w:id="52"/>
    <w:p>
      <w:pPr>
        <w:spacing w:after="0"/>
        <w:ind w:left="0"/>
        <w:jc w:val="both"/>
      </w:pPr>
      <w:r>
        <w:rPr>
          <w:rFonts w:ascii="Times New Roman"/>
          <w:b w:val="false"/>
          <w:i w:val="false"/>
          <w:color w:val="000000"/>
          <w:sz w:val="28"/>
        </w:rPr>
        <w:t>
      Рәсімнің мәні жыныстық – жастық және өңірлік сипаттамаларын есепке ала отырып іріктеме жиынтықты, осы сипаттамалары бойынша топтарға бөлінген халықтың барлық жиынтығын салыстыруда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34. Ай сайынғы пікіртерім нәтижелерін өңдеу кезінде жеке салмақ өлшемдерін (экстраполяция коэффициенттерін) есептеу бірнеше кезеңде жүйелі жүргізіледі.</w:t>
      </w:r>
    </w:p>
    <w:bookmarkEnd w:id="53"/>
    <w:bookmarkStart w:name="z58" w:id="54"/>
    <w:p>
      <w:pPr>
        <w:spacing w:after="0"/>
        <w:ind w:left="0"/>
        <w:jc w:val="both"/>
      </w:pPr>
      <w:r>
        <w:rPr>
          <w:rFonts w:ascii="Times New Roman"/>
          <w:b w:val="false"/>
          <w:i w:val="false"/>
          <w:color w:val="000000"/>
          <w:sz w:val="28"/>
        </w:rPr>
        <w:t>
      35. Іріктеме жүргізген кездегі кездейсоқ, сондай-ақ кездейсоқ емес жүйелік қателерді теңестіру мақсатында:</w:t>
      </w:r>
    </w:p>
    <w:bookmarkEnd w:id="54"/>
    <w:p>
      <w:pPr>
        <w:spacing w:after="0"/>
        <w:ind w:left="0"/>
        <w:jc w:val="both"/>
      </w:pPr>
      <w:r>
        <w:rPr>
          <w:rFonts w:ascii="Times New Roman"/>
          <w:b w:val="false"/>
          <w:i w:val="false"/>
          <w:color w:val="000000"/>
          <w:sz w:val="28"/>
        </w:rPr>
        <w:t>
      пікіртерім өткізілмеген белгілі жағдайларды теңестіру – орнын толтыру жүргізіледі;</w:t>
      </w:r>
    </w:p>
    <w:p>
      <w:pPr>
        <w:spacing w:after="0"/>
        <w:ind w:left="0"/>
        <w:jc w:val="both"/>
      </w:pPr>
      <w:r>
        <w:rPr>
          <w:rFonts w:ascii="Times New Roman"/>
          <w:b w:val="false"/>
          <w:i w:val="false"/>
          <w:color w:val="000000"/>
          <w:sz w:val="28"/>
        </w:rPr>
        <w:t>
      бас жиынтыққа СТҮҚТ көрсеткіштеріне – бейімделу немесе экстраполяцияға дейін тарату жүргізіледі.</w:t>
      </w:r>
    </w:p>
    <w:p>
      <w:pPr>
        <w:spacing w:after="0"/>
        <w:ind w:left="0"/>
        <w:jc w:val="both"/>
      </w:pPr>
      <w:r>
        <w:rPr>
          <w:rFonts w:ascii="Times New Roman"/>
          <w:b w:val="false"/>
          <w:i w:val="false"/>
          <w:color w:val="000000"/>
          <w:sz w:val="28"/>
        </w:rPr>
        <w:t>
      Ол үшін тиісті факторлар, орнын толтыру факторы және экстраполяция факторы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59" w:id="55"/>
    <w:p>
      <w:pPr>
        <w:spacing w:after="0"/>
        <w:ind w:left="0"/>
        <w:jc w:val="left"/>
      </w:pPr>
      <w:r>
        <w:rPr>
          <w:rFonts w:ascii="Times New Roman"/>
          <w:b/>
          <w:i w:val="false"/>
          <w:color w:val="000000"/>
        </w:rPr>
        <w:t xml:space="preserve"> 1-параграф. Орнын толтыру</w:t>
      </w:r>
    </w:p>
    <w:bookmarkEnd w:id="55"/>
    <w:bookmarkStart w:name="z60" w:id="56"/>
    <w:p>
      <w:pPr>
        <w:spacing w:after="0"/>
        <w:ind w:left="0"/>
        <w:jc w:val="both"/>
      </w:pPr>
      <w:r>
        <w:rPr>
          <w:rFonts w:ascii="Times New Roman"/>
          <w:b w:val="false"/>
          <w:i w:val="false"/>
          <w:color w:val="000000"/>
          <w:sz w:val="28"/>
        </w:rPr>
        <w:t>
      36. Осы рәсімнің көмегімен зерттеуден субъективті себептермен бас тартқан үй шаруашылықтары бойынша көрсеткіштерді қайта есептеу жүзеге асырылады және іріктемелі зерттеуден толық алынбаған деректердің орны толтырылады.</w:t>
      </w:r>
    </w:p>
    <w:bookmarkEnd w:id="56"/>
    <w:bookmarkStart w:name="z61" w:id="57"/>
    <w:p>
      <w:pPr>
        <w:spacing w:after="0"/>
        <w:ind w:left="0"/>
        <w:jc w:val="both"/>
      </w:pPr>
      <w:r>
        <w:rPr>
          <w:rFonts w:ascii="Times New Roman"/>
          <w:b w:val="false"/>
          <w:i w:val="false"/>
          <w:color w:val="000000"/>
          <w:sz w:val="28"/>
        </w:rPr>
        <w:t>
      37. Осы рәсімдерді жүзеге асыру алдында зерттеуге болжанған (S</w:t>
      </w:r>
      <w:r>
        <w:rPr>
          <w:rFonts w:ascii="Times New Roman"/>
          <w:b w:val="false"/>
          <w:i w:val="false"/>
          <w:color w:val="000000"/>
          <w:vertAlign w:val="subscript"/>
        </w:rPr>
        <w:t>1</w:t>
      </w:r>
      <w:r>
        <w:rPr>
          <w:rFonts w:ascii="Times New Roman"/>
          <w:b w:val="false"/>
          <w:i w:val="false"/>
          <w:color w:val="000000"/>
          <w:sz w:val="28"/>
        </w:rPr>
        <w:t>) үй шаруашылықтарының саны, нақты сұралған үй шаруашылықтарының саны (S</w:t>
      </w:r>
      <w:r>
        <w:rPr>
          <w:rFonts w:ascii="Times New Roman"/>
          <w:b w:val="false"/>
          <w:i w:val="false"/>
          <w:color w:val="000000"/>
          <w:vertAlign w:val="subscript"/>
        </w:rPr>
        <w:t>2</w:t>
      </w:r>
      <w:r>
        <w:rPr>
          <w:rFonts w:ascii="Times New Roman"/>
          <w:b w:val="false"/>
          <w:i w:val="false"/>
          <w:color w:val="000000"/>
          <w:sz w:val="28"/>
        </w:rPr>
        <w:t>) және себептерді көрсете отырып сұралмаған үй шаруашылықтарының саны (S</w:t>
      </w:r>
      <w:r>
        <w:rPr>
          <w:rFonts w:ascii="Times New Roman"/>
          <w:b w:val="false"/>
          <w:i w:val="false"/>
          <w:color w:val="000000"/>
          <w:vertAlign w:val="subscript"/>
        </w:rPr>
        <w:t>р</w:t>
      </w:r>
      <w:r>
        <w:rPr>
          <w:rFonts w:ascii="Times New Roman"/>
          <w:b w:val="false"/>
          <w:i w:val="false"/>
          <w:color w:val="000000"/>
          <w:sz w:val="28"/>
        </w:rPr>
        <w:t>) қосындыланады. Сұралмағандар санын объективті себептер бойынша (Sр</w:t>
      </w:r>
      <w:r>
        <w:rPr>
          <w:rFonts w:ascii="Times New Roman"/>
          <w:b w:val="false"/>
          <w:i w:val="false"/>
          <w:color w:val="000000"/>
          <w:vertAlign w:val="subscript"/>
        </w:rPr>
        <w:t>1</w:t>
      </w:r>
      <w:r>
        <w:rPr>
          <w:rFonts w:ascii="Times New Roman"/>
          <w:b w:val="false"/>
          <w:i w:val="false"/>
          <w:color w:val="000000"/>
          <w:sz w:val="28"/>
        </w:rPr>
        <w:t>) және субъективті себептер (Sр</w:t>
      </w:r>
      <w:r>
        <w:rPr>
          <w:rFonts w:ascii="Times New Roman"/>
          <w:b w:val="false"/>
          <w:i w:val="false"/>
          <w:color w:val="000000"/>
          <w:vertAlign w:val="subscript"/>
        </w:rPr>
        <w:t>2</w:t>
      </w:r>
      <w:r>
        <w:rPr>
          <w:rFonts w:ascii="Times New Roman"/>
          <w:b w:val="false"/>
          <w:i w:val="false"/>
          <w:color w:val="000000"/>
          <w:sz w:val="28"/>
        </w:rPr>
        <w:t>) бойынша деген топтарына бөледі.</w:t>
      </w:r>
    </w:p>
    <w:bookmarkEnd w:id="57"/>
    <w:p>
      <w:pPr>
        <w:spacing w:after="0"/>
        <w:ind w:left="0"/>
        <w:jc w:val="both"/>
      </w:pPr>
      <w:r>
        <w:rPr>
          <w:rFonts w:ascii="Times New Roman"/>
          <w:b w:val="false"/>
          <w:i w:val="false"/>
          <w:color w:val="000000"/>
          <w:sz w:val="28"/>
        </w:rPr>
        <w:t>
      объективті себептер тұрғын үй-жайдың бұзылуы (құлату) немесе біріктірілуі, зерттелуге жататын үй шаруашылығы мүшесінің қайтыс болуы, ұзақ уақыт бойы болмауы немесе кетуі салдарынан және басқа да күтпеген жағдайлармен байланысты.</w:t>
      </w:r>
    </w:p>
    <w:p>
      <w:pPr>
        <w:spacing w:after="0"/>
        <w:ind w:left="0"/>
        <w:jc w:val="both"/>
      </w:pPr>
      <w:r>
        <w:rPr>
          <w:rFonts w:ascii="Times New Roman"/>
          <w:b w:val="false"/>
          <w:i w:val="false"/>
          <w:color w:val="000000"/>
          <w:sz w:val="28"/>
        </w:rPr>
        <w:t>
      субъективті себептерге зерттеу өткізу кезінде тұрғындардың болмауы, үй шаруашылықтарының барлығының немесе жеке мүшесінің пікіртерімнен бас тартуы.</w:t>
      </w:r>
    </w:p>
    <w:bookmarkStart w:name="z62" w:id="58"/>
    <w:p>
      <w:pPr>
        <w:spacing w:after="0"/>
        <w:ind w:left="0"/>
        <w:jc w:val="both"/>
      </w:pPr>
      <w:r>
        <w:rPr>
          <w:rFonts w:ascii="Times New Roman"/>
          <w:b w:val="false"/>
          <w:i w:val="false"/>
          <w:color w:val="000000"/>
          <w:sz w:val="28"/>
        </w:rPr>
        <w:t>
      38. Орнын толтыру рәсімінің көмегімен зерттеуден субъективті себептерімен бас тартқан үй шаруашылықтары бойынша көрсеткіштерді қайта есептеу жүзеге асырылады, іріктемелі зерттеуден толық алынбаған деректердің орны толтырылады. Ол үшін К1 аралық орнын толтыру факторы (салмақ) есептеледі</w:t>
      </w:r>
    </w:p>
    <w:bookmarkEnd w:id="58"/>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=1+S</w:t>
      </w:r>
      <w:r>
        <w:rPr>
          <w:rFonts w:ascii="Times New Roman"/>
          <w:b w:val="false"/>
          <w:i w:val="false"/>
          <w:color w:val="000000"/>
          <w:vertAlign w:val="subscript"/>
        </w:rPr>
        <w:t>p2</w:t>
      </w:r>
      <w:r>
        <w:rPr>
          <w:rFonts w:ascii="Times New Roman"/>
          <w:b w:val="false"/>
          <w:i w:val="false"/>
          <w:color w:val="000000"/>
          <w:sz w:val="28"/>
        </w:rPr>
        <w:t>/S</w:t>
      </w:r>
      <w:r>
        <w:rPr>
          <w:rFonts w:ascii="Times New Roman"/>
          <w:b w:val="false"/>
          <w:i w:val="false"/>
          <w:color w:val="000000"/>
          <w:vertAlign w:val="subscript"/>
        </w:rPr>
        <w:t>2</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К1 – орнын толтыру факторы (қайта есептеу коэффициенті);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пікіртерімнен бас тартудың субъективті себептері бойынша сұралмаған үй шаруашылықтарының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нақты сұралған үй шаруашылықтар саны.</w:t>
      </w:r>
    </w:p>
    <w:bookmarkStart w:name="z63" w:id="59"/>
    <w:p>
      <w:pPr>
        <w:spacing w:after="0"/>
        <w:ind w:left="0"/>
        <w:jc w:val="both"/>
      </w:pPr>
      <w:r>
        <w:rPr>
          <w:rFonts w:ascii="Times New Roman"/>
          <w:b w:val="false"/>
          <w:i w:val="false"/>
          <w:color w:val="000000"/>
          <w:sz w:val="28"/>
        </w:rPr>
        <w:t xml:space="preserve">
      39. Аралық орнын толтыру факторы әрбір аудан бойынша жеке-жеке елуге дейінгі белгілермен дәлдікпен есептеледі және осы ауданның әрбір респондентіне оның жынысы және жасына қарамастан беріледі. </w:t>
      </w:r>
    </w:p>
    <w:bookmarkEnd w:id="59"/>
    <w:p>
      <w:pPr>
        <w:spacing w:after="0"/>
        <w:ind w:left="0"/>
        <w:jc w:val="both"/>
      </w:pPr>
      <w:r>
        <w:rPr>
          <w:rFonts w:ascii="Times New Roman"/>
          <w:b w:val="false"/>
          <w:i w:val="false"/>
          <w:color w:val="000000"/>
          <w:sz w:val="28"/>
        </w:rPr>
        <w:t>
      Бұдан әрі негізгі салмаққа (f) орнын толтыру факторына (K1) түзету жүргізіледі.</w:t>
      </w:r>
    </w:p>
    <w:p>
      <w:pPr>
        <w:spacing w:after="0"/>
        <w:ind w:left="0"/>
        <w:jc w:val="both"/>
      </w:pPr>
      <w:r>
        <w:rPr>
          <w:rFonts w:ascii="Times New Roman"/>
          <w:b w:val="false"/>
          <w:i w:val="false"/>
          <w:color w:val="000000"/>
          <w:sz w:val="28"/>
        </w:rPr>
        <w:t>
      Негізгі салмаққа түзетілген, орнын толтыру факторын үй шаруашылықтары санын зерттелетінге (S</w:t>
      </w:r>
      <w:r>
        <w:rPr>
          <w:rFonts w:ascii="Times New Roman"/>
          <w:b w:val="false"/>
          <w:i w:val="false"/>
          <w:color w:val="000000"/>
          <w:vertAlign w:val="subscript"/>
        </w:rPr>
        <w:t>1</w:t>
      </w:r>
      <w:r>
        <w:rPr>
          <w:rFonts w:ascii="Times New Roman"/>
          <w:b w:val="false"/>
          <w:i w:val="false"/>
          <w:color w:val="000000"/>
          <w:sz w:val="28"/>
        </w:rPr>
        <w:t>) жеткізу арқылы алынған санын анықтау үшін пайдаланады.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=S</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1</w:t>
      </w:r>
      <w:r>
        <w:rPr>
          <w:rFonts w:ascii="Times New Roman"/>
          <w:b w:val="false"/>
          <w:i w:val="false"/>
          <w:color w:val="000000"/>
          <w:sz w:val="28"/>
        </w:rPr>
        <w:t xml:space="preserve">      (6)</w:t>
      </w:r>
    </w:p>
    <w:bookmarkStart w:name="z64" w:id="60"/>
    <w:p>
      <w:pPr>
        <w:spacing w:after="0"/>
        <w:ind w:left="0"/>
        <w:jc w:val="both"/>
      </w:pPr>
      <w:r>
        <w:rPr>
          <w:rFonts w:ascii="Times New Roman"/>
          <w:b w:val="false"/>
          <w:i w:val="false"/>
          <w:color w:val="000000"/>
          <w:sz w:val="28"/>
        </w:rPr>
        <w:t>
      40. Деректерді толық алмау жағдайында орнын толтыру үшін осы елді мекенде жауап берген барлық үй шаруашылықтары үшін үлкен салмақтарды қолдану арқылы, салмақтарды түзетудің сызбасы пайдаланылады. Осы елді мекенде жауап берген барлық үй шаруашылықтарының салмақтары, бірдей коэффициентке өседі. Жауап бермеген барлық үй шаруашылықтары іріктемеден олардың әрбіреуіне нақты нөлге тең салмақты қолдану арқылы алынып тасталынады.</w:t>
      </w:r>
    </w:p>
    <w:bookmarkEnd w:id="60"/>
    <w:bookmarkStart w:name="z65" w:id="61"/>
    <w:p>
      <w:pPr>
        <w:spacing w:after="0"/>
        <w:ind w:left="0"/>
        <w:jc w:val="left"/>
      </w:pPr>
      <w:r>
        <w:rPr>
          <w:rFonts w:ascii="Times New Roman"/>
          <w:b/>
          <w:i w:val="false"/>
          <w:color w:val="000000"/>
        </w:rPr>
        <w:t xml:space="preserve"> 2-параграф. Экстраполяция</w:t>
      </w:r>
    </w:p>
    <w:bookmarkEnd w:id="61"/>
    <w:bookmarkStart w:name="z66" w:id="62"/>
    <w:p>
      <w:pPr>
        <w:spacing w:after="0"/>
        <w:ind w:left="0"/>
        <w:jc w:val="both"/>
      </w:pPr>
      <w:r>
        <w:rPr>
          <w:rFonts w:ascii="Times New Roman"/>
          <w:b w:val="false"/>
          <w:i w:val="false"/>
          <w:color w:val="000000"/>
          <w:sz w:val="28"/>
        </w:rPr>
        <w:t>
      41. Зерттеудің іріктемелі деректерін тарату байқаудың әрбір жеке бірлігіне үй шаруашылығына тиісті дара салмақты меншіктеуге негізделген.</w:t>
      </w:r>
    </w:p>
    <w:bookmarkEnd w:id="62"/>
    <w:p>
      <w:pPr>
        <w:spacing w:after="0"/>
        <w:ind w:left="0"/>
        <w:jc w:val="both"/>
      </w:pPr>
      <w:r>
        <w:rPr>
          <w:rFonts w:ascii="Times New Roman"/>
          <w:b w:val="false"/>
          <w:i w:val="false"/>
          <w:color w:val="000000"/>
          <w:sz w:val="28"/>
        </w:rPr>
        <w:t xml:space="preserve">
      Ол үшін жыныстық-жастық және өңірлік сипаттамаларды есепке ала отырып, стратификацияланған іріктемелі жиынтық бойынша (зерттелген азаматтар саны) зерттеу деректерін осындай сипаттамалар бойынша стратификацияланған ағымдағы демографиялық есептеулер деректері бойынша халықтың бас жиынтығымен салыстыру жүзеге асырылады. </w:t>
      </w:r>
    </w:p>
    <w:bookmarkStart w:name="z67" w:id="63"/>
    <w:p>
      <w:pPr>
        <w:spacing w:after="0"/>
        <w:ind w:left="0"/>
        <w:jc w:val="both"/>
      </w:pPr>
      <w:r>
        <w:rPr>
          <w:rFonts w:ascii="Times New Roman"/>
          <w:b w:val="false"/>
          <w:i w:val="false"/>
          <w:color w:val="000000"/>
          <w:sz w:val="28"/>
        </w:rPr>
        <w:t>
      42. Бейімделу (салмағы) факторын есептеудің жалпы түрдегі формуласы мынадай болады:</w:t>
      </w:r>
    </w:p>
    <w:bookmarkEnd w:id="63"/>
    <w:p>
      <w:pPr>
        <w:spacing w:after="0"/>
        <w:ind w:left="0"/>
        <w:jc w:val="both"/>
      </w:pPr>
      <w:r>
        <w:rPr>
          <w:rFonts w:ascii="Times New Roman"/>
          <w:b w:val="false"/>
          <w:i w:val="false"/>
          <w:color w:val="000000"/>
          <w:sz w:val="28"/>
        </w:rPr>
        <w:t>
      V</w:t>
      </w:r>
      <w:r>
        <w:rPr>
          <w:rFonts w:ascii="Times New Roman"/>
          <w:b w:val="false"/>
          <w:i w:val="false"/>
          <w:color w:val="000000"/>
          <w:vertAlign w:val="subscript"/>
        </w:rPr>
        <w:t>g</w:t>
      </w:r>
      <w:r>
        <w:rPr>
          <w:rFonts w:ascii="Times New Roman"/>
          <w:b w:val="false"/>
          <w:i w:val="false"/>
          <w:color w:val="000000"/>
          <w:sz w:val="28"/>
        </w:rPr>
        <w:t>=W</w:t>
      </w:r>
      <w:r>
        <w:rPr>
          <w:rFonts w:ascii="Times New Roman"/>
          <w:b w:val="false"/>
          <w:i w:val="false"/>
          <w:color w:val="000000"/>
          <w:vertAlign w:val="subscript"/>
        </w:rPr>
        <w:t>g</w:t>
      </w:r>
      <w:r>
        <w:rPr>
          <w:rFonts w:ascii="Times New Roman"/>
          <w:b w:val="false"/>
          <w:i w:val="false"/>
          <w:color w:val="000000"/>
          <w:sz w:val="28"/>
        </w:rPr>
        <w:t>*N/N</w:t>
      </w:r>
      <w:r>
        <w:rPr>
          <w:rFonts w:ascii="Times New Roman"/>
          <w:b w:val="false"/>
          <w:i w:val="false"/>
          <w:color w:val="000000"/>
          <w:vertAlign w:val="subscript"/>
        </w:rPr>
        <w:t>g</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g</w:t>
      </w:r>
      <w:r>
        <w:rPr>
          <w:rFonts w:ascii="Times New Roman"/>
          <w:b w:val="false"/>
          <w:i w:val="false"/>
          <w:color w:val="000000"/>
          <w:sz w:val="28"/>
        </w:rPr>
        <w:t xml:space="preserve"> – g белгісі бойынша салмағы;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g</w:t>
      </w:r>
      <w:r>
        <w:rPr>
          <w:rFonts w:ascii="Times New Roman"/>
          <w:b w:val="false"/>
          <w:i w:val="false"/>
          <w:color w:val="000000"/>
          <w:sz w:val="28"/>
        </w:rPr>
        <w:t xml:space="preserve"> – g сипаттамасымен бас жиынтықтағы халықтың үлесі;</w:t>
      </w:r>
    </w:p>
    <w:p>
      <w:pPr>
        <w:spacing w:after="0"/>
        <w:ind w:left="0"/>
        <w:jc w:val="both"/>
      </w:pPr>
      <w:r>
        <w:rPr>
          <w:rFonts w:ascii="Times New Roman"/>
          <w:b w:val="false"/>
          <w:i w:val="false"/>
          <w:color w:val="000000"/>
          <w:sz w:val="28"/>
        </w:rPr>
        <w:t>
            N – сұралғандардың жалпы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g</w:t>
      </w:r>
      <w:r>
        <w:rPr>
          <w:rFonts w:ascii="Times New Roman"/>
          <w:b w:val="false"/>
          <w:i w:val="false"/>
          <w:color w:val="000000"/>
          <w:sz w:val="28"/>
        </w:rPr>
        <w:t xml:space="preserve"> – g сипаттамасымен сұралғандардың саны.</w:t>
      </w:r>
    </w:p>
    <w:bookmarkStart w:name="z68" w:id="64"/>
    <w:p>
      <w:pPr>
        <w:spacing w:after="0"/>
        <w:ind w:left="0"/>
        <w:jc w:val="both"/>
      </w:pPr>
      <w:r>
        <w:rPr>
          <w:rFonts w:ascii="Times New Roman"/>
          <w:b w:val="false"/>
          <w:i w:val="false"/>
          <w:color w:val="000000"/>
          <w:sz w:val="28"/>
        </w:rPr>
        <w:t>
      43. Салмақтау рәсімі жынысы және жасы бойынша тек өңірлік қабаттардың ішінде бас ретінде қолданылатын қалыптасқан жиынтық бойынша халықтың құрылымы туралы деректер негізінде жүргізіледі. Әрбір респондент үшін бейімделу (салмағы) факторларының жүйелері келесі белгілер:</w:t>
      </w:r>
    </w:p>
    <w:bookmarkEnd w:id="64"/>
    <w:p>
      <w:pPr>
        <w:spacing w:after="0"/>
        <w:ind w:left="0"/>
        <w:jc w:val="both"/>
      </w:pPr>
      <w:r>
        <w:rPr>
          <w:rFonts w:ascii="Times New Roman"/>
          <w:b w:val="false"/>
          <w:i w:val="false"/>
          <w:color w:val="000000"/>
          <w:sz w:val="28"/>
        </w:rPr>
        <w:t xml:space="preserve">
      аумақтық (аудандық) құрылым; </w:t>
      </w:r>
    </w:p>
    <w:p>
      <w:pPr>
        <w:spacing w:after="0"/>
        <w:ind w:left="0"/>
        <w:jc w:val="both"/>
      </w:pPr>
      <w:r>
        <w:rPr>
          <w:rFonts w:ascii="Times New Roman"/>
          <w:b w:val="false"/>
          <w:i w:val="false"/>
          <w:color w:val="000000"/>
          <w:sz w:val="28"/>
        </w:rPr>
        <w:t>
      жергілікті жер түрі;</w:t>
      </w:r>
    </w:p>
    <w:p>
      <w:pPr>
        <w:spacing w:after="0"/>
        <w:ind w:left="0"/>
        <w:jc w:val="both"/>
      </w:pPr>
      <w:r>
        <w:rPr>
          <w:rFonts w:ascii="Times New Roman"/>
          <w:b w:val="false"/>
          <w:i w:val="false"/>
          <w:color w:val="000000"/>
          <w:sz w:val="28"/>
        </w:rPr>
        <w:t>
      жынысы (ерлер мен әйелдер);</w:t>
      </w:r>
    </w:p>
    <w:p>
      <w:pPr>
        <w:spacing w:after="0"/>
        <w:ind w:left="0"/>
        <w:jc w:val="both"/>
      </w:pPr>
      <w:r>
        <w:rPr>
          <w:rFonts w:ascii="Times New Roman"/>
          <w:b w:val="false"/>
          <w:i w:val="false"/>
          <w:color w:val="000000"/>
          <w:sz w:val="28"/>
        </w:rPr>
        <w:t>
      6 жас топтары (6-10 жас; 11-14 жас; 15-34 жас; 35-54 жас; 55-71 жас; 72 және одан да жоғары) бойынша есептеледі.</w:t>
      </w:r>
    </w:p>
    <w:bookmarkStart w:name="z69" w:id="65"/>
    <w:p>
      <w:pPr>
        <w:spacing w:after="0"/>
        <w:ind w:left="0"/>
        <w:jc w:val="both"/>
      </w:pPr>
      <w:r>
        <w:rPr>
          <w:rFonts w:ascii="Times New Roman"/>
          <w:b w:val="false"/>
          <w:i w:val="false"/>
          <w:color w:val="000000"/>
          <w:sz w:val="28"/>
        </w:rPr>
        <w:t>
      44. Жеке негізгі салмақты өлшеу үшін бейімделу факторын есептеудің келесі формуласы қолданылады:</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10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K2 – бейімделу факторы;</w:t>
      </w:r>
    </w:p>
    <w:p>
      <w:pPr>
        <w:spacing w:after="0"/>
        <w:ind w:left="0"/>
        <w:jc w:val="both"/>
      </w:pPr>
      <w:r>
        <w:rPr>
          <w:rFonts w:ascii="Times New Roman"/>
          <w:b w:val="false"/>
          <w:i w:val="false"/>
          <w:color w:val="000000"/>
          <w:sz w:val="28"/>
        </w:rPr>
        <w:t>
      S – бас жиынтық бойынша халық саны;</w:t>
      </w:r>
    </w:p>
    <w:p>
      <w:pPr>
        <w:spacing w:after="0"/>
        <w:ind w:left="0"/>
        <w:jc w:val="both"/>
      </w:pPr>
      <w:r>
        <w:rPr>
          <w:rFonts w:ascii="Times New Roman"/>
          <w:b w:val="false"/>
          <w:i w:val="false"/>
          <w:color w:val="000000"/>
          <w:sz w:val="28"/>
        </w:rPr>
        <w:t>
      S1 – нақты сұралған үй шаруашылықтарының саны;</w:t>
      </w:r>
    </w:p>
    <w:p>
      <w:pPr>
        <w:spacing w:after="0"/>
        <w:ind w:left="0"/>
        <w:jc w:val="both"/>
      </w:pPr>
      <w:r>
        <w:rPr>
          <w:rFonts w:ascii="Times New Roman"/>
          <w:b w:val="false"/>
          <w:i w:val="false"/>
          <w:color w:val="000000"/>
          <w:sz w:val="28"/>
        </w:rPr>
        <w:t>
      K – фактор есептелетін тұлғаның жалпы сипаттамасына қарай ерекше белгісі.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45. Түпкілікті жеке салмақ (немесе экстраполяция коэффиценті) орнын толтыру факторымен бейімделу факторларының көбейтіндісі болып табылады.</w:t>
      </w:r>
    </w:p>
    <w:bookmarkEnd w:id="66"/>
    <w:p>
      <w:pPr>
        <w:spacing w:after="0"/>
        <w:ind w:left="0"/>
        <w:jc w:val="both"/>
      </w:pPr>
      <w:r>
        <w:rPr>
          <w:rFonts w:ascii="Times New Roman"/>
          <w:b w:val="false"/>
          <w:i w:val="false"/>
          <w:color w:val="000000"/>
          <w:sz w:val="28"/>
        </w:rPr>
        <w:t>
      K=K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2k</w:t>
      </w:r>
      <w:r>
        <w:rPr>
          <w:rFonts w:ascii="Times New Roman"/>
          <w:b w:val="false"/>
          <w:i w:val="false"/>
          <w:color w:val="000000"/>
          <w:sz w:val="28"/>
        </w:rPr>
        <w:t>,      (9)</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К – жеке салмақ (экстраполяция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орнын толтыру факторы (жете есептеу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2к</w:t>
      </w:r>
      <w:r>
        <w:rPr>
          <w:rFonts w:ascii="Times New Roman"/>
          <w:b w:val="false"/>
          <w:i w:val="false"/>
          <w:color w:val="000000"/>
          <w:sz w:val="28"/>
        </w:rPr>
        <w:t xml:space="preserve"> – бейімдеу факторы. </w:t>
      </w:r>
    </w:p>
    <w:p>
      <w:pPr>
        <w:spacing w:after="0"/>
        <w:ind w:left="0"/>
        <w:jc w:val="both"/>
      </w:pPr>
      <w:r>
        <w:rPr>
          <w:rFonts w:ascii="Times New Roman"/>
          <w:b w:val="false"/>
          <w:i w:val="false"/>
          <w:color w:val="000000"/>
          <w:sz w:val="28"/>
        </w:rPr>
        <w:t>
      Бұл ретте, егер берілген үй шаруашылығы мүшелері үшін орнын толтыру факторының маңызы бірдей болса, онда бейімделу факторы, сәйкесінше түпкілікті экстраполяция (жеке салмақ) факторы – әртүрлі.</w:t>
      </w:r>
    </w:p>
    <w:bookmarkStart w:name="z71" w:id="67"/>
    <w:p>
      <w:pPr>
        <w:spacing w:after="0"/>
        <w:ind w:left="0"/>
        <w:jc w:val="both"/>
      </w:pPr>
      <w:r>
        <w:rPr>
          <w:rFonts w:ascii="Times New Roman"/>
          <w:b w:val="false"/>
          <w:i w:val="false"/>
          <w:color w:val="000000"/>
          <w:sz w:val="28"/>
        </w:rPr>
        <w:t>
      46. Қосымша өзгермелі ретіндегі есептелген жеке салмақтар әрбір сұралған респондент бойынша жеке деректер қорына жазылады және республикалық, облыстық, аудандық деңгейлерге тиісті ай, тоқсан, жыл бойынша жиынтық қорытындыларды қалыптастыру кезінде пайдаланылады.</w:t>
      </w:r>
    </w:p>
    <w:bookmarkEnd w:id="67"/>
    <w:p>
      <w:pPr>
        <w:spacing w:after="0"/>
        <w:ind w:left="0"/>
        <w:jc w:val="both"/>
      </w:pPr>
      <w:r>
        <w:rPr>
          <w:rFonts w:ascii="Times New Roman"/>
          <w:b w:val="false"/>
          <w:i w:val="false"/>
          <w:color w:val="000000"/>
          <w:sz w:val="28"/>
        </w:rPr>
        <w:t>
      Ағымдағы жылға орташа таратылған деректер бір жылда ай сайынғы іріктемелерді біріктіру арқылы, ал таратылған тоқсандық деректерді – тоқсандағы ай сайынғы іріктемелерді біріктіру арқылы алынады.</w:t>
      </w:r>
    </w:p>
    <w:bookmarkStart w:name="z72" w:id="68"/>
    <w:p>
      <w:pPr>
        <w:spacing w:after="0"/>
        <w:ind w:left="0"/>
        <w:jc w:val="left"/>
      </w:pPr>
      <w:r>
        <w:rPr>
          <w:rFonts w:ascii="Times New Roman"/>
          <w:b/>
          <w:i w:val="false"/>
          <w:color w:val="000000"/>
        </w:rPr>
        <w:t xml:space="preserve"> 7-тарау. Іріктемені ротациялау</w:t>
      </w:r>
    </w:p>
    <w:bookmarkEnd w:id="68"/>
    <w:bookmarkStart w:name="z73" w:id="69"/>
    <w:p>
      <w:pPr>
        <w:spacing w:after="0"/>
        <w:ind w:left="0"/>
        <w:jc w:val="both"/>
      </w:pPr>
      <w:r>
        <w:rPr>
          <w:rFonts w:ascii="Times New Roman"/>
          <w:b w:val="false"/>
          <w:i w:val="false"/>
          <w:color w:val="000000"/>
          <w:sz w:val="28"/>
        </w:rPr>
        <w:t>
      47. Үй шаруашылықтарын ротациялау (іріктемені жаңарту) жыл сайын 100% көлемінде өткізіледі, жыл сайын барлық іріктеме жаңа үй шаруашылықтарымен ауыстырылады.</w:t>
      </w:r>
    </w:p>
    <w:bookmarkEnd w:id="69"/>
    <w:bookmarkStart w:name="z74" w:id="70"/>
    <w:p>
      <w:pPr>
        <w:spacing w:after="0"/>
        <w:ind w:left="0"/>
        <w:jc w:val="left"/>
      </w:pPr>
      <w:r>
        <w:rPr>
          <w:rFonts w:ascii="Times New Roman"/>
          <w:b/>
          <w:i w:val="false"/>
          <w:color w:val="000000"/>
        </w:rPr>
        <w:t xml:space="preserve"> 8-тарау. Көрсеткіштердің нақтылығын бағалау</w:t>
      </w:r>
    </w:p>
    <w:bookmarkEnd w:id="70"/>
    <w:bookmarkStart w:name="z75" w:id="71"/>
    <w:p>
      <w:pPr>
        <w:spacing w:after="0"/>
        <w:ind w:left="0"/>
        <w:jc w:val="both"/>
      </w:pPr>
      <w:r>
        <w:rPr>
          <w:rFonts w:ascii="Times New Roman"/>
          <w:b w:val="false"/>
          <w:i w:val="false"/>
          <w:color w:val="000000"/>
          <w:sz w:val="28"/>
        </w:rPr>
        <w:t>
      48. Статистикалық бағалаудың нақтылығы көрсеткіштері ретінде, іріктеменің стандартты қателері мен іріктеменің стандартты салыстырмалы қателері қолданылады.</w:t>
      </w:r>
    </w:p>
    <w:bookmarkEnd w:id="71"/>
    <w:bookmarkStart w:name="z76" w:id="72"/>
    <w:p>
      <w:pPr>
        <w:spacing w:after="0"/>
        <w:ind w:left="0"/>
        <w:jc w:val="both"/>
      </w:pPr>
      <w:r>
        <w:rPr>
          <w:rFonts w:ascii="Times New Roman"/>
          <w:b w:val="false"/>
          <w:i w:val="false"/>
          <w:color w:val="000000"/>
          <w:sz w:val="28"/>
        </w:rPr>
        <w:t>
      49. Іріктеменің стандартты қатесі іріктеме параметрі мәнінің осы параметрдің іріктемелі орташа мәнінен стандартты ауытқуы болып табылады.</w:t>
      </w:r>
    </w:p>
    <w:bookmarkEnd w:id="72"/>
    <w:p>
      <w:pPr>
        <w:spacing w:after="0"/>
        <w:ind w:left="0"/>
        <w:jc w:val="both"/>
      </w:pPr>
      <w:r>
        <w:rPr>
          <w:rFonts w:ascii="Times New Roman"/>
          <w:b w:val="false"/>
          <w:i w:val="false"/>
          <w:color w:val="000000"/>
          <w:sz w:val="28"/>
        </w:rPr>
        <w:t xml:space="preserve">
      Стандартты салыстырмалы қате бағаланатын статистикалық шаманың оның орташа мәніне қатынасы болып табылады. </w:t>
      </w:r>
    </w:p>
    <w:bookmarkStart w:name="z77" w:id="73"/>
    <w:p>
      <w:pPr>
        <w:spacing w:after="0"/>
        <w:ind w:left="0"/>
        <w:jc w:val="both"/>
      </w:pPr>
      <w:r>
        <w:rPr>
          <w:rFonts w:ascii="Times New Roman"/>
          <w:b w:val="false"/>
          <w:i w:val="false"/>
          <w:color w:val="000000"/>
          <w:sz w:val="28"/>
        </w:rPr>
        <w:t>
      50. Аудандар бойынша зерттеудің нақтылығы жұмыспен қамтылғандар саны, жұмыссыздар саны, жұмыс күшінің саны, жұмыс күші құрамына кірмейтін адамдар саны, халық санындағы жұмыс күшінің үлесі, жұмыссыздық деңгейі көрсеткіштері бойынша жылына бір рет есептеледі.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51. Статистикалық бағалау нақтылығының көрсеткіші ретінде іріктеменің стандартты қатесі және іріктеменің стандартты салыстырмалы қатесі қолданылады.</w:t>
      </w:r>
    </w:p>
    <w:bookmarkEnd w:id="74"/>
    <w:bookmarkStart w:name="z79" w:id="75"/>
    <w:p>
      <w:pPr>
        <w:spacing w:after="0"/>
        <w:ind w:left="0"/>
        <w:jc w:val="both"/>
      </w:pPr>
      <w:r>
        <w:rPr>
          <w:rFonts w:ascii="Times New Roman"/>
          <w:b w:val="false"/>
          <w:i w:val="false"/>
          <w:color w:val="000000"/>
          <w:sz w:val="28"/>
        </w:rPr>
        <w:t>
      52. Іріктеменің стандартты салыстырмалы қатесі (m) іріктемелі және бас жиынтықтар сипаттамасы арасындағы ықтимал айырмашылықтарды айқындайды. Іріктеменің стандартты қатесінің мәні мына формула бойынша анықталады:</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 дисперсия; </w:t>
      </w:r>
      <w:r>
        <w:br/>
      </w:r>
      <w:r>
        <w:rPr>
          <w:rFonts w:ascii="Times New Roman"/>
          <w:b w:val="false"/>
          <w:i w:val="false"/>
          <w:color w:val="000000"/>
          <w:sz w:val="28"/>
        </w:rPr>
        <w:t>
</w:t>
      </w:r>
      <w:r>
        <w:br/>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іріктемелі жиынтық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бас жиынтық көлемі.</w:t>
      </w:r>
    </w:p>
    <w:bookmarkStart w:name="z80" w:id="76"/>
    <w:p>
      <w:pPr>
        <w:spacing w:after="0"/>
        <w:ind w:left="0"/>
        <w:jc w:val="both"/>
      </w:pPr>
      <w:r>
        <w:rPr>
          <w:rFonts w:ascii="Times New Roman"/>
          <w:b w:val="false"/>
          <w:i w:val="false"/>
          <w:color w:val="000000"/>
          <w:sz w:val="28"/>
        </w:rPr>
        <w:t>
      53. ХЖҚІЗ-ның қорытындысы бойынша респондент мәртебесі респонденттердің сұрақтарға берген жауаптарынан анықталады (мысалы: иә немесе жоқ). Екі балама жауаптың біреуін таңдау арқылы анықталатын айнымалылар бинарлы болып табылады. Ықтималдылық теориясы бойынша бинарлы айнымалы үшін дисперсия есептеледі. ХЖҚІЗ салыстырмалы стандартты қатесін есептеу үшін жауаптардың үлестік мәні (иә немесе жоқ) пайдаланылады. Үлестің дисперсиясы анықталады, содан кейін салыстырмалы стандартты қате есептеледі.</w:t>
      </w:r>
    </w:p>
    <w:bookmarkEnd w:id="76"/>
    <w:p>
      <w:pPr>
        <w:spacing w:after="0"/>
        <w:ind w:left="0"/>
        <w:jc w:val="both"/>
      </w:pPr>
      <w:r>
        <w:rPr>
          <w:rFonts w:ascii="Times New Roman"/>
          <w:b w:val="false"/>
          <w:i w:val="false"/>
          <w:color w:val="000000"/>
          <w:sz w:val="28"/>
        </w:rPr>
        <w:t xml:space="preserve">
      Іріктемелі үлестің стандартты қатесі (g) мына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24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жауаптардың үлесі ("табыс" үлесі), пайызбен;.</w:t>
      </w:r>
    </w:p>
    <w:p>
      <w:pPr>
        <w:spacing w:after="0"/>
        <w:ind w:left="0"/>
        <w:jc w:val="both"/>
      </w:pPr>
      <w:r>
        <w:rPr>
          <w:rFonts w:ascii="Times New Roman"/>
          <w:b w:val="false"/>
          <w:i w:val="false"/>
          <w:color w:val="000000"/>
          <w:sz w:val="28"/>
        </w:rPr>
        <w:t>
      n – іріктемелі жиынтық көлемі;</w:t>
      </w:r>
    </w:p>
    <w:p>
      <w:pPr>
        <w:spacing w:after="0"/>
        <w:ind w:left="0"/>
        <w:jc w:val="both"/>
      </w:pPr>
      <w:r>
        <w:rPr>
          <w:rFonts w:ascii="Times New Roman"/>
          <w:b w:val="false"/>
          <w:i w:val="false"/>
          <w:color w:val="000000"/>
          <w:sz w:val="28"/>
        </w:rPr>
        <w:t>
      N – бас жиынтық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54. Көбінесе стандартты қатенің абсолюттік мәні емес, оның мәнінің бағаланатын статистикалық шамаға қатысты қарастыру талап етіледі. Стандартты салыстырмалы қате (бұдан әрі – ССҚ) бағаланатын статистикалық шаманың орташа мәніне қатынасы ретінде есептеледі.</w:t>
      </w:r>
    </w:p>
    <w:bookmarkEnd w:id="77"/>
    <w:p>
      <w:pPr>
        <w:spacing w:after="0"/>
        <w:ind w:left="0"/>
        <w:jc w:val="both"/>
      </w:pPr>
      <w:r>
        <w:rPr>
          <w:rFonts w:ascii="Times New Roman"/>
          <w:b w:val="false"/>
          <w:i w:val="false"/>
          <w:color w:val="000000"/>
          <w:sz w:val="28"/>
        </w:rPr>
        <w:t>
      ССҚ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29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RSE – іріктеменің стандартты салыстырмалы қатесі;</w:t>
      </w:r>
    </w:p>
    <w:p>
      <w:pPr>
        <w:spacing w:after="0"/>
        <w:ind w:left="0"/>
        <w:jc w:val="both"/>
      </w:pPr>
      <w:r>
        <w:rPr>
          <w:rFonts w:ascii="Times New Roman"/>
          <w:b w:val="false"/>
          <w:i w:val="false"/>
          <w:color w:val="000000"/>
          <w:sz w:val="28"/>
        </w:rPr>
        <w:t>
      SE – іріктеменің стандартты қатесі;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93700"/>
                    </a:xfrm>
                    <a:prstGeom prst="rect">
                      <a:avLst/>
                    </a:prstGeom>
                  </pic:spPr>
                </pic:pic>
              </a:graphicData>
            </a:graphic>
          </wp:inline>
        </w:drawing>
      </w:r>
    </w:p>
    <w:p>
      <w:pPr>
        <w:spacing w:after="0"/>
        <w:ind w:left="0"/>
        <w:jc w:val="left"/>
      </w:pPr>
      <w:r>
        <w:rPr>
          <w:rFonts w:ascii="Times New Roman"/>
          <w:b w:val="false"/>
          <w:i w:val="false"/>
          <w:color w:val="000000"/>
          <w:sz w:val="28"/>
        </w:rPr>
        <w:t>–стандартты салыстырмалы қате шамасын бағалау үшін қолданылған, орташа ауыспалы мәні</w:t>
      </w:r>
      <w:r>
        <w:br/>
      </w:r>
      <w:r>
        <w:rPr>
          <w:rFonts w:ascii="Times New Roman"/>
          <w:b w:val="false"/>
          <w:i w:val="false"/>
          <w:color w:val="000000"/>
          <w:sz w:val="28"/>
        </w:rPr>
        <w:t>
</w:t>
      </w:r>
      <w:r>
        <w:br/>
      </w:r>
    </w:p>
    <w:p>
      <w:pPr>
        <w:spacing w:after="0"/>
        <w:ind w:left="0"/>
        <w:jc w:val="both"/>
      </w:pPr>
      <w:r>
        <w:drawing>
          <wp:inline distT="0" distB="0" distL="0" distR="0">
            <wp:extent cx="510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105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Ni– бас жиынтық элементтерінің саны i-страта;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көрсеткіш i-страта.</w:t>
      </w:r>
      <w:r>
        <w:br/>
      </w:r>
      <w:r>
        <w:rPr>
          <w:rFonts w:ascii="Times New Roman"/>
          <w:b w:val="false"/>
          <w:i w:val="false"/>
          <w:color w:val="000000"/>
          <w:sz w:val="28"/>
        </w:rPr>
        <w:t>
</w:t>
      </w:r>
      <w:r>
        <w:rPr>
          <w:rFonts w:ascii="Times New Roman"/>
          <w:b w:val="false"/>
          <w:i w:val="false"/>
          <w:color w:val="ff0000"/>
          <w:sz w:val="28"/>
        </w:rPr>
        <w:t xml:space="preserve">      Ескерту. Әдістеме 54-тармақпен толықтырылды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