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0b7" w14:textId="e88c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567 бұйрығы. Қазақстан Республикасының Әділет министрлігінде 2016 жылы 3 тамызда № 14063 болып тіркелді. Күші жойылды - Қазақстан Республикасы Еңбек және халықты әлеуметтік қорғау министрінің 2020 жылғы 4 желтоқсандағы № 477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04.12.2020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әкімшілік деректерді жинауға арналған ұжымдық шарттарды есепке алу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баспа және электрондық түрде мемлекеттік және орыс тілдеріндегі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 Н. Айдапкелов   </w:t>
      </w:r>
    </w:p>
    <w:p>
      <w:pPr>
        <w:spacing w:after="0"/>
        <w:ind w:left="0"/>
        <w:jc w:val="both"/>
      </w:pPr>
      <w:r>
        <w:rPr>
          <w:rFonts w:ascii="Times New Roman"/>
          <w:b w:val="false"/>
          <w:i w:val="false"/>
          <w:color w:val="000000"/>
          <w:sz w:val="28"/>
        </w:rPr>
        <w:t>
      2016 жылғы 1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567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xml:space="preserve">
      жинауға арналған нысан  </w:t>
      </w:r>
    </w:p>
    <w:bookmarkStart w:name="z7" w:id="5"/>
    <w:p>
      <w:pPr>
        <w:spacing w:after="0"/>
        <w:ind w:left="0"/>
        <w:jc w:val="left"/>
      </w:pPr>
      <w:r>
        <w:rPr>
          <w:rFonts w:ascii="Times New Roman"/>
          <w:b/>
          <w:i w:val="false"/>
          <w:color w:val="000000"/>
        </w:rPr>
        <w:t xml:space="preserve"> "Ұжымдық шарттардың саны туралы мәліметтер"</w:t>
      </w:r>
      <w:r>
        <w:br/>
      </w:r>
      <w:r>
        <w:rPr>
          <w:rFonts w:ascii="Times New Roman"/>
          <w:b/>
          <w:i w:val="false"/>
          <w:color w:val="000000"/>
        </w:rPr>
        <w:t>20__жылғы _________ ай үшін есепті кезең</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1-ҰШ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i w:val="false"/>
          <w:color w:val="000000"/>
          <w:sz w:val="28"/>
        </w:rPr>
        <w:t>:</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val="false"/>
          <w:i w:val="false"/>
          <w:color w:val="000000"/>
          <w:sz w:val="28"/>
        </w:rPr>
        <w:t xml:space="preserve"> </w:t>
      </w:r>
      <w:r>
        <w:rPr>
          <w:rFonts w:ascii="Times New Roman"/>
          <w:b/>
          <w:i w:val="false"/>
          <w:color w:val="000000"/>
          <w:sz w:val="28"/>
        </w:rPr>
        <w:t>тобы</w:t>
      </w:r>
      <w:r>
        <w:rPr>
          <w:rFonts w:ascii="Times New Roman"/>
          <w:b/>
          <w:i w:val="false"/>
          <w:color w:val="000000"/>
          <w:sz w:val="28"/>
        </w:rPr>
        <w:t>:</w:t>
      </w:r>
      <w:r>
        <w:rPr>
          <w:rFonts w:ascii="Times New Roman"/>
          <w:b w:val="false"/>
          <w:i w:val="false"/>
          <w:color w:val="000000"/>
          <w:sz w:val="28"/>
        </w:rPr>
        <w:t xml:space="preserve"> Облыстардың, республикалық маңызы бар</w:t>
      </w:r>
    </w:p>
    <w:p>
      <w:pPr>
        <w:spacing w:after="0"/>
        <w:ind w:left="0"/>
        <w:jc w:val="both"/>
      </w:pPr>
      <w:r>
        <w:rPr>
          <w:rFonts w:ascii="Times New Roman"/>
          <w:b w:val="false"/>
          <w:i w:val="false"/>
          <w:color w:val="000000"/>
          <w:sz w:val="28"/>
        </w:rPr>
        <w:t>
      қалалардың, астананың жергілікті атқарушы органдарының еңбек</w:t>
      </w:r>
    </w:p>
    <w:p>
      <w:pPr>
        <w:spacing w:after="0"/>
        <w:ind w:left="0"/>
        <w:jc w:val="both"/>
      </w:pPr>
      <w:r>
        <w:rPr>
          <w:rFonts w:ascii="Times New Roman"/>
          <w:b w:val="false"/>
          <w:i w:val="false"/>
          <w:color w:val="000000"/>
          <w:sz w:val="28"/>
        </w:rPr>
        <w:t>
      инспекциясы жөніндегі басқармалары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Денсаулық сақтау және</w:t>
      </w:r>
    </w:p>
    <w:p>
      <w:pPr>
        <w:spacing w:after="0"/>
        <w:ind w:left="0"/>
        <w:jc w:val="both"/>
      </w:pPr>
      <w:r>
        <w:rPr>
          <w:rFonts w:ascii="Times New Roman"/>
          <w:b w:val="false"/>
          <w:i w:val="false"/>
          <w:color w:val="000000"/>
          <w:sz w:val="28"/>
        </w:rPr>
        <w:t>
      әлеуметтік 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w:t>
      </w:r>
      <w:r>
        <w:rPr>
          <w:rFonts w:ascii="Times New Roman"/>
          <w:b w:val="false"/>
          <w:i w:val="false"/>
          <w:color w:val="000000"/>
          <w:sz w:val="28"/>
        </w:rPr>
        <w:t xml:space="preserve"> ай сайын, есепті кезеңнен кейінгі айдың 3-күніне</w:t>
      </w:r>
    </w:p>
    <w:p>
      <w:pPr>
        <w:spacing w:after="0"/>
        <w:ind w:left="0"/>
        <w:jc w:val="both"/>
      </w:pPr>
      <w:r>
        <w:rPr>
          <w:rFonts w:ascii="Times New Roman"/>
          <w:b w:val="false"/>
          <w:i w:val="false"/>
          <w:color w:val="000000"/>
          <w:sz w:val="28"/>
        </w:rPr>
        <w:t>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48"/>
        <w:gridCol w:w="2248"/>
        <w:gridCol w:w="1048"/>
        <w:gridCol w:w="1048"/>
        <w:gridCol w:w="1048"/>
        <w:gridCol w:w="2249"/>
        <w:gridCol w:w="1048"/>
        <w:gridCol w:w="1049"/>
        <w:gridCol w:w="1049"/>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кәсіпорындардың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оның ішінде,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дана</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975"/>
        <w:gridCol w:w="1975"/>
        <w:gridCol w:w="1745"/>
        <w:gridCol w:w="1516"/>
        <w:gridCol w:w="1283"/>
      </w:tblGrid>
      <w:tr>
        <w:trPr>
          <w:trHeight w:val="30" w:hRule="atLeast"/>
        </w:trPr>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шарттардың ____ жылдың басындағы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жылы ұжымдық шарттар бойынша жұмыс</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ұжымдық шарттардың жиыны, дана</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 ұжымдық шарттардың саны, дана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мерзімге қайта жасалған, дана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жасалған ұжымдық шарттардың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833"/>
        <w:gridCol w:w="833"/>
        <w:gridCol w:w="833"/>
        <w:gridCol w:w="833"/>
        <w:gridCol w:w="833"/>
        <w:gridCol w:w="833"/>
        <w:gridCol w:w="1151"/>
        <w:gridCol w:w="833"/>
        <w:gridCol w:w="833"/>
        <w:gridCol w:w="833"/>
        <w:gridCol w:w="833"/>
        <w:gridCol w:w="834"/>
        <w:gridCol w:w="83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кәсіпорындарда: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оның ішінде,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         ___________________       (тегі, аты, әкесінің аты (бар болса)               (қолы)</w:t>
      </w:r>
    </w:p>
    <w:p>
      <w:pPr>
        <w:spacing w:after="0"/>
        <w:ind w:left="0"/>
        <w:jc w:val="both"/>
      </w:pPr>
      <w:r>
        <w:rPr>
          <w:rFonts w:ascii="Times New Roman"/>
          <w:b w:val="false"/>
          <w:i w:val="false"/>
          <w:color w:val="000000"/>
          <w:sz w:val="28"/>
        </w:rPr>
        <w:t>
      Орындаушының телефоны________________________________________________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Ескертпе: осы әкімшілік деректерді жинауға арналған ұжымдық шарттарды есепке алу нысанына </w:t>
      </w:r>
      <w:r>
        <w:rPr>
          <w:rFonts w:ascii="Times New Roman"/>
          <w:b w:val="false"/>
          <w:i w:val="false"/>
          <w:color w:val="000000"/>
          <w:sz w:val="28"/>
        </w:rPr>
        <w:t>қосымшада</w:t>
      </w:r>
      <w:r>
        <w:rPr>
          <w:rFonts w:ascii="Times New Roman"/>
          <w:b w:val="false"/>
          <w:i w:val="false"/>
          <w:color w:val="000000"/>
          <w:sz w:val="28"/>
        </w:rPr>
        <w:t xml:space="preserve"> толтыру жөніндегі түсіндірме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ұжымдық шарттарды</w:t>
            </w:r>
            <w:r>
              <w:br/>
            </w:r>
            <w:r>
              <w:rPr>
                <w:rFonts w:ascii="Times New Roman"/>
                <w:b w:val="false"/>
                <w:i w:val="false"/>
                <w:color w:val="000000"/>
                <w:sz w:val="20"/>
              </w:rPr>
              <w:t>есепке алу нысанына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"Ұжымдық шарттардың саны туралы мәліметтер" әкімшілік</w:t>
      </w:r>
      <w:r>
        <w:br/>
      </w:r>
      <w:r>
        <w:rPr>
          <w:rFonts w:ascii="Times New Roman"/>
          <w:b/>
          <w:i w:val="false"/>
          <w:color w:val="000000"/>
        </w:rPr>
        <w:t>деректерді жинауға арналған нысанды толтыру жөніндегі нұсқаулық</w:t>
      </w:r>
      <w:r>
        <w:br/>
      </w:r>
      <w:r>
        <w:rPr>
          <w:rFonts w:ascii="Times New Roman"/>
          <w:b/>
          <w:i w:val="false"/>
          <w:color w:val="000000"/>
        </w:rPr>
        <w:t>1-бөлім. Жалпы ережелер</w:t>
      </w:r>
    </w:p>
    <w:bookmarkEnd w:id="6"/>
    <w:bookmarkStart w:name="z11" w:id="7"/>
    <w:p>
      <w:pPr>
        <w:spacing w:after="0"/>
        <w:ind w:left="0"/>
        <w:jc w:val="both"/>
      </w:pPr>
      <w:r>
        <w:rPr>
          <w:rFonts w:ascii="Times New Roman"/>
          <w:b w:val="false"/>
          <w:i w:val="false"/>
          <w:color w:val="000000"/>
          <w:sz w:val="28"/>
        </w:rPr>
        <w:t xml:space="preserve">
      1. Осы "Ұжымдық шарттардың саны туралы мәліметтер" әкімшілік деректерді жинауға арналған нысанды толтыру жөніндегі нұсқаулық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"Ұжымдық шарттардың саны туралы мәліметтер" әкімшілік деректерді жинауға арналған нысанды (бұдан әрі – Нысан) толтыру тәртібін нақтылайды.</w:t>
      </w:r>
    </w:p>
    <w:bookmarkEnd w:id="7"/>
    <w:bookmarkStart w:name="z12" w:id="8"/>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8"/>
    <w:bookmarkStart w:name="z13" w:id="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толтырылған Нысанды Қазақстан Республикасы Денсаулық сақтау және әлеуметтік даму министрлігіне ай сайын, есепті кезеңнен кейінгі айдың 3-күніне қарай ұсынады.</w:t>
      </w:r>
    </w:p>
    <w:bookmarkEnd w:id="9"/>
    <w:bookmarkStart w:name="z14" w:id="10"/>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10"/>
    <w:bookmarkStart w:name="z15" w:id="11"/>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11"/>
    <w:bookmarkStart w:name="z16" w:id="12"/>
    <w:p>
      <w:pPr>
        <w:spacing w:after="0"/>
        <w:ind w:left="0"/>
        <w:jc w:val="left"/>
      </w:pPr>
      <w:r>
        <w:rPr>
          <w:rFonts w:ascii="Times New Roman"/>
          <w:b/>
          <w:i w:val="false"/>
          <w:color w:val="000000"/>
        </w:rPr>
        <w:t xml:space="preserve"> 2-бөлім. Нысанды толтыру жөніндегі түсіндірме</w:t>
      </w:r>
    </w:p>
    <w:bookmarkEnd w:id="12"/>
    <w:bookmarkStart w:name="z17" w:id="13"/>
    <w:p>
      <w:pPr>
        <w:spacing w:after="0"/>
        <w:ind w:left="0"/>
        <w:jc w:val="both"/>
      </w:pPr>
      <w:r>
        <w:rPr>
          <w:rFonts w:ascii="Times New Roman"/>
          <w:b w:val="false"/>
          <w:i w:val="false"/>
          <w:color w:val="000000"/>
          <w:sz w:val="28"/>
        </w:rPr>
        <w:t>
      6. Нысанның 1-бағанында әрекеттегі кәсіпорындардың жалпы саны көрсетіледі.</w:t>
      </w:r>
    </w:p>
    <w:bookmarkEnd w:id="13"/>
    <w:bookmarkStart w:name="z18" w:id="14"/>
    <w:p>
      <w:pPr>
        <w:spacing w:after="0"/>
        <w:ind w:left="0"/>
        <w:jc w:val="both"/>
      </w:pPr>
      <w:r>
        <w:rPr>
          <w:rFonts w:ascii="Times New Roman"/>
          <w:b w:val="false"/>
          <w:i w:val="false"/>
          <w:color w:val="000000"/>
          <w:sz w:val="28"/>
        </w:rPr>
        <w:t>
      7. Нысанның 2-бағанында әрекеттегі мемлекеттік кәсіпорындардың жалпы саны көрсетіледі.</w:t>
      </w:r>
    </w:p>
    <w:bookmarkEnd w:id="14"/>
    <w:bookmarkStart w:name="z19" w:id="15"/>
    <w:p>
      <w:pPr>
        <w:spacing w:after="0"/>
        <w:ind w:left="0"/>
        <w:jc w:val="both"/>
      </w:pPr>
      <w:r>
        <w:rPr>
          <w:rFonts w:ascii="Times New Roman"/>
          <w:b w:val="false"/>
          <w:i w:val="false"/>
          <w:color w:val="000000"/>
          <w:sz w:val="28"/>
        </w:rPr>
        <w:t>
      8. Нысанның 3, 4, 5-бағандарында сәйкесінше әрекеттегі ірі, орта, кіші мемлекеттік кәсіпорындардың саны көрсетіледі.</w:t>
      </w:r>
    </w:p>
    <w:bookmarkEnd w:id="15"/>
    <w:bookmarkStart w:name="z20" w:id="16"/>
    <w:p>
      <w:pPr>
        <w:spacing w:after="0"/>
        <w:ind w:left="0"/>
        <w:jc w:val="both"/>
      </w:pPr>
      <w:r>
        <w:rPr>
          <w:rFonts w:ascii="Times New Roman"/>
          <w:b w:val="false"/>
          <w:i w:val="false"/>
          <w:color w:val="000000"/>
          <w:sz w:val="28"/>
        </w:rPr>
        <w:t xml:space="preserve">
      9. Нысанның 6-бағанында әрекеттегі жеке кәсіпорындардың жалпы саны көрсетіледі. </w:t>
      </w:r>
    </w:p>
    <w:bookmarkEnd w:id="16"/>
    <w:bookmarkStart w:name="z21" w:id="17"/>
    <w:p>
      <w:pPr>
        <w:spacing w:after="0"/>
        <w:ind w:left="0"/>
        <w:jc w:val="both"/>
      </w:pPr>
      <w:r>
        <w:rPr>
          <w:rFonts w:ascii="Times New Roman"/>
          <w:b w:val="false"/>
          <w:i w:val="false"/>
          <w:color w:val="000000"/>
          <w:sz w:val="28"/>
        </w:rPr>
        <w:t>
      10. Нысанның 7, 8, 9-бағандарында сәйкесінше әрекеттегі ірі, орта, кіші жеке кәсіпорындардың саны көрсетіледі.</w:t>
      </w:r>
    </w:p>
    <w:bookmarkEnd w:id="17"/>
    <w:bookmarkStart w:name="z22" w:id="18"/>
    <w:p>
      <w:pPr>
        <w:spacing w:after="0"/>
        <w:ind w:left="0"/>
        <w:jc w:val="both"/>
      </w:pPr>
      <w:r>
        <w:rPr>
          <w:rFonts w:ascii="Times New Roman"/>
          <w:b w:val="false"/>
          <w:i w:val="false"/>
          <w:color w:val="000000"/>
          <w:sz w:val="28"/>
        </w:rPr>
        <w:t>
      11. Нысанның 10-бағанында ұжымдық шарттардың ағымдағы жылдың басындағы жалпы саны көрсетіледі.</w:t>
      </w:r>
    </w:p>
    <w:bookmarkEnd w:id="18"/>
    <w:bookmarkStart w:name="z23" w:id="19"/>
    <w:p>
      <w:pPr>
        <w:spacing w:after="0"/>
        <w:ind w:left="0"/>
        <w:jc w:val="both"/>
      </w:pPr>
      <w:r>
        <w:rPr>
          <w:rFonts w:ascii="Times New Roman"/>
          <w:b w:val="false"/>
          <w:i w:val="false"/>
          <w:color w:val="000000"/>
          <w:sz w:val="28"/>
        </w:rPr>
        <w:t>
      12. Нысанның 11-бағанында ұжымдық шарттардың ағымдағы жылдың басындағы жалпы санынан қолданылу мерзімі өткен ұжымдық шарттардың саны көрсетіледі.</w:t>
      </w:r>
    </w:p>
    <w:bookmarkEnd w:id="19"/>
    <w:bookmarkStart w:name="z24" w:id="20"/>
    <w:p>
      <w:pPr>
        <w:spacing w:after="0"/>
        <w:ind w:left="0"/>
        <w:jc w:val="both"/>
      </w:pPr>
      <w:r>
        <w:rPr>
          <w:rFonts w:ascii="Times New Roman"/>
          <w:b w:val="false"/>
          <w:i w:val="false"/>
          <w:color w:val="000000"/>
          <w:sz w:val="28"/>
        </w:rPr>
        <w:t>
      13. Нысанның 12-бағанында ұжымдық шарттардың ағымдағы жылдың басындағы жалпы санынан қолданылу мерзімі өткен ұжымдық шарттардың ішінен жаңа мерзімге қайта жасалған ұжымдық шарттардың саны көрсетіледі.</w:t>
      </w:r>
    </w:p>
    <w:bookmarkEnd w:id="20"/>
    <w:bookmarkStart w:name="z25" w:id="21"/>
    <w:p>
      <w:pPr>
        <w:spacing w:after="0"/>
        <w:ind w:left="0"/>
        <w:jc w:val="both"/>
      </w:pPr>
      <w:r>
        <w:rPr>
          <w:rFonts w:ascii="Times New Roman"/>
          <w:b w:val="false"/>
          <w:i w:val="false"/>
          <w:color w:val="000000"/>
          <w:sz w:val="28"/>
        </w:rPr>
        <w:t>
      14. Нысанның 13-бағанында жаңадан жасалған ұжымдық шарттардың саны көрсетіледі.</w:t>
      </w:r>
    </w:p>
    <w:bookmarkEnd w:id="21"/>
    <w:bookmarkStart w:name="z26" w:id="22"/>
    <w:p>
      <w:pPr>
        <w:spacing w:after="0"/>
        <w:ind w:left="0"/>
        <w:jc w:val="both"/>
      </w:pPr>
      <w:r>
        <w:rPr>
          <w:rFonts w:ascii="Times New Roman"/>
          <w:b w:val="false"/>
          <w:i w:val="false"/>
          <w:color w:val="000000"/>
          <w:sz w:val="28"/>
        </w:rPr>
        <w:t>
      15. Нысанның 14-бағанында әрекеттегі ұжымдық шарттардың жиыны көрсетіледі.</w:t>
      </w:r>
    </w:p>
    <w:bookmarkEnd w:id="22"/>
    <w:bookmarkStart w:name="z27" w:id="23"/>
    <w:p>
      <w:pPr>
        <w:spacing w:after="0"/>
        <w:ind w:left="0"/>
        <w:jc w:val="both"/>
      </w:pPr>
      <w:r>
        <w:rPr>
          <w:rFonts w:ascii="Times New Roman"/>
          <w:b w:val="false"/>
          <w:i w:val="false"/>
          <w:color w:val="000000"/>
          <w:sz w:val="28"/>
        </w:rPr>
        <w:t>
      16. Нысанның 15-бағанында әрекеттегі кәсіпорындардың жалпы санынан әрекеттегі ұжымдық шарттардың пайызы көрсетіледі.</w:t>
      </w:r>
    </w:p>
    <w:bookmarkEnd w:id="23"/>
    <w:bookmarkStart w:name="z28" w:id="24"/>
    <w:p>
      <w:pPr>
        <w:spacing w:after="0"/>
        <w:ind w:left="0"/>
        <w:jc w:val="both"/>
      </w:pPr>
      <w:r>
        <w:rPr>
          <w:rFonts w:ascii="Times New Roman"/>
          <w:b w:val="false"/>
          <w:i w:val="false"/>
          <w:color w:val="000000"/>
          <w:sz w:val="28"/>
        </w:rPr>
        <w:t>
      17. Нысанның 16-бағанында ұжымдық шарттары бар мемлекеттік кәсіпорындардың жалпы саны көрсетіледі.</w:t>
      </w:r>
    </w:p>
    <w:bookmarkEnd w:id="24"/>
    <w:bookmarkStart w:name="z29" w:id="25"/>
    <w:p>
      <w:pPr>
        <w:spacing w:after="0"/>
        <w:ind w:left="0"/>
        <w:jc w:val="both"/>
      </w:pPr>
      <w:r>
        <w:rPr>
          <w:rFonts w:ascii="Times New Roman"/>
          <w:b w:val="false"/>
          <w:i w:val="false"/>
          <w:color w:val="000000"/>
          <w:sz w:val="28"/>
        </w:rPr>
        <w:t>
      18. Нысанның 17-бағанында ұжымдық шарттары бар ірі мемлекеттік кәсіпорындардың жалпы саны көрсетіледі.</w:t>
      </w:r>
    </w:p>
    <w:bookmarkEnd w:id="25"/>
    <w:bookmarkStart w:name="z30" w:id="26"/>
    <w:p>
      <w:pPr>
        <w:spacing w:after="0"/>
        <w:ind w:left="0"/>
        <w:jc w:val="both"/>
      </w:pPr>
      <w:r>
        <w:rPr>
          <w:rFonts w:ascii="Times New Roman"/>
          <w:b w:val="false"/>
          <w:i w:val="false"/>
          <w:color w:val="000000"/>
          <w:sz w:val="28"/>
        </w:rPr>
        <w:t>
      19. Нысанның 18-бағанында әрекеттегі ірі мемлекеттік кәсіпорындардың санынан ұжымдық шарттары бар ірі мемлекеттік кәсіпорындарды қамту пайызы көрсетіледі (3-баған).</w:t>
      </w:r>
    </w:p>
    <w:bookmarkEnd w:id="26"/>
    <w:bookmarkStart w:name="z31" w:id="27"/>
    <w:p>
      <w:pPr>
        <w:spacing w:after="0"/>
        <w:ind w:left="0"/>
        <w:jc w:val="both"/>
      </w:pPr>
      <w:r>
        <w:rPr>
          <w:rFonts w:ascii="Times New Roman"/>
          <w:b w:val="false"/>
          <w:i w:val="false"/>
          <w:color w:val="000000"/>
          <w:sz w:val="28"/>
        </w:rPr>
        <w:t>
      20. Нысанның 19-бағанында ұжымдық шарттары бар орта мемлекеттік кәсіпорындардың жалпы саны көрсетіледі.</w:t>
      </w:r>
    </w:p>
    <w:bookmarkEnd w:id="27"/>
    <w:bookmarkStart w:name="z32" w:id="28"/>
    <w:p>
      <w:pPr>
        <w:spacing w:after="0"/>
        <w:ind w:left="0"/>
        <w:jc w:val="both"/>
      </w:pPr>
      <w:r>
        <w:rPr>
          <w:rFonts w:ascii="Times New Roman"/>
          <w:b w:val="false"/>
          <w:i w:val="false"/>
          <w:color w:val="000000"/>
          <w:sz w:val="28"/>
        </w:rPr>
        <w:t>
      21. Нысанның 20-бағанында әрекеттегі орта мемлекеттік кәсіпорындардың санынан ұжымдық шарттары бар орта мемлекеттік кәсіпорындарды қамту пайызы көрсетіледі (4-баған).</w:t>
      </w:r>
    </w:p>
    <w:bookmarkEnd w:id="28"/>
    <w:bookmarkStart w:name="z33" w:id="29"/>
    <w:p>
      <w:pPr>
        <w:spacing w:after="0"/>
        <w:ind w:left="0"/>
        <w:jc w:val="both"/>
      </w:pPr>
      <w:r>
        <w:rPr>
          <w:rFonts w:ascii="Times New Roman"/>
          <w:b w:val="false"/>
          <w:i w:val="false"/>
          <w:color w:val="000000"/>
          <w:sz w:val="28"/>
        </w:rPr>
        <w:t>
      22. Нысанның 21-бағанында ұжымдық шарттары бар кіші мемлекеттік кәсіпорындардың жалпы саны көрсетіледі.</w:t>
      </w:r>
    </w:p>
    <w:bookmarkEnd w:id="29"/>
    <w:bookmarkStart w:name="z34" w:id="30"/>
    <w:p>
      <w:pPr>
        <w:spacing w:after="0"/>
        <w:ind w:left="0"/>
        <w:jc w:val="both"/>
      </w:pPr>
      <w:r>
        <w:rPr>
          <w:rFonts w:ascii="Times New Roman"/>
          <w:b w:val="false"/>
          <w:i w:val="false"/>
          <w:color w:val="000000"/>
          <w:sz w:val="28"/>
        </w:rPr>
        <w:t>
      23. Нысанның 22-бағанында әрекеттегі кіші мемлекеттік кәсіпорындардың санынан ұжымдық шарттары бар кіші мемлекеттік кәсіпорындарды қамту пайызы көрсетіледі (5-баған).</w:t>
      </w:r>
    </w:p>
    <w:bookmarkEnd w:id="30"/>
    <w:bookmarkStart w:name="z35" w:id="31"/>
    <w:p>
      <w:pPr>
        <w:spacing w:after="0"/>
        <w:ind w:left="0"/>
        <w:jc w:val="both"/>
      </w:pPr>
      <w:r>
        <w:rPr>
          <w:rFonts w:ascii="Times New Roman"/>
          <w:b w:val="false"/>
          <w:i w:val="false"/>
          <w:color w:val="000000"/>
          <w:sz w:val="28"/>
        </w:rPr>
        <w:t>
      24. Нысанның 23-бағанында ұжымдық шарттары бар жеке кәсіпорындардың жалпы саны көрсетіледі.</w:t>
      </w:r>
    </w:p>
    <w:bookmarkEnd w:id="31"/>
    <w:bookmarkStart w:name="z36" w:id="32"/>
    <w:p>
      <w:pPr>
        <w:spacing w:after="0"/>
        <w:ind w:left="0"/>
        <w:jc w:val="both"/>
      </w:pPr>
      <w:r>
        <w:rPr>
          <w:rFonts w:ascii="Times New Roman"/>
          <w:b w:val="false"/>
          <w:i w:val="false"/>
          <w:color w:val="000000"/>
          <w:sz w:val="28"/>
        </w:rPr>
        <w:t>
      25. Нысанның 24-бағанында ұжымдық шарттары бар ірі жеке кәсіпорындардың жалпы саны көрсетіледі.</w:t>
      </w:r>
    </w:p>
    <w:bookmarkEnd w:id="32"/>
    <w:bookmarkStart w:name="z37" w:id="33"/>
    <w:p>
      <w:pPr>
        <w:spacing w:after="0"/>
        <w:ind w:left="0"/>
        <w:jc w:val="both"/>
      </w:pPr>
      <w:r>
        <w:rPr>
          <w:rFonts w:ascii="Times New Roman"/>
          <w:b w:val="false"/>
          <w:i w:val="false"/>
          <w:color w:val="000000"/>
          <w:sz w:val="28"/>
        </w:rPr>
        <w:t>
      26. Нысанның 25-бағанында әрекеттегі ірі жеке кәсіпорындардың санынан ұжымдық шарттары бар ірі жеке кәсіпорындарды қамту пайызы көрсетіледі (7-баған).</w:t>
      </w:r>
    </w:p>
    <w:bookmarkEnd w:id="33"/>
    <w:bookmarkStart w:name="z38" w:id="34"/>
    <w:p>
      <w:pPr>
        <w:spacing w:after="0"/>
        <w:ind w:left="0"/>
        <w:jc w:val="both"/>
      </w:pPr>
      <w:r>
        <w:rPr>
          <w:rFonts w:ascii="Times New Roman"/>
          <w:b w:val="false"/>
          <w:i w:val="false"/>
          <w:color w:val="000000"/>
          <w:sz w:val="28"/>
        </w:rPr>
        <w:t>
      27. Нысанның 26-бағанында ұжымдық шарттары бар орта жеке кәсіпорындардың жалпы саны көрсетіледі.</w:t>
      </w:r>
    </w:p>
    <w:bookmarkEnd w:id="34"/>
    <w:bookmarkStart w:name="z39" w:id="35"/>
    <w:p>
      <w:pPr>
        <w:spacing w:after="0"/>
        <w:ind w:left="0"/>
        <w:jc w:val="both"/>
      </w:pPr>
      <w:r>
        <w:rPr>
          <w:rFonts w:ascii="Times New Roman"/>
          <w:b w:val="false"/>
          <w:i w:val="false"/>
          <w:color w:val="000000"/>
          <w:sz w:val="28"/>
        </w:rPr>
        <w:t>
      28. Нысанның 27-бағанында әрекеттегі орта жеке кәсіпорындардың санынан ұжымдық шарттары бар орта жеке кәсіпорындарды қамту пайызы көрсетіледі (8-баған).</w:t>
      </w:r>
    </w:p>
    <w:bookmarkEnd w:id="35"/>
    <w:bookmarkStart w:name="z40" w:id="36"/>
    <w:p>
      <w:pPr>
        <w:spacing w:after="0"/>
        <w:ind w:left="0"/>
        <w:jc w:val="both"/>
      </w:pPr>
      <w:r>
        <w:rPr>
          <w:rFonts w:ascii="Times New Roman"/>
          <w:b w:val="false"/>
          <w:i w:val="false"/>
          <w:color w:val="000000"/>
          <w:sz w:val="28"/>
        </w:rPr>
        <w:t>
      29. Нысанның 28-бағанында ұжымдық шарттары бар кіші жеке кәсіпорындардың жалпы саны көрсетіледі.</w:t>
      </w:r>
    </w:p>
    <w:bookmarkEnd w:id="36"/>
    <w:bookmarkStart w:name="z41" w:id="37"/>
    <w:p>
      <w:pPr>
        <w:spacing w:after="0"/>
        <w:ind w:left="0"/>
        <w:jc w:val="both"/>
      </w:pPr>
      <w:r>
        <w:rPr>
          <w:rFonts w:ascii="Times New Roman"/>
          <w:b w:val="false"/>
          <w:i w:val="false"/>
          <w:color w:val="000000"/>
          <w:sz w:val="28"/>
        </w:rPr>
        <w:t>
      30. Нысанның 29-бағанында әрекеттегі кіші жеке кәсіпорындардың санынан ұжымдық шарттары бар кіші жеке кәсіпорындарды қамту пайызы көрсетіледі (9-баған).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