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75f4" w14:textId="07b7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беру қағидаларын бекіту туралы" Қазақстан Республикасы Энергетика министрінің 2014 жылғы 25 қарашадағы № 144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17 маусымдағы № 251 бұйрығы. Қазақстан Республикасының Әділет министрлігінде 2016 жылы 2 тамызда № 14059 болып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беру қағидаларын бекіту туралы" Қазақстан Республикасы Энергетика министрінің 2014 жылғы 25 қарашадағы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10065 болып тіркелген, 2015 жылғы 20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Өтінім берушіге рұқсат беруден бас тарту туралы дәлелді жауап мынадай жағдайларда:</w:t>
      </w:r>
    </w:p>
    <w:bookmarkEnd w:id="3"/>
    <w:bookmarkStart w:name="z6" w:id="4"/>
    <w:p>
      <w:pPr>
        <w:spacing w:after="0"/>
        <w:ind w:left="0"/>
        <w:jc w:val="both"/>
      </w:pPr>
      <w:r>
        <w:rPr>
          <w:rFonts w:ascii="Times New Roman"/>
          <w:b w:val="false"/>
          <w:i w:val="false"/>
          <w:color w:val="000000"/>
          <w:sz w:val="28"/>
        </w:rPr>
        <w:t>
      1) өтініш берушінің мемлекеттік көрсетілетін қызметті алу үшін ұсынған құжаттардың және (немесе) олардағы деректердің (мәліметтердің) анық еместігін анықтау;</w:t>
      </w:r>
    </w:p>
    <w:bookmarkEnd w:id="4"/>
    <w:bookmarkStart w:name="z7" w:id="5"/>
    <w:p>
      <w:pPr>
        <w:spacing w:after="0"/>
        <w:ind w:left="0"/>
        <w:jc w:val="both"/>
      </w:pPr>
      <w:r>
        <w:rPr>
          <w:rFonts w:ascii="Times New Roman"/>
          <w:b w:val="false"/>
          <w:i w:val="false"/>
          <w:color w:val="000000"/>
          <w:sz w:val="28"/>
        </w:rPr>
        <w:t xml:space="preserve">
      2) өтініш берушінің рұқсат беру талаптарына сәйкес келмеген жағдайда; </w:t>
      </w:r>
    </w:p>
    <w:bookmarkEnd w:id="5"/>
    <w:bookmarkStart w:name="z8" w:id="6"/>
    <w:p>
      <w:pPr>
        <w:spacing w:after="0"/>
        <w:ind w:left="0"/>
        <w:jc w:val="both"/>
      </w:pPr>
      <w:r>
        <w:rPr>
          <w:rFonts w:ascii="Times New Roman"/>
          <w:b w:val="false"/>
          <w:i w:val="false"/>
          <w:color w:val="000000"/>
          <w:sz w:val="28"/>
        </w:rPr>
        <w:t>
      3) өтініш берушіге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6"/>
    <w:bookmarkStart w:name="z9" w:id="7"/>
    <w:p>
      <w:pPr>
        <w:spacing w:after="0"/>
        <w:ind w:left="0"/>
        <w:jc w:val="both"/>
      </w:pPr>
      <w:r>
        <w:rPr>
          <w:rFonts w:ascii="Times New Roman"/>
          <w:b w:val="false"/>
          <w:i w:val="false"/>
          <w:color w:val="000000"/>
          <w:sz w:val="28"/>
        </w:rPr>
        <w:t xml:space="preserve">
      4) өтініш берушінің мемлекеттік көрсетілетін қызметті алумен байланысты арнаулы құқығынан айырылғаны туралы көрсетілетін қызметті алушыға қатысты соттың заңды күшіне енген үкімі болған жағдайда жіберіледі. </w:t>
      </w:r>
    </w:p>
    <w:bookmarkEnd w:id="7"/>
    <w:p>
      <w:pPr>
        <w:spacing w:after="0"/>
        <w:ind w:left="0"/>
        <w:jc w:val="both"/>
      </w:pPr>
      <w:r>
        <w:rPr>
          <w:rFonts w:ascii="Times New Roman"/>
          <w:b w:val="false"/>
          <w:i w:val="false"/>
          <w:color w:val="000000"/>
          <w:sz w:val="28"/>
        </w:rPr>
        <w:t>
      Өтініш беруші құжаттардың толық емес топтамасын ұсынған жағдайда, уәкілетті орган 2 (екі) жұмыс күні ішінде өтінішті одан әрі қараудан дәлелді түрде бас тартады.</w:t>
      </w:r>
    </w:p>
    <w:bookmarkStart w:name="z10" w:id="8"/>
    <w:p>
      <w:pPr>
        <w:spacing w:after="0"/>
        <w:ind w:left="0"/>
        <w:jc w:val="both"/>
      </w:pPr>
      <w:r>
        <w:rPr>
          <w:rFonts w:ascii="Times New Roman"/>
          <w:b w:val="false"/>
          <w:i w:val="false"/>
          <w:color w:val="000000"/>
          <w:sz w:val="28"/>
        </w:rPr>
        <w:t>
      6.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үш күнтізбелік жыл мерзімге беріледі.".</w:t>
      </w:r>
    </w:p>
    <w:bookmarkEnd w:id="8"/>
    <w:bookmarkStart w:name="z11" w:id="9"/>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тармақшаларында көзделген іс-шаралардың орындалуы туралы мәліметті ұсынуды қамтамасыз етсін.</w:t>
      </w:r>
    </w:p>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 Д. Абаев   </w:t>
      </w:r>
    </w:p>
    <w:p>
      <w:pPr>
        <w:spacing w:after="0"/>
        <w:ind w:left="0"/>
        <w:jc w:val="both"/>
      </w:pPr>
      <w:r>
        <w:rPr>
          <w:rFonts w:ascii="Times New Roman"/>
          <w:b w:val="false"/>
          <w:i w:val="false"/>
          <w:color w:val="000000"/>
          <w:sz w:val="28"/>
        </w:rPr>
        <w:t>
      2016 жылғы 21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Қ. Бишімбаев   </w:t>
      </w:r>
    </w:p>
    <w:p>
      <w:pPr>
        <w:spacing w:after="0"/>
        <w:ind w:left="0"/>
        <w:jc w:val="both"/>
      </w:pPr>
      <w:r>
        <w:rPr>
          <w:rFonts w:ascii="Times New Roman"/>
          <w:b w:val="false"/>
          <w:i w:val="false"/>
          <w:color w:val="000000"/>
          <w:sz w:val="28"/>
        </w:rPr>
        <w:t>
      2016 жылғы 23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