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17105" w14:textId="ae17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16 маусымдағы № 499 бұйрығы. Қазақстан Республикасының Әділет министрлігінде 2016 жылы 28 шілдеде № 14037 болып тіркелді</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Қазақстан Республикасы Инвестициялар және даму министрлігінің өзгеріс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2017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 Қ. Бишімбаев</w:t>
      </w:r>
      <w:r>
        <w:br/>
      </w:r>
      <w:r>
        <w:rPr>
          <w:rFonts w:ascii="Times New Roman"/>
          <w:b w:val="false"/>
          <w:i w:val="false"/>
          <w:color w:val="000000"/>
          <w:sz w:val="28"/>
        </w:rPr>
        <w:t>
</w:t>
      </w:r>
      <w:r>
        <w:rPr>
          <w:rFonts w:ascii="Times New Roman"/>
          <w:b w:val="false"/>
          <w:i/>
          <w:color w:val="000000"/>
          <w:sz w:val="28"/>
        </w:rPr>
        <w:t>      2016 жылғы «____» _________</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2016 жылғы 16 маусымдағы</w:t>
      </w:r>
      <w:r>
        <w:br/>
      </w:r>
      <w:r>
        <w:rPr>
          <w:rFonts w:ascii="Times New Roman"/>
          <w:b w:val="false"/>
          <w:i w:val="false"/>
          <w:color w:val="000000"/>
          <w:sz w:val="28"/>
        </w:rPr>
        <w:t xml:space="preserve">
№ 499 бұйрығына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
өзгеріс енгізілетін кейбір бұйрықтарының тізбесі</w:t>
      </w:r>
    </w:p>
    <w:bookmarkEnd w:id="2"/>
    <w:bookmarkStart w:name="z8" w:id="3"/>
    <w:p>
      <w:pPr>
        <w:spacing w:after="0"/>
        <w:ind w:left="0"/>
        <w:jc w:val="both"/>
      </w:pPr>
      <w:r>
        <w:rPr>
          <w:rFonts w:ascii="Times New Roman"/>
          <w:b w:val="false"/>
          <w:i w:val="false"/>
          <w:color w:val="000000"/>
          <w:sz w:val="28"/>
        </w:rPr>
        <w:t>
      1. «Теміржол вокзалдарының класын айқындау әдістемесін бекіту туралы» Қазақстан Республикасы Инвестициялар және даму министрінің міндетін атқарушының 2015 жылғы 21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10300 болып тіркелген, 2015 жылғы 3 наурызда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Теміржол вокзалдарының класын айқындау </w:t>
      </w:r>
      <w:r>
        <w:rPr>
          <w:rFonts w:ascii="Times New Roman"/>
          <w:b w:val="false"/>
          <w:i w:val="false"/>
          <w:color w:val="000000"/>
          <w:sz w:val="28"/>
        </w:rPr>
        <w:t>әдістемесінде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Теміржол вокзалдарының класын айқындау әдістемесі (бұдан әрі – әдістеме)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34-21)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«Магистральдық теміржол желiсiн пайдалану қағидаларын бекiту туралы» Қазақстан Республикасы Инвестициялар және даму министрінің міндетін атқарушының 2015 жылғы 27 наурыздағы № 366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11257 болып тіркелген, 2015 жылғы 22 маусымда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Магистральдық темiржол желiсін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14-тармақтағы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әлеуметтік маңызы бар қатынастар бойынша теміржол жолаушылар тасымалын жүзеге асыруымен байланысты шығыстарын ұзақ мерзімді субсидиялау бойынша жолаушы тасымалдаушылардың уәкілетті органмен жасаған шарттарына сәйкес резервтелген магистральдық теміржол желісі өткізу қабілетінің үлестері көрсетіледі.»;</w:t>
      </w:r>
      <w:r>
        <w:br/>
      </w:r>
      <w:r>
        <w:rPr>
          <w:rFonts w:ascii="Times New Roman"/>
          <w:b w:val="false"/>
          <w:i w:val="false"/>
          <w:color w:val="000000"/>
          <w:sz w:val="28"/>
        </w:rPr>
        <w:t>
</w:t>
      </w:r>
      <w:r>
        <w:rPr>
          <w:rFonts w:ascii="Times New Roman"/>
          <w:b w:val="false"/>
          <w:i w:val="false"/>
          <w:color w:val="000000"/>
          <w:sz w:val="28"/>
        </w:rPr>
        <w:t>
      19-тармақтағы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әлеуметтік мәні бар қатынастар бойынша жолаушылар тасымалдары жөніндегі қызметті жүзеге асырған жағдайда, әлеуметтік мәні бар облысаралық қатынастар бойынша теміржол жолаушылар тасымалын жүзеге асыратын тасымалдаушыларды айқындау жөніндегі ашық тендердің қорытындылары туралы хаттамадан үзінді көшірме немесе әлеуметтiк мәні бар қатынастар бойынша теміржол жолаушылар тасымалын жүзеге асыруына байланысты шығыстарын ұзақ мерзімді субсидиялау бойынша уәкілетті органмен жасасқан шарттың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«Әлеуметтік маңызы бар қатынастар бойынша жолаушы тасымалын жүзеге асыруына байланысты жолаушы тасымалын жүзеге асырумен байланысты тасымалдаушылардың шығыстарын ұзақ мерзімді субсидиялау бойынша уәкілетті органмен шарттар жасасқан соң, бірақ жоспарланып отырған тасымалдың алдындағы жылғы 31 желтоқсаннан кешіктірмей өтінімдер береді.»;</w:t>
      </w:r>
      <w:r>
        <w:br/>
      </w:r>
      <w:r>
        <w:rPr>
          <w:rFonts w:ascii="Times New Roman"/>
          <w:b w:val="false"/>
          <w:i w:val="false"/>
          <w:color w:val="000000"/>
          <w:sz w:val="28"/>
        </w:rPr>
        <w:t>
</w:t>
      </w:r>
      <w:r>
        <w:rPr>
          <w:rFonts w:ascii="Times New Roman"/>
          <w:b w:val="false"/>
          <w:i w:val="false"/>
          <w:color w:val="000000"/>
          <w:sz w:val="28"/>
        </w:rPr>
        <w:t>
      3. «Жол жүру құжаттарын (билеттерiн) сатуды ұйымдастыру кезiнде жолаушылар тасымалын басқарудың автоматтандырылған жүйесiне қол жеткiзу және технологиялық өзара iс-қимыл жасау қағидаларын бекіту туралы» Қазақстан Республикасы Инвестициялар және даму министрінің 2015 жылғы 28 сәуірдегі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12350 болып тіркелген, 2015 жылғы 10 желтоқсанда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Жол жүру құжаттарын (билеттерiн) сатуды ұйымдастыру кезiнде жолаушылар тасымалын басқарудың автоматтандырылған жүйесiне қол жеткiзу және технологиялық өзара iс-қимыл жасау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3) тармақшасысың</w:t>
      </w:r>
      <w:r>
        <w:rPr>
          <w:rFonts w:ascii="Times New Roman"/>
          <w:b w:val="false"/>
          <w:i w:val="false"/>
          <w:color w:val="000000"/>
          <w:sz w:val="28"/>
        </w:rPr>
        <w:t xml:space="preserve">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тасымалдаушылардан сұрау салулар алған кезде Ұлттық теміржол компаниясы БАЖ-ға:</w:t>
      </w:r>
      <w:r>
        <w:br/>
      </w:r>
      <w:r>
        <w:rPr>
          <w:rFonts w:ascii="Times New Roman"/>
          <w:b w:val="false"/>
          <w:i w:val="false"/>
          <w:color w:val="000000"/>
          <w:sz w:val="28"/>
        </w:rPr>
        <w:t>
      қолданысқа енгізілгенге дейін кемінде қырық тоғыз тәулік (қала маңындағы поездарға он үш тәулік) бұрын, бірақ әлеуметтiк маңызы бар қатынастар бойынша жолаушылар тасымалын жүзеге асыруымен байланысты шығыстарын ұзақ мерзімді субсидиялау бойынша шарттың қолданылу мерзімінен кешіктірмей жол жүру құнының өзгергені; төсек-орын жабдығы мен өзге де сервистік қызметтер құнының теңгеде және швейцария франкінде енгізілгені немесе өзгергені; фирмалық плацкартты, қосылған құн салығының ставкасын, жолаушылар және қала маңындағы поездарға белгіленген мемлекетішілік және халықаралық қатынастардағы тарифтік индекстеу коэффициентін есептеуге арналған индекстеу коэффициентін есепке ала отырып мемлекетаралық жолаушылар тарифінің (бұдан әрі – МАЖТ) базалық тарифін индекстеудің жоғарылату (төмендету) коэффициенттері туралы ақпараттың, билеттерді сату басталатын күні мен поездың жөнелтілу күні, өзгерістердің қолданылу кезеңінің басталуы мен аяқталуы көрсете отырып, енгізілуін;</w:t>
      </w:r>
      <w:r>
        <w:br/>
      </w:r>
      <w:r>
        <w:rPr>
          <w:rFonts w:ascii="Times New Roman"/>
          <w:b w:val="false"/>
          <w:i w:val="false"/>
          <w:color w:val="000000"/>
          <w:sz w:val="28"/>
        </w:rPr>
        <w:t>
      поездің жөнелтілу күніне дейін кем дегенде қырық тоғыз тәулік бұрын, бірақ әлеуметтік маңызы бар қатынастар бойынша жолаушылар тасымалын жүзеге асыруымен байланысты тасымалдаушылардың шығыстарын ұзақ мерзімді субсидиялау бойынша шарттың қолданылу мерзімінен кешіктірмей, жолаушылар поездарына «фирмалық» санатын беру (жою) және жолаушылар поездарына белгіленген МАЖТ базалық тарифін индекстеудің жоғарылату (төмендету) коэффициенттерін есепке ала отырып, фирмалық плацкартты есептеуге арналған индекстеу коэффициентінің мөлшері туралы ақпараттың билеттерді сату басталған күні мен поездың жөнелтілу күні, өзгерістердің қолданылу кезеңінің басталуы мен аяқталуы көрсетіліп енгізілуін;</w:t>
      </w:r>
      <w:r>
        <w:br/>
      </w:r>
      <w:r>
        <w:rPr>
          <w:rFonts w:ascii="Times New Roman"/>
          <w:b w:val="false"/>
          <w:i w:val="false"/>
          <w:color w:val="000000"/>
          <w:sz w:val="28"/>
        </w:rPr>
        <w:t>
      қолданысқа енгізілгенге дейін кемінде он бес тәулік бұрын халықаралық және республикаішілік қатынастардағы МАЖТ базалық тарифінің тарифтік индекстеу коэффициенттерінің өзгерістеріне арналған ақпараттың енгізілуін қамтамасыз етеді және теміржол әкімшіліктеріне жүргізілген өзгерістер туралы жеделхаттарды; қосылған құн салығының ставкасын және комиссиялық алымдардың көлемін, артық жүктердің құнын, багаж бен жүкбагаждың ең жоғары салмағын, пошта-багаж, жолаушылар, жүк-жолаушылар және жүрдек поездардың бос жүрген жолының ставкаларын ұлттық валютада және швейцария франкінде жібереді;</w:t>
      </w:r>
      <w:r>
        <w:br/>
      </w:r>
      <w:r>
        <w:rPr>
          <w:rFonts w:ascii="Times New Roman"/>
          <w:b w:val="false"/>
          <w:i w:val="false"/>
          <w:color w:val="000000"/>
          <w:sz w:val="28"/>
        </w:rPr>
        <w:t>
      жұмыс түрі бойынша БАЖ орындарды қайтаруды жол жүру құжаттарын ресімдеу авариялық технология бойынша орындалып, БАЖ-дағы орындар туралы ақпаратты поездардағы орындардың нақты жағдайына сәйкес келтіру қажет болған жағдайда, сондай-ақ қолдан сату технологиясы бойынша сатылмай қалған орындарды қайтару үшін жүзеге асырылады;».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