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e194" w14:textId="0d2e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қорғау және күтіп-ұстау ережесін бекіту туралы" Қазақстан Республикасы Мәдениет және спорт министрінің 2014 жылғы 29 желтоқсандағы № 157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28 маусымдағы № 183 бұйрығы. Қазақстан Республикасының Әділет министрлігінде 2016 жылы 28 шілдеде № 14023 болып тіркелді. Күші жойылды - Қазақстан Республикасы Мәдениет және спорт министрінің 2020 жылғы 15 сәуірдегі № 90 бұйрығымен (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15.04.2020 </w:t>
      </w:r>
      <w:r>
        <w:rPr>
          <w:rFonts w:ascii="Times New Roman"/>
          <w:b w:val="false"/>
          <w:i w:val="false"/>
          <w:color w:val="ff0000"/>
          <w:sz w:val="28"/>
        </w:rPr>
        <w:t>№ 90</w:t>
      </w:r>
      <w:r>
        <w:rPr>
          <w:rFonts w:ascii="Times New Roman"/>
          <w:b w:val="false"/>
          <w:i w:val="false"/>
          <w:color w:val="ff0000"/>
          <w:sz w:val="28"/>
        </w:rPr>
        <w:t xml:space="preserve"> бұйрығымен (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"Тарихи-мәдени мұра объектілерін қорғау және пайдалану туралы" 1992 жылғы 2 шілдедегі Қазақстан Республикасы Заңының 19-бабының</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Start w:name="z2" w:id="1"/>
    <w:p>
      <w:pPr>
        <w:spacing w:after="0"/>
        <w:ind w:left="0"/>
        <w:jc w:val="both"/>
      </w:pPr>
      <w:r>
        <w:rPr>
          <w:rFonts w:ascii="Times New Roman"/>
          <w:b w:val="false"/>
          <w:i w:val="false"/>
          <w:color w:val="000000"/>
          <w:sz w:val="28"/>
        </w:rPr>
        <w:t xml:space="preserve">
      1. "Тарих және мәдениет ескерткіштерін қорғау және күтіп ұстау ережесін бекіту туралы" Қазақстан Республикасы Мәдениет және спорт министрінің 2014 жылғы 29 желтоқсандағы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10163 болып тіркелген, 2015 жылғы 19 мамырдағы № 91 (27967) "Казахстанская правда" газетінде, 2015 жылғы 19 мамырдағы № 91 (28569)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"Тарих және мәдениет ескерткіштерін қорғау және күтіп-ұстау қағидасын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Тарих және мәдениет ескерткіштерін қорғау және күтіп-ұстау қағидасы бекітілсін.";</w:t>
      </w:r>
    </w:p>
    <w:bookmarkEnd w:id="4"/>
    <w:bookmarkStart w:name="z7" w:id="5"/>
    <w:p>
      <w:pPr>
        <w:spacing w:after="0"/>
        <w:ind w:left="0"/>
        <w:jc w:val="both"/>
      </w:pPr>
      <w:r>
        <w:rPr>
          <w:rFonts w:ascii="Times New Roman"/>
          <w:b w:val="false"/>
          <w:i w:val="false"/>
          <w:color w:val="000000"/>
          <w:sz w:val="28"/>
        </w:rPr>
        <w:t>
      көрсетілген бұйрықпен бекітілген Тарих және мәдениет ескерткіштерін қорғау және күтіп ұстау ережесінде:</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"Тарих және мәдениет ескерткіштерін қорғау және күтіп-ұстау қағидасы";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8"/>
    <w:p>
      <w:pPr>
        <w:spacing w:after="0"/>
        <w:ind w:left="0"/>
        <w:jc w:val="both"/>
      </w:pPr>
      <w:r>
        <w:rPr>
          <w:rFonts w:ascii="Times New Roman"/>
          <w:b w:val="false"/>
          <w:i w:val="false"/>
          <w:color w:val="000000"/>
          <w:sz w:val="28"/>
        </w:rPr>
        <w:t>
      "1. Осы Тарих және мәдениет ескерткіштерін қорғау және күтіп-ұстау қағидасы тарих және мәдениет ескерткіштерін (бұдан әрі - ескерткіштер) қорғау мен күтіп-ұстау тәртібін айқындайды.";</w:t>
      </w:r>
    </w:p>
    <w:bookmarkEnd w:id="8"/>
    <w:bookmarkStart w:name="z12" w:id="9"/>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"3) ғылыми-реставрациялау жұмыстарын жүргізеді.</w:t>
      </w:r>
    </w:p>
    <w:bookmarkEnd w:id="10"/>
    <w:bookmarkStart w:name="z14" w:id="11"/>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ескерткіштерінде ғылыми-реставрациялау жұмыстарын жүргізуді тарихи-мәдени мұра объектілерін қорғау және пайдалану бойынша уәкілетті органмен келіседі.</w:t>
      </w:r>
    </w:p>
    <w:bookmarkEnd w:id="11"/>
    <w:bookmarkStart w:name="z15" w:id="12"/>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органдарына "Рұқсаттар және хабарламалар туралы" </w:t>
      </w:r>
    </w:p>
    <w:bookmarkEnd w:id="12"/>
    <w:p>
      <w:pPr>
        <w:spacing w:after="0"/>
        <w:ind w:left="0"/>
        <w:jc w:val="both"/>
      </w:pPr>
      <w:r>
        <w:rPr>
          <w:rFonts w:ascii="Times New Roman"/>
          <w:b w:val="false"/>
          <w:i w:val="false"/>
          <w:color w:val="000000"/>
          <w:sz w:val="28"/>
        </w:rPr>
        <w:t xml:space="preserve">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маңызы бар тарих және мәдениет ескерткіштерінде ғылыми-реставрациялау жұмыстарын жүргізудің басталғаны туралы хабарлама жібереді.".</w:t>
      </w:r>
    </w:p>
    <w:bookmarkStart w:name="z16" w:id="1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13"/>
    <w:bookmarkStart w:name="z17"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8" w:id="1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15"/>
    <w:bookmarkStart w:name="z19" w:id="1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уәкілеттілік берілген адамның электрондық цифрлық қолтаңбасымен расталған қағаз және электрондық түрде осы бұйрықтың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Қазақстан Республикасының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жолдауды;</w:t>
      </w:r>
    </w:p>
    <w:bookmarkEnd w:id="16"/>
    <w:bookmarkStart w:name="z20" w:id="17"/>
    <w:p>
      <w:pPr>
        <w:spacing w:after="0"/>
        <w:ind w:left="0"/>
        <w:jc w:val="both"/>
      </w:pPr>
      <w:r>
        <w:rPr>
          <w:rFonts w:ascii="Times New Roman"/>
          <w:b w:val="false"/>
          <w:i w:val="false"/>
          <w:color w:val="000000"/>
          <w:sz w:val="28"/>
        </w:rPr>
        <w:t>
      4) осы бұйрықты ресми жарияланғаннан кейін он күннің ішінде  Қазақстан Республикасы Мәдениет және спорт министрлігінің интернет-ресурсында орналастыруды;</w:t>
      </w:r>
    </w:p>
    <w:bookmarkEnd w:id="17"/>
    <w:bookmarkStart w:name="z21" w:id="18"/>
    <w:p>
      <w:pPr>
        <w:spacing w:after="0"/>
        <w:ind w:left="0"/>
        <w:jc w:val="both"/>
      </w:pPr>
      <w:r>
        <w:rPr>
          <w:rFonts w:ascii="Times New Roman"/>
          <w:b w:val="false"/>
          <w:i w:val="false"/>
          <w:color w:val="000000"/>
          <w:sz w:val="28"/>
        </w:rPr>
        <w:t>
      5)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8"/>
    <w:bookmarkStart w:name="z2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9"/>
    <w:bookmarkStart w:name="z23"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