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0dcc" w14:textId="0d40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маусымдағы № 391 бұйрығы. Қазақстан Республикасының Әділет министрлігінде 2016 жылы 28 шілдеде № 14009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8275 болып тіркелген, «Егемен Қазақстан» газетінің 2013 жылғы 23 ақпандағы № 74 (28013)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 жастан 6 (7) жасқа дейінгі балаларды мектепке дейінгі тәрбие мен оқытудың үлгілік оқу жоспары;»;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мүмкіндіктері шектеулі балаларды мектепке дейінгі тәрбиелеу мен оқытудың үлгілік оқу жоспары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бұйырықтың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22 маусымдағы   </w:t>
      </w:r>
      <w:r>
        <w:br/>
      </w:r>
      <w:r>
        <w:rPr>
          <w:rFonts w:ascii="Times New Roman"/>
          <w:b w:val="false"/>
          <w:i w:val="false"/>
          <w:color w:val="000000"/>
          <w:sz w:val="28"/>
        </w:rPr>
        <w:t xml:space="preserve">
№ 391 бұйрығына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557 бұйрығына 1-қосымша  </w:t>
      </w:r>
    </w:p>
    <w:bookmarkStart w:name="z20" w:id="2"/>
    <w:p>
      <w:pPr>
        <w:spacing w:after="0"/>
        <w:ind w:left="0"/>
        <w:jc w:val="left"/>
      </w:pPr>
      <w:r>
        <w:rPr>
          <w:rFonts w:ascii="Times New Roman"/>
          <w:b/>
          <w:i w:val="false"/>
          <w:color w:val="000000"/>
        </w:rPr>
        <w:t xml:space="preserve"> 
1 жастан 6 (7) жасқа дейінгі балаларды мектепке дейінгі тәрбие</w:t>
      </w:r>
      <w:r>
        <w:br/>
      </w:r>
      <w:r>
        <w:rPr>
          <w:rFonts w:ascii="Times New Roman"/>
          <w:b/>
          <w:i w:val="false"/>
          <w:color w:val="000000"/>
        </w:rPr>
        <w:t>
мен оқытудың үлгілік оқу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414"/>
        <w:gridCol w:w="1468"/>
        <w:gridCol w:w="1468"/>
        <w:gridCol w:w="1656"/>
        <w:gridCol w:w="1653"/>
        <w:gridCol w:w="1655"/>
        <w:gridCol w:w="2051"/>
      </w:tblGrid>
      <w:tr>
        <w:trPr>
          <w:trHeight w:val="30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 Ұйымдастырылған оқу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жас тобы (1-2 жастағы балалар)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Ортаңғы топ (4-5 жастағы балалар)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жастағы балалар)</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6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w:t>
            </w:r>
            <w:r>
              <w:br/>
            </w:r>
            <w:r>
              <w:rPr>
                <w:rFonts w:ascii="Times New Roman"/>
                <w:b w:val="false"/>
                <w:i w:val="false"/>
                <w:color w:val="000000"/>
                <w:sz w:val="20"/>
              </w:rPr>
              <w:t>
Орыс (қазақ тілінде оқытатын топтарда)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тілдерінің бірі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155"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915"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мин.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қызметінің жалпы көлемі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Вариативтік компонент*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*басқа іс-әрекет түрлеріне (ойын, дербес, шығармашылық, жеке жұмыс және т.б.)</w:t>
      </w:r>
    </w:p>
    <w:bookmarkStart w:name="z2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22 маусымдағы   </w:t>
      </w:r>
      <w:r>
        <w:br/>
      </w:r>
      <w:r>
        <w:rPr>
          <w:rFonts w:ascii="Times New Roman"/>
          <w:b w:val="false"/>
          <w:i w:val="false"/>
          <w:color w:val="000000"/>
          <w:sz w:val="28"/>
        </w:rPr>
        <w:t xml:space="preserve">
№ 391 бұйрығына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19 қарашадағы </w:t>
      </w:r>
      <w:r>
        <w:br/>
      </w:r>
      <w:r>
        <w:rPr>
          <w:rFonts w:ascii="Times New Roman"/>
          <w:b w:val="false"/>
          <w:i w:val="false"/>
          <w:color w:val="000000"/>
          <w:sz w:val="28"/>
        </w:rPr>
        <w:t xml:space="preserve">
№ 479 бұйрығына 3-қосымша  </w:t>
      </w:r>
    </w:p>
    <w:bookmarkStart w:name="z22" w:id="4"/>
    <w:p>
      <w:pPr>
        <w:spacing w:after="0"/>
        <w:ind w:left="0"/>
        <w:jc w:val="left"/>
      </w:pPr>
      <w:r>
        <w:rPr>
          <w:rFonts w:ascii="Times New Roman"/>
          <w:b/>
          <w:i w:val="false"/>
          <w:color w:val="000000"/>
        </w:rPr>
        <w:t xml:space="preserve"> 
Мүмкіндіктері шектеулі балаларды мектепке дейінгі тәрбиелеу мен</w:t>
      </w:r>
      <w:r>
        <w:br/>
      </w:r>
      <w:r>
        <w:rPr>
          <w:rFonts w:ascii="Times New Roman"/>
          <w:b/>
          <w:i w:val="false"/>
          <w:color w:val="000000"/>
        </w:rPr>
        <w:t>
оқытудың үлгілік оқу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419"/>
        <w:gridCol w:w="1429"/>
        <w:gridCol w:w="1900"/>
        <w:gridCol w:w="1866"/>
        <w:gridCol w:w="2085"/>
        <w:gridCol w:w="27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тілі жалпы дамымаған 2–6 (7) жас</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Ортаңғы топ (4-5 жастағы балалар)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жастағы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 2-6 (7) жас</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әдебиет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 тілі Орыс (қазақтілінде оқытатын топтарда) тілі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Таным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оқу қызметі</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дамыту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Сауат ашу және жазу негіздері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айту қабілеті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913"/>
        <w:gridCol w:w="1213"/>
        <w:gridCol w:w="2149"/>
        <w:gridCol w:w="1553"/>
        <w:gridCol w:w="1733"/>
        <w:gridCol w:w="1633"/>
        <w:gridCol w:w="23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 балалар 2 – 6 (7) жас</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(4-5 жастағы балалар)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жастағы балалар)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әдебиет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 тілі Орыс (қазақ тілінде оқытатын топтарда) тілі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тілдерінің бірі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оқу қызметі (кіші топтық)*</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түйсігі**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топтар бойынша тифлопедагог өтеді, көзі көрмейтін балалармен жекелей жұмыс жасалады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 көрмейтін балалармен көру түйсігін дамытудың орнына сезіну және сипап сезуді дамыту бойынша түзеу оқу қызметі жүргізіледі. Қалған балалармен сезіну және сипап сезуді дамыту түзеу оқу қызметінің жоғарыда көрсетілген барлық түрлерінде жүргізіледі.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913"/>
        <w:gridCol w:w="1213"/>
        <w:gridCol w:w="636"/>
        <w:gridCol w:w="1553"/>
        <w:gridCol w:w="318"/>
        <w:gridCol w:w="1733"/>
        <w:gridCol w:w="637"/>
        <w:gridCol w:w="1793"/>
        <w:gridCol w:w="638"/>
        <w:gridCol w:w="21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 2–6(7) жас</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(4-5 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жастағы балалар)</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 тілі Орыс (қазақ тілінде оқытатын топтарда) тілі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оқу қызметі (кіші топтық)*</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арқылы қабылдау мен айтуды қалыптастыруды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қызметінің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минут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Сурдопедагог кіші топтармен және жеке түрде жүргізеді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424"/>
        <w:gridCol w:w="1431"/>
        <w:gridCol w:w="1880"/>
        <w:gridCol w:w="2081"/>
        <w:gridCol w:w="2113"/>
        <w:gridCol w:w="25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Интеллекті бұзылған балалар 2-7(8) жас</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(4-5 жастағы балалар)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(6-7(8) жастағы балалар)</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w:t>
            </w:r>
          </w:p>
        </w:tc>
      </w:tr>
      <w:tr>
        <w:trPr>
          <w:trHeight w:val="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Мәдени-тазалық дағдылары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Таным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дамыту және еңбекке баулу (қол еңбегі, шаруашылық-тұрмыстық еңбек)</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түзеу оқу қызметі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Ойынға үйрету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Ойлауды қалыптастыру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ортамен танысу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минут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424"/>
        <w:gridCol w:w="1431"/>
        <w:gridCol w:w="1880"/>
        <w:gridCol w:w="2081"/>
        <w:gridCol w:w="2113"/>
        <w:gridCol w:w="25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кешеуілдеген балалар 2-6 (7) жас</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(4-5 жастағы балалар)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жастағы балалар)</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оқу қызметі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 тілі Орыс (қазақ тілінде оқытатын топтарда) тілі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тілдерінің бірі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түзеу оқу қызметі (кіші топтық)*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минут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 кіші топтар бойынша немесе қажет болған жағдайда жеке жүргізеді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424"/>
        <w:gridCol w:w="1431"/>
        <w:gridCol w:w="1880"/>
        <w:gridCol w:w="2081"/>
        <w:gridCol w:w="2113"/>
        <w:gridCol w:w="253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бұзылған балалар 2 – 7(8) жас</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кіші топ (2-3 жастағы балалар)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кіші топ (3-4 жастағы балалар)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 (4-5 жастағы балалар)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ұйымдағы ересектер тобы (5-6 жастағы балалар)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мектептегі, лицейдегі, гимназиядағы мектепалды даярлық сыныбы (6-7 (8) жастағы балалар)</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әдебиет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тілінде оқытылатын топтарда) тілі Орыс (қазақ тілінде оқытатын топтарда) тілі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тілдерінің бірі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Аппликация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ортамен танысу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негіздері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оқу қызметі (кіші топтық)*</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(суда немесе құрлықта)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қызметінің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минут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логопед кіші топтар бойынша немесе қажет болған жағдайда жеке жүргізеді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372"/>
        <w:gridCol w:w="3368"/>
        <w:gridCol w:w="4246"/>
        <w:gridCol w:w="24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күрделі бұзылыстар бар балалар 2 – 7 (8) лет жас</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деңгей</w:t>
            </w:r>
            <w:r>
              <w:br/>
            </w:r>
            <w:r>
              <w:rPr>
                <w:rFonts w:ascii="Times New Roman"/>
                <w:b w:val="false"/>
                <w:i w:val="false"/>
                <w:color w:val="000000"/>
                <w:sz w:val="20"/>
              </w:rPr>
              <w:t xml:space="preserve">
2-4 жас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деңгей</w:t>
            </w:r>
            <w:r>
              <w:br/>
            </w:r>
            <w:r>
              <w:rPr>
                <w:rFonts w:ascii="Times New Roman"/>
                <w:b w:val="false"/>
                <w:i w:val="false"/>
                <w:color w:val="000000"/>
                <w:sz w:val="20"/>
              </w:rPr>
              <w:t>
4-6 жас</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деңгей</w:t>
            </w:r>
            <w:r>
              <w:br/>
            </w:r>
            <w:r>
              <w:rPr>
                <w:rFonts w:ascii="Times New Roman"/>
                <w:b w:val="false"/>
                <w:i w:val="false"/>
                <w:color w:val="000000"/>
                <w:sz w:val="20"/>
              </w:rPr>
              <w:t>
6-7 (8) жас</w:t>
            </w:r>
          </w:p>
        </w:tc>
      </w:tr>
      <w:tr>
        <w:trPr>
          <w:trHeight w:val="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оқу қызметі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мінез-құлық негіздері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және есту қабілеттерінің қатар бұзылыстары болған кездегі ыммен, дактильді-қатынас сөйлеуді қалыптастыру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Зат-белгілерін, суреттерді пайдалануымен байланысты дағдыларды қалыптастыру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Сөйлеуді дамыту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Таным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Сенсорика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Кеңістікте бағдарлай білу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математикалық ұғымдарды қалыптастыру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Мүсіндеу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Тифлографика**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дамыту және еңбекке баулу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түзеу оқу қызметі (кіші топтық)*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және үстел басындағы мінез-құлыққа байланысты дағдыларды қалыптастыру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Киіну және киімді күту дағдыларын қалыптастыру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жағдайларда мінез-құлыққа байланысты дағдыларды қалыптастыру және үй еңбегі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және арнайы түзеу оқу қызметінің жалпы көлемі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қызметінің ұзақтығы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минут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минут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бұзылымдары бар балалардың қатынастық дағдыларын қалыптастыру барысында бұзылымдардың үйлесуіне байланысты төмендегідей жұмыстың бағыттары көрсетіледі:</w:t>
            </w:r>
            <w:r>
              <w:br/>
            </w:r>
            <w:r>
              <w:rPr>
                <w:rFonts w:ascii="Times New Roman"/>
                <w:b w:val="false"/>
                <w:i w:val="false"/>
                <w:color w:val="000000"/>
                <w:sz w:val="20"/>
              </w:rPr>
              <w:t>
көру және есту бұзылымдары үйлескен кезде алғашында қатынастың ишаралық, дактильді қатынастық формасы қалыптасады;</w:t>
            </w:r>
            <w:r>
              <w:br/>
            </w:r>
            <w:r>
              <w:rPr>
                <w:rFonts w:ascii="Times New Roman"/>
                <w:b w:val="false"/>
                <w:i w:val="false"/>
                <w:color w:val="000000"/>
                <w:sz w:val="20"/>
              </w:rPr>
              <w:t>
БСА-ға байланысты бұзылымдар үйлескенде, сөйлеу тілінің қайта құру жағы бұзылғанда, символ- заттарды, суреттерді қолдануымен байланысты қатынастық дағдылар қалыптасады.</w:t>
            </w:r>
            <w:r>
              <w:br/>
            </w:r>
            <w:r>
              <w:rPr>
                <w:rFonts w:ascii="Times New Roman"/>
                <w:b w:val="false"/>
                <w:i w:val="false"/>
                <w:color w:val="000000"/>
                <w:sz w:val="20"/>
              </w:rPr>
              <w:t>
Бұзылудың барлық түрлері үйлескенде және дамудың барлық сатысында сөйлеу тілінің ауызша (дыбыстық) жағын қалыптастыру қажет.</w:t>
            </w:r>
            <w:r>
              <w:br/>
            </w:r>
            <w:r>
              <w:rPr>
                <w:rFonts w:ascii="Times New Roman"/>
                <w:b w:val="false"/>
                <w:i w:val="false"/>
                <w:color w:val="000000"/>
                <w:sz w:val="20"/>
              </w:rPr>
              <w:t>
**«Тифлографика» атты ұйымдастырылған оқу-іс әрекеті көру қабілетінің алғашқы бұзылымдары бар балалар үшін қарастырылған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