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1d98" w14:textId="83b1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 индексін анықтаудың критерийлерін бекіту туралы" Қазақстан Республикасы Мәдениет және ақпарат министрінің 2012 жылғы 12 наурыздағы № 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маусымдағы № 179 бұйрығы. Қазақстан Республикасының Әділет министрлігінде 2016 жылы 27 шілдеде № 14006 болып тіркелді. Күші жойылды - Қазақстан Республикасы Мәдениет және спорт министрінің 2018 жылғы 24 желтоқсандағы № 369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24.12.2018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"Фильм индексін анықтаудың критерийлерін бекіту туралы" Қазақстан Республикасы Мәдениет және ақпарат министрінің 2012 жылғы 12 наурыздағы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7537 болып тіркелген, "Егемен Қазақстан" газетінде 2012 жылғы 18 сәуірде № 162-163 (27237) болып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 </w:t>
      </w:r>
    </w:p>
    <w:p>
      <w:pPr>
        <w:spacing w:after="0"/>
        <w:ind w:left="0"/>
        <w:jc w:val="both"/>
      </w:pPr>
      <w:r>
        <w:rPr>
          <w:rFonts w:ascii="Times New Roman"/>
          <w:b w:val="false"/>
          <w:i w:val="false"/>
          <w:color w:val="000000"/>
          <w:sz w:val="28"/>
        </w:rPr>
        <w:t>
      "Фильмнің индексін айқындау критерийлерін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Фильмнің индексін айқындау критерийлері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фильм индексін белгілеу </w:t>
      </w:r>
      <w:r>
        <w:rPr>
          <w:rFonts w:ascii="Times New Roman"/>
          <w:b w:val="false"/>
          <w:i w:val="false"/>
          <w:color w:val="000000"/>
          <w:sz w:val="28"/>
        </w:rPr>
        <w:t>критерийлерінде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
    <w:p>
      <w:pPr>
        <w:spacing w:after="0"/>
        <w:ind w:left="0"/>
        <w:jc w:val="both"/>
      </w:pPr>
      <w:r>
        <w:rPr>
          <w:rFonts w:ascii="Times New Roman"/>
          <w:b w:val="false"/>
          <w:i w:val="false"/>
          <w:color w:val="000000"/>
          <w:sz w:val="28"/>
        </w:rPr>
        <w:t>
      "Фильмнің индексін айқындау критерийлері";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Осы Фильмнің индексін айқындау критерийлері (бұдан әрі - Критерии) "Мәдениет туралы" Қазақстан Республикасының 2006 жылғы 15 желтоқсандағы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35) тармақшасына сәйкес әзірленді және Қазақстан Республикасының аумағында шығарылған, сондай-ақ Қазақстан Республикасының аумағына прокаттау және көпшілікке көрсету (демонстрациялау) үшін әкелінген (жеткізілген) фильмдерді көрермендердің жас шегіне қарай топтастыру мақсатында фильмдердің мазмұнына талаптар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Критерийлердің 3-тармағына сәйкес Қазақстан Республикасы Мәдениет және спорт министрлігімен әр фильмге көрермендердің жас шегіне қарай индекс беріледі.".</w:t>
      </w:r>
    </w:p>
    <w:bookmarkStart w:name="z9" w:id="4"/>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белгiленген тәртiпте: </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11"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6"/>
    <w:bookmarkStart w:name="z12"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13" w:id="8"/>
    <w:p>
      <w:pPr>
        <w:spacing w:after="0"/>
        <w:ind w:left="0"/>
        <w:jc w:val="both"/>
      </w:pPr>
      <w:r>
        <w:rPr>
          <w:rFonts w:ascii="Times New Roman"/>
          <w:b w:val="false"/>
          <w:i w:val="false"/>
          <w:color w:val="000000"/>
          <w:sz w:val="28"/>
        </w:rPr>
        <w:t>
      4) ресми жарияланганнан кейін күнтізбелік он күн ішінде осы бұйрықты Қазақстан Республикасы Мәдениет және спорт министрлігінің интернет-ресурсына орналастыруды;</w:t>
      </w:r>
    </w:p>
    <w:bookmarkEnd w:id="8"/>
    <w:bookmarkStart w:name="z14" w:id="9"/>
    <w:p>
      <w:pPr>
        <w:spacing w:after="0"/>
        <w:ind w:left="0"/>
        <w:jc w:val="both"/>
      </w:pP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