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20b5" w14:textId="40c2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эмиссиялардың нормативтерін айқындау әдістемесін бекіту туралы" Қазақстан Республикасы Қоршаған ортаны қорғау министрінің 2012 жылғы 16 сәуірдегі № 110-ө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17 маусымдағы № 254 бұйрығы. Қазақстан Республикасының Әділет министрлігінде 2016 жылы 26 шілдеде № 13990 болып тіркелді. Күші жойылды - Қазақстан Республикасы Экология, геология және табиғи ресурстар министрінің 2021 жылғы 10 наурыздағы № 63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Қоршаған</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val="false"/>
          <w:i w:val="false"/>
          <w:color w:val="000000"/>
          <w:sz w:val="28"/>
        </w:rPr>
        <w:t xml:space="preserve"> </w:t>
      </w:r>
      <w:r>
        <w:rPr>
          <w:rFonts w:ascii="Times New Roman"/>
          <w:b/>
          <w:i w:val="false"/>
          <w:color w:val="000000"/>
          <w:sz w:val="28"/>
        </w:rPr>
        <w:t>эмиссиялардың</w:t>
      </w:r>
      <w:r>
        <w:rPr>
          <w:rFonts w:ascii="Times New Roman"/>
          <w:b w:val="false"/>
          <w:i w:val="false"/>
          <w:color w:val="000000"/>
          <w:sz w:val="28"/>
        </w:rPr>
        <w:t xml:space="preserve"> </w:t>
      </w:r>
      <w:r>
        <w:rPr>
          <w:rFonts w:ascii="Times New Roman"/>
          <w:b/>
          <w:i w:val="false"/>
          <w:color w:val="000000"/>
          <w:sz w:val="28"/>
        </w:rPr>
        <w:t>нормативтерін</w:t>
      </w:r>
      <w:r>
        <w:rPr>
          <w:rFonts w:ascii="Times New Roman"/>
          <w:b w:val="false"/>
          <w:i w:val="false"/>
          <w:color w:val="000000"/>
          <w:sz w:val="28"/>
        </w:rPr>
        <w:t xml:space="preserve"> </w:t>
      </w:r>
      <w:r>
        <w:rPr>
          <w:rFonts w:ascii="Times New Roman"/>
          <w:b/>
          <w:i w:val="false"/>
          <w:color w:val="000000"/>
          <w:sz w:val="28"/>
        </w:rPr>
        <w:t>айқындау</w:t>
      </w:r>
      <w:r>
        <w:rPr>
          <w:rFonts w:ascii="Times New Roman"/>
          <w:b w:val="false"/>
          <w:i w:val="false"/>
          <w:color w:val="000000"/>
          <w:sz w:val="28"/>
        </w:rPr>
        <w:t xml:space="preserve"> </w:t>
      </w:r>
      <w:r>
        <w:rPr>
          <w:rFonts w:ascii="Times New Roman"/>
          <w:b/>
          <w:i w:val="false"/>
          <w:color w:val="000000"/>
          <w:sz w:val="28"/>
        </w:rPr>
        <w:t>әдістемесін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Қоршаған</w:t>
      </w:r>
      <w:r>
        <w:rPr>
          <w:rFonts w:ascii="Times New Roman"/>
          <w:b w:val="false"/>
          <w:i w:val="false"/>
          <w:color w:val="000000"/>
          <w:sz w:val="28"/>
        </w:rPr>
        <w:t xml:space="preserve"> </w:t>
      </w:r>
      <w:r>
        <w:rPr>
          <w:rFonts w:ascii="Times New Roman"/>
          <w:b/>
          <w:i w:val="false"/>
          <w:color w:val="000000"/>
          <w:sz w:val="28"/>
        </w:rPr>
        <w:t>ортаны</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министрінің</w:t>
      </w:r>
      <w:r>
        <w:rPr>
          <w:rFonts w:ascii="Times New Roman"/>
          <w:b/>
          <w:i w:val="false"/>
          <w:color w:val="000000"/>
          <w:sz w:val="28"/>
        </w:rPr>
        <w:t xml:space="preserve"> 2012 </w:t>
      </w:r>
      <w:r>
        <w:rPr>
          <w:rFonts w:ascii="Times New Roman"/>
          <w:b/>
          <w:i w:val="false"/>
          <w:color w:val="000000"/>
          <w:sz w:val="28"/>
        </w:rPr>
        <w:t>жылғы</w:t>
      </w:r>
      <w:r>
        <w:rPr>
          <w:rFonts w:ascii="Times New Roman"/>
          <w:b/>
          <w:i w:val="false"/>
          <w:color w:val="000000"/>
          <w:sz w:val="28"/>
        </w:rPr>
        <w:t xml:space="preserve"> 16 </w:t>
      </w:r>
      <w:r>
        <w:rPr>
          <w:rFonts w:ascii="Times New Roman"/>
          <w:b/>
          <w:i w:val="false"/>
          <w:color w:val="000000"/>
          <w:sz w:val="28"/>
        </w:rPr>
        <w:t>сәуірдегі</w:t>
      </w:r>
      <w:r>
        <w:rPr>
          <w:rFonts w:ascii="Times New Roman"/>
          <w:b/>
          <w:i w:val="false"/>
          <w:color w:val="000000"/>
          <w:sz w:val="28"/>
        </w:rPr>
        <w:t xml:space="preserve"> № 110-ө </w:t>
      </w:r>
      <w:r>
        <w:rPr>
          <w:rFonts w:ascii="Times New Roman"/>
          <w:b/>
          <w:i w:val="false"/>
          <w:color w:val="000000"/>
          <w:sz w:val="28"/>
        </w:rPr>
        <w:t>бұйрығына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10.03.2021 </w:t>
      </w:r>
      <w:r>
        <w:rPr>
          <w:rFonts w:ascii="Times New Roman"/>
          <w:b w:val="false"/>
          <w:i w:val="false"/>
          <w:color w:val="000000"/>
          <w:sz w:val="28"/>
        </w:rPr>
        <w:t>№ 63</w:t>
      </w:r>
      <w:r>
        <w:rPr>
          <w:rFonts w:ascii="Times New Roman"/>
          <w:b w:val="false"/>
          <w:i w:val="false"/>
          <w:color w:val="ff0000"/>
          <w:sz w:val="28"/>
        </w:rPr>
        <w:t xml:space="preserve"> (01.07.2021 бастап күшіне енеді)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ортаға эмиссиялардың нормативтерін айқындау әдістемесін бекіту туралы" Қазақстан Республикасы Қоршаған ортаны қорғау министрінің 2012 жылғы 16 сәуірдегі № 110-ө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7664 болып тіркелген, 2012 жылғы 11 шілдеде "Егемен Қазақстан" газетінде № 383-388 (27462)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эмиссиялардың нормативтерін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Есептеу жолымен әртүрлі орталарға эмиссиялар нормативтері, соның ішінде атмосфераға стационарлық көздерден ластаушы заттардың шекті жол берілген шығарындыларының, су объектілеріне, жергілікті жер бедеріне, сүзгілеу алаңдарына, сарқынды сулар жинақтауыштарына ластаушы заттардың төгінділерінің нормативтері, өндіріс және тұтыныс қалдықтарын орналастыру нормативтері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"Эмиссиялардың әрбір станционарлық көзі үшін және кәсіпорынды толық алғанда есептемелердің негізінде шекті жол берілген шығарындылары мен төгінділерінің нормативтері, сондай-ақ өндіріс қалдықтарын орналастыру және тұтыну нормативтері қоршаған ортаның сапасы нормативтеріне жету мақсатында санитариялық қорғаныш аймағы және жақын орналасқан селитебтік аумақтар шекарасында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"Жалпы кәсіпорын үшін шығарындылар нормативтері осы кәсіпорынның қолданыстағы, жобаланатын және қайта жаңартылатын ластаушы көздері үшін шығарындылар нормативтері мәндерінің жиынтығы бойынша белгіленеді. Мұнай операцияларын жүргізген кезде ілеспе және (немесе) табиғи газды жағу кезінде атмосфераға ластаушы заттар шығарындыларының нормативтері (г/с, т/жыл), Қазақстан Республикасы Энергетика министрінің 2014 жылғы 21 қазандағы № 64 бұйрығымен (Нормативтік құқықтық актілерді мемлекеттік тіркеу тізілімінде № 9915 болып тіркелген) бекітілген, Мұнай операцияларын жүргізген кезде ілеспе және (немесе) табиғи газды жағудың нормативтері мен көлемдерін есептеу әдістемесіне сәйкес есептелген көлемдері негізінде анықталады.";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2" w:id="6"/>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Қазақстан Республикасы эталон бақылау нормативтік құқықтық актілер банкіне енгізу үшін;</w:t>
      </w:r>
    </w:p>
    <w:bookmarkEnd w:id="8"/>
    <w:bookmarkStart w:name="z15" w:id="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9"/>
    <w:bookmarkStart w:name="z16" w:id="1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Энергетика </w:t>
            </w:r>
            <w:r>
              <w:rPr>
                <w:rFonts w:ascii="Times New Roman"/>
                <w:b/>
                <w:i w:val="false"/>
                <w:color w:val="000000"/>
                <w:sz w:val="20"/>
              </w:rPr>
              <w:t>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Бозымбаев</w:t>
            </w:r>
          </w:p>
        </w:tc>
      </w:tr>
    </w:tbl>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17 маусымдағы</w:t>
      </w:r>
      <w:r>
        <w:br/>
      </w:r>
      <w:r>
        <w:rPr>
          <w:rFonts w:ascii="Times New Roman"/>
          <w:b w:val="false"/>
          <w:i w:val="false"/>
          <w:color w:val="000000"/>
          <w:sz w:val="28"/>
        </w:rPr>
        <w:t>№ 254 бұйрығына</w:t>
      </w:r>
      <w:r>
        <w:br/>
      </w:r>
      <w:r>
        <w:rPr>
          <w:rFonts w:ascii="Times New Roman"/>
          <w:b w:val="false"/>
          <w:i w:val="false"/>
          <w:color w:val="000000"/>
          <w:sz w:val="28"/>
        </w:rPr>
        <w:t>қосымша</w:t>
      </w:r>
    </w:p>
    <w:bookmarkEnd w:id="13"/>
    <w:bookmarkStart w:name="z20" w:id="14"/>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5-қосымша</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шығарындыларының</w:t>
      </w:r>
      <w:r>
        <w:rPr>
          <w:rFonts w:ascii="Times New Roman"/>
          <w:b w:val="false"/>
          <w:i w:val="false"/>
          <w:color w:val="000000"/>
          <w:sz w:val="28"/>
        </w:rPr>
        <w:t xml:space="preserve"> </w:t>
      </w:r>
      <w:r>
        <w:rPr>
          <w:rFonts w:ascii="Times New Roman"/>
          <w:b/>
          <w:i w:val="false"/>
          <w:color w:val="000000"/>
          <w:sz w:val="28"/>
        </w:rPr>
        <w:t>нормативтері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91"/>
        <w:gridCol w:w="1114"/>
        <w:gridCol w:w="1117"/>
        <w:gridCol w:w="869"/>
        <w:gridCol w:w="869"/>
        <w:gridCol w:w="1021"/>
        <w:gridCol w:w="1207"/>
        <w:gridCol w:w="918"/>
        <w:gridCol w:w="918"/>
        <w:gridCol w:w="918"/>
        <w:gridCol w:w="919"/>
        <w:gridCol w:w="91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бөлім</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нормативтері</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көздер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алау</w:t>
            </w:r>
            <w:r>
              <w:rPr>
                <w:rFonts w:ascii="Times New Roman"/>
                <w:b w:val="false"/>
                <w:i w:val="false"/>
                <w:color w:val="000000"/>
                <w:vertAlign w:val="superscript"/>
              </w:rPr>
              <w:t>*</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көздер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Ұйымдастырылмағандар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ұңғыма объектілерін, кен орнын сынамалық пайдалану, газды технологиялық тұрғыдан еріксіз жағу (соның ішінде технологиялық жабдықты қосу-жөнге келтіру, пайдалану, техникалық қызмет көрсету мен жөндеу кезінде, сонымен қатар технологиялық жабдықтардың жұмыс кезіндегі технологиялық шалыстар, сәтсіздіктер мен ауытқулар кезінде) кезінде ілеспе және (немесе) табиғи газды жағу</w:t>
      </w:r>
    </w:p>
    <w:p>
      <w:pPr>
        <w:spacing w:after="0"/>
        <w:ind w:left="0"/>
        <w:jc w:val="both"/>
      </w:pPr>
      <w:r>
        <w:rPr>
          <w:rFonts w:ascii="Times New Roman"/>
          <w:b w:val="false"/>
          <w:i w:val="false"/>
          <w:color w:val="000000"/>
          <w:sz w:val="28"/>
        </w:rPr>
        <w:t>
      Ескертпе. Кесте кодтарының өсуі бойынша орналасқан заттар бойынша құрастырылған.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