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a0db" w14:textId="1e8a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14 маусымдағы № 162 және Қазақстан Республикасы Ұлттық экономика министрінің 2016 жылғы 23 маусымдағы № 277 бірлескен бұйрығы. Қазақстан Республикасының Әділет министрлігінде 2016 жылы 25 шілдеде № 13979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Мәдениет және спорт министрінің 06.05.2020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06.05.2020 № 37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13.01.2023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тарихи-мәдени мұра объектілерін қорғау және пайдалану саласындағы тәуекел дәрежесін бағалау өлшемшарттары;</w:t>
      </w:r>
    </w:p>
    <w:bookmarkEnd w:id="2"/>
    <w:bookmarkStart w:name="z7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бақылауды жүзеге асыруы үшін тарихи-мәденимұра объектiлерiн қорғау және пайдалану саласындағы тексеру парағы;</w:t>
      </w:r>
    </w:p>
    <w:bookmarkEnd w:id="3"/>
    <w:bookmarkStart w:name="z7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жергілікті атқарушы органның бақылауды жүзеге асыруы үшін тарихи-мәдени мұра объектiлерiн қорғау және пайдалану саласындағы тексеру парағы;</w:t>
      </w:r>
    </w:p>
    <w:bookmarkEnd w:id="4"/>
    <w:p>
      <w:pPr>
        <w:spacing w:after="0"/>
        <w:ind w:left="0"/>
        <w:jc w:val="both"/>
      </w:pPr>
      <w:r>
        <w:rPr>
          <w:rFonts w:ascii="Times New Roman"/>
          <w:b w:val="false"/>
          <w:i w:val="false"/>
          <w:color w:val="000000"/>
          <w:sz w:val="28"/>
        </w:rPr>
        <w:t>
      4) осы бірлескен бұйрыққа 4-қосымшаға сәйкес тарихи-мәдени мұра объектiлерiн қорғау және пайдалану саласындағы лицензияланатын қызмет түріне тексеру парағы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13.01.2023 </w:t>
      </w:r>
      <w:r>
        <w:rPr>
          <w:rFonts w:ascii="Times New Roman"/>
          <w:b w:val="false"/>
          <w:i w:val="false"/>
          <w:color w:val="00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2. "Тексерілетін субъектілердің тарихи-мәдени мұра объектілерін қорғау және пайдалану саласындағы тәуекел дәрежесін бағалау критерийлерін және тексеру парағының нысанын бекіту туралы" Қазақстан Республикасы Мәдениет және спорт министрі міндетін атқарушысының 2015 жылғы 25 маусымдағы № 225 және Қазақстан Республикасы Ұлттық экономика министрінің 2015 жылғы 7 шілдедегі № 503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(Нормативтiк құқықтық актiлердi мемлекеттiк тiркеудің тiзiлiмiнде № 11851 болып тiркелген, 2015 жылғы 26 тамызда "Әділет" ақпараттық-құқықтық жүйесінде жарияланған).</w:t>
      </w:r>
    </w:p>
    <w:bookmarkEnd w:id="5"/>
    <w:bookmarkStart w:name="z6" w:id="6"/>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6"/>
    <w:bookmarkStart w:name="z7"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8" w:id="8"/>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актілердің эталондық бақылау банкіне, Қазақстан Республикасы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8"/>
    <w:bookmarkStart w:name="z9" w:id="9"/>
    <w:p>
      <w:pPr>
        <w:spacing w:after="0"/>
        <w:ind w:left="0"/>
        <w:jc w:val="both"/>
      </w:pPr>
      <w:r>
        <w:rPr>
          <w:rFonts w:ascii="Times New Roman"/>
          <w:b w:val="false"/>
          <w:i w:val="false"/>
          <w:color w:val="000000"/>
          <w:sz w:val="28"/>
        </w:rPr>
        <w:t>
      3) ресми жарияланғаннан кейін күнтізбелік он күн ішінде осы бірлескен бұйрықты Қазақстан Республикасы Мәдениет және спорт министрлігінің интернет-ресурсында орналастыруды;</w:t>
      </w:r>
    </w:p>
    <w:bookmarkEnd w:id="9"/>
    <w:bookmarkStart w:name="z10" w:id="10"/>
    <w:p>
      <w:pPr>
        <w:spacing w:after="0"/>
        <w:ind w:left="0"/>
        <w:jc w:val="both"/>
      </w:pP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Мәдениет және спорт вице-министріне жүктелсін.</w:t>
      </w:r>
    </w:p>
    <w:bookmarkEnd w:id="11"/>
    <w:bookmarkStart w:name="z12" w:id="12"/>
    <w:p>
      <w:pPr>
        <w:spacing w:after="0"/>
        <w:ind w:left="0"/>
        <w:jc w:val="both"/>
      </w:pPr>
      <w:r>
        <w:rPr>
          <w:rFonts w:ascii="Times New Roman"/>
          <w:b w:val="false"/>
          <w:i w:val="false"/>
          <w:color w:val="000000"/>
          <w:sz w:val="28"/>
        </w:rPr>
        <w:t>
      5. Осы бірлескен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Мәдениет және спорт министрі</w:t>
            </w:r>
          </w:p>
          <w:p>
            <w:pPr>
              <w:spacing w:after="20"/>
              <w:ind w:left="20"/>
              <w:jc w:val="both"/>
            </w:pPr>
            <w:r>
              <w:rPr>
                <w:rFonts w:ascii="Times New Roman"/>
                <w:b/>
                <w:i w:val="false"/>
                <w:color w:val="000000"/>
                <w:sz w:val="20"/>
              </w:rPr>
              <w:t>____________ А. Мұхамедиұлы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министрі</w:t>
            </w:r>
          </w:p>
          <w:p>
            <w:pPr>
              <w:spacing w:after="20"/>
              <w:ind w:left="20"/>
              <w:jc w:val="both"/>
            </w:pPr>
            <w:r>
              <w:rPr>
                <w:rFonts w:ascii="Times New Roman"/>
                <w:b/>
                <w:i w:val="false"/>
                <w:color w:val="000000"/>
                <w:sz w:val="20"/>
              </w:rPr>
              <w:t>__________ Қ. Бишімбаев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 С. Айтпаева</w:t>
      </w:r>
    </w:p>
    <w:p>
      <w:pPr>
        <w:spacing w:after="0"/>
        <w:ind w:left="0"/>
        <w:jc w:val="both"/>
      </w:pPr>
      <w:r>
        <w:rPr>
          <w:rFonts w:ascii="Times New Roman"/>
          <w:b w:val="false"/>
          <w:i w:val="false"/>
          <w:color w:val="000000"/>
          <w:sz w:val="28"/>
        </w:rPr>
        <w:t>
      2016 жылғы 24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1-қосымша</w:t>
            </w:r>
          </w:p>
        </w:tc>
      </w:tr>
    </w:tbl>
    <w:bookmarkStart w:name="z14" w:id="13"/>
    <w:p>
      <w:pPr>
        <w:spacing w:after="0"/>
        <w:ind w:left="0"/>
        <w:jc w:val="left"/>
      </w:pPr>
      <w:r>
        <w:rPr>
          <w:rFonts w:ascii="Times New Roman"/>
          <w:b/>
          <w:i w:val="false"/>
          <w:color w:val="000000"/>
        </w:rPr>
        <w:t xml:space="preserve"> Тарихи-мәдени мұра объектілерін қорғау және пайдалану саласындағы тәуекел дәрежесін бағалау өлшемшарттары</w:t>
      </w:r>
    </w:p>
    <w:bookmarkEnd w:id="13"/>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м.а. 13.01.2023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p>
    <w:bookmarkStart w:name="z47" w:id="14"/>
    <w:p>
      <w:pPr>
        <w:spacing w:after="0"/>
        <w:ind w:left="0"/>
        <w:jc w:val="left"/>
      </w:pPr>
      <w:r>
        <w:rPr>
          <w:rFonts w:ascii="Times New Roman"/>
          <w:b/>
          <w:i w:val="false"/>
          <w:color w:val="000000"/>
        </w:rPr>
        <w:t xml:space="preserve"> 1-тарау. Жалпы ережелер</w:t>
      </w:r>
    </w:p>
    <w:bookmarkEnd w:id="14"/>
    <w:bookmarkStart w:name="z75" w:id="15"/>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тәуекел дәрежесін бағалау өлшемшарттары (бұдан әрі – Өлшемшарттар)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сонымен қатар "Тексеру парағының нысанын бекіту туралы" Қазақстан Республикасы Ұлттық экономика министрі міндетін атқарушысының 2018 жылғы 31 шiлдедегi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 міндетін атқарушысының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 және тарихи-мәдени мұра объектілерін қорғау және пайдалану саласында уәкілетті органның (бұдан әрі – уәкілетті орган) және облыстардың, республикалық маңызы бар қалалардың, астананың жергілікті атқарушы органдардың (бұдан әрі – жергілікті атқарушы органдар) бақылау субъектілерін (объектілерді) іріктеу үшін және оларды бақылау субъектісіне (объектісіне) бару арқылы профилактикалық бақылау жүргізу кезінде тәуекелдер дәрежесіне жатқызуға арналған.</w:t>
      </w:r>
    </w:p>
    <w:bookmarkEnd w:id="15"/>
    <w:bookmarkStart w:name="z76" w:id="16"/>
    <w:p>
      <w:pPr>
        <w:spacing w:after="0"/>
        <w:ind w:left="0"/>
        <w:jc w:val="both"/>
      </w:pPr>
      <w:r>
        <w:rPr>
          <w:rFonts w:ascii="Times New Roman"/>
          <w:b w:val="false"/>
          <w:i w:val="false"/>
          <w:color w:val="000000"/>
          <w:sz w:val="28"/>
        </w:rPr>
        <w:t>
      2. Осы Өлшемшарттарда мынадай ұғымдар пайдаланылады:</w:t>
      </w:r>
    </w:p>
    <w:bookmarkEnd w:id="16"/>
    <w:bookmarkStart w:name="z77" w:id="17"/>
    <w:p>
      <w:pPr>
        <w:spacing w:after="0"/>
        <w:ind w:left="0"/>
        <w:jc w:val="both"/>
      </w:pPr>
      <w:r>
        <w:rPr>
          <w:rFonts w:ascii="Times New Roman"/>
          <w:b w:val="false"/>
          <w:i w:val="false"/>
          <w:color w:val="000000"/>
          <w:sz w:val="28"/>
        </w:rPr>
        <w:t>
      1) бақылау субъектілері – тарихи-мәдени мұра объектілерін қорғау және пайдалану саласына қатысты олардың қызметіне бақылау жүргізілетін жеке және заңды тұлғалар, оның ішінде жергілікті атқарушы органдармен;</w:t>
      </w:r>
    </w:p>
    <w:bookmarkEnd w:id="17"/>
    <w:bookmarkStart w:name="z129" w:id="18"/>
    <w:p>
      <w:pPr>
        <w:spacing w:after="0"/>
        <w:ind w:left="0"/>
        <w:jc w:val="both"/>
      </w:pPr>
      <w:r>
        <w:rPr>
          <w:rFonts w:ascii="Times New Roman"/>
          <w:b w:val="false"/>
          <w:i w:val="false"/>
          <w:color w:val="000000"/>
          <w:sz w:val="28"/>
        </w:rPr>
        <w:t>
      1-1) бақылау объектілері – бақылау субъектісінде меншік құқығындағы немесе өзге де заңды негіздегі, бақылауға жататын мүлік;</w:t>
      </w:r>
    </w:p>
    <w:bookmarkEnd w:id="18"/>
    <w:bookmarkStart w:name="z78" w:id="19"/>
    <w:p>
      <w:pPr>
        <w:spacing w:after="0"/>
        <w:ind w:left="0"/>
        <w:jc w:val="both"/>
      </w:pPr>
      <w:r>
        <w:rPr>
          <w:rFonts w:ascii="Times New Roman"/>
          <w:b w:val="false"/>
          <w:i w:val="false"/>
          <w:color w:val="000000"/>
          <w:sz w:val="28"/>
        </w:rPr>
        <w:t>
      2) болмашы бұзушылықтар – тарихи-мәдени мұра объектілерін қорғау және пайдалану саласындағы нормативтік құқықтық актілерде белгіленген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режиміне қатысты талаптарды бұзу;</w:t>
      </w:r>
    </w:p>
    <w:bookmarkEnd w:id="19"/>
    <w:bookmarkStart w:name="z130" w:id="20"/>
    <w:p>
      <w:pPr>
        <w:spacing w:after="0"/>
        <w:ind w:left="0"/>
        <w:jc w:val="both"/>
      </w:pPr>
      <w:r>
        <w:rPr>
          <w:rFonts w:ascii="Times New Roman"/>
          <w:b w:val="false"/>
          <w:i w:val="false"/>
          <w:color w:val="000000"/>
          <w:sz w:val="28"/>
        </w:rPr>
        <w:t>
      2-1) балл – тәуекелді есептеудің сандық өлшемі;</w:t>
      </w:r>
    </w:p>
    <w:bookmarkEnd w:id="20"/>
    <w:bookmarkStart w:name="z79" w:id="21"/>
    <w:p>
      <w:pPr>
        <w:spacing w:after="0"/>
        <w:ind w:left="0"/>
        <w:jc w:val="both"/>
      </w:pPr>
      <w:r>
        <w:rPr>
          <w:rFonts w:ascii="Times New Roman"/>
          <w:b w:val="false"/>
          <w:i w:val="false"/>
          <w:color w:val="000000"/>
          <w:sz w:val="28"/>
        </w:rPr>
        <w:t>
      3) елеулі бұзушылықтар – монументтік өнер құрылыстарын орнату,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қорғау міндеттемелерінде жазылған тарих және мәдениет ескерткішін күтіп-ұстау шарттарын сақтауға қатысты, сондай-ақ тарих және мәдениет ескерткіштерінің сақталуына зиянды әсер ететін шараларға жол беруге қатысты тарихи-мәдени мұра объектілерін қорғау және пайдалану саласындағы нормативтік құқықтық актілерде белгіленген талаптарды бұзу;</w:t>
      </w:r>
    </w:p>
    <w:bookmarkEnd w:id="21"/>
    <w:bookmarkStart w:name="z80" w:id="22"/>
    <w:p>
      <w:pPr>
        <w:spacing w:after="0"/>
        <w:ind w:left="0"/>
        <w:jc w:val="both"/>
      </w:pPr>
      <w:r>
        <w:rPr>
          <w:rFonts w:ascii="Times New Roman"/>
          <w:b w:val="false"/>
          <w:i w:val="false"/>
          <w:color w:val="000000"/>
          <w:sz w:val="28"/>
        </w:rPr>
        <w:t>
      4) өрескел бұзушылықтар – тарих және мәдениет ескерткіштерінде ғылыми-реставрациялау жұмыстарын жүргізу шарттарын және археологиялық жұмыстарды жүзеге асыру шарттары мен осы қызметті лицензиялауды, халықаралық және республикалық маңызы бар тарих және мәдениет ескерткішінің заңды орнын ауыстыру және оны өзгерту, сондай-ақ олардың жай-күйінің толық жойылуға дейін нашарлауына соқтыратын шараларға жол беруге қатысты тарихи-мәдени мұра объектілерін қорғау және пайдалану саласындағы нормативтік құқықтық актілерде белгіленген талаптарды бұзу;</w:t>
      </w:r>
    </w:p>
    <w:bookmarkEnd w:id="22"/>
    <w:bookmarkStart w:name="z131" w:id="23"/>
    <w:p>
      <w:pPr>
        <w:spacing w:after="0"/>
        <w:ind w:left="0"/>
        <w:jc w:val="both"/>
      </w:pPr>
      <w:r>
        <w:rPr>
          <w:rFonts w:ascii="Times New Roman"/>
          <w:b w:val="false"/>
          <w:i w:val="false"/>
          <w:color w:val="000000"/>
          <w:sz w:val="28"/>
        </w:rPr>
        <w:t>
      4-1) деректерді қалыпқа келтіру – әртүрлі шкалаларда өлшенген мәндерді шартты жалпы шкалаға келтіруді көздейтін статистикалық рәсім;</w:t>
      </w:r>
    </w:p>
    <w:bookmarkEnd w:id="23"/>
    <w:bookmarkStart w:name="z81" w:id="24"/>
    <w:p>
      <w:pPr>
        <w:spacing w:after="0"/>
        <w:ind w:left="0"/>
        <w:jc w:val="both"/>
      </w:pPr>
      <w:r>
        <w:rPr>
          <w:rFonts w:ascii="Times New Roman"/>
          <w:b w:val="false"/>
          <w:i w:val="false"/>
          <w:color w:val="000000"/>
          <w:sz w:val="28"/>
        </w:rPr>
        <w:t>
      5)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4"/>
    <w:bookmarkStart w:name="z82" w:id="25"/>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83" w:id="26"/>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84" w:id="27"/>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7"/>
    <w:bookmarkStart w:name="z85" w:id="28"/>
    <w:p>
      <w:pPr>
        <w:spacing w:after="0"/>
        <w:ind w:left="0"/>
        <w:jc w:val="both"/>
      </w:pPr>
      <w:r>
        <w:rPr>
          <w:rFonts w:ascii="Times New Roman"/>
          <w:b w:val="false"/>
          <w:i w:val="false"/>
          <w:color w:val="000000"/>
          <w:sz w:val="28"/>
        </w:rPr>
        <w:t>
      9)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және (немесе) біліктілік талаптарға сәйкестігін тексеруден босату процесі;</w:t>
      </w:r>
    </w:p>
    <w:bookmarkEnd w:id="28"/>
    <w:bookmarkStart w:name="z86" w:id="29"/>
    <w:p>
      <w:pPr>
        <w:spacing w:after="0"/>
        <w:ind w:left="0"/>
        <w:jc w:val="both"/>
      </w:pPr>
      <w:r>
        <w:rPr>
          <w:rFonts w:ascii="Times New Roman"/>
          <w:b w:val="false"/>
          <w:i w:val="false"/>
          <w:color w:val="000000"/>
          <w:sz w:val="28"/>
        </w:rPr>
        <w:t>
      10)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29"/>
    <w:bookmarkStart w:name="z132" w:id="30"/>
    <w:p>
      <w:pPr>
        <w:spacing w:after="0"/>
        <w:ind w:left="0"/>
        <w:jc w:val="both"/>
      </w:pPr>
      <w:r>
        <w:rPr>
          <w:rFonts w:ascii="Times New Roman"/>
          <w:b w:val="false"/>
          <w:i w:val="false"/>
          <w:color w:val="000000"/>
          <w:sz w:val="28"/>
        </w:rPr>
        <w:t>
      11) іріктеме жиынтық (іріктеме) – Кодекстің 143-бабының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3. Тәуекелдің жоғары дәрежесіне жатқызылған бақылау субъектілері (объектілері) қызметінің салалары үшін біліктілік талаптарға сәйкестігіне тексеру жүргізудің жиілігі тәуекел дәрежесін бағалау өлшемшарттарымен, бірақ жылына ең көбі бір рет айқындалады.</w:t>
      </w:r>
    </w:p>
    <w:bookmarkEnd w:id="31"/>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біліктілік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біліктілік талаптарға сәйкестігіне тексерулер жүргізудің жиілігі тәуекел дәрежесін бағалау өлшемшарттарымен, бірақ ең көбі үш жылда бір рет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88" w:id="32"/>
    <w:p>
      <w:pPr>
        <w:spacing w:after="0"/>
        <w:ind w:left="0"/>
        <w:jc w:val="both"/>
      </w:pPr>
      <w:r>
        <w:rPr>
          <w:rFonts w:ascii="Times New Roman"/>
          <w:b w:val="false"/>
          <w:i w:val="false"/>
          <w:color w:val="000000"/>
          <w:sz w:val="28"/>
        </w:rPr>
        <w:t>
      4. Мемлекеттік органның бірінші басшысы бекіткен бақылау субъектісіне (объектісіне) бару арқылы профилактикалық бақылау жүргізудің жартыжылдық тізімі бақылау субъектісіне (объектісіне) бару арқылы профилактикалық бақылау тағайындау үшін негіз болып табылады.</w:t>
      </w:r>
    </w:p>
    <w:bookmarkEnd w:id="32"/>
    <w:bookmarkStart w:name="z89" w:id="33"/>
    <w:p>
      <w:pPr>
        <w:spacing w:after="0"/>
        <w:ind w:left="0"/>
        <w:jc w:val="both"/>
      </w:pPr>
      <w:r>
        <w:rPr>
          <w:rFonts w:ascii="Times New Roman"/>
          <w:b w:val="false"/>
          <w:i w:val="false"/>
          <w:color w:val="000000"/>
          <w:sz w:val="28"/>
        </w:rPr>
        <w:t>
      5. Бақылау субъектісіне (объектінің) бару арқылы профилактикалық бақылау субъектілерінің тізімі субъективті өлшемшарттар бойынша жоғары тәуекелдік дәрежесі бар бақылау субъектісінің басымдықтарын ескере отырып жасалады.</w:t>
      </w:r>
    </w:p>
    <w:bookmarkEnd w:id="33"/>
    <w:bookmarkStart w:name="z90" w:id="34"/>
    <w:p>
      <w:pPr>
        <w:spacing w:after="0"/>
        <w:ind w:left="0"/>
        <w:jc w:val="both"/>
      </w:pPr>
      <w:r>
        <w:rPr>
          <w:rFonts w:ascii="Times New Roman"/>
          <w:b w:val="false"/>
          <w:i w:val="false"/>
          <w:color w:val="000000"/>
          <w:sz w:val="28"/>
        </w:rPr>
        <w:t>
      6. Бақылау субъектісіне (объектісіне) бару арқылы профилактикалық бақылау үшін өлшемшарттар объективті және субъективті өлшемшарттар арқылы қалыптастырылады.</w:t>
      </w:r>
    </w:p>
    <w:bookmarkEnd w:id="34"/>
    <w:bookmarkStart w:name="z91" w:id="35"/>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сәйкестігіне тексеру және профилактикалық бақылау жүргізу кезінде тәуекелдерді бағалау және басқару жүйесін қалыптастыру тәртібі</w:t>
      </w:r>
    </w:p>
    <w:bookmarkEnd w:id="35"/>
    <w:bookmarkStart w:name="z92" w:id="36"/>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бақылауды және (немесе) біліктілік талаптарға сәйкестігіне тексеруді жүзеге асыру кезінде тәуекелдерді басқару мақсаттары үшін бақылау субъектілерін (объектілерін) біліктілік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6"/>
    <w:bookmarkStart w:name="z133" w:id="37"/>
    <w:p>
      <w:pPr>
        <w:spacing w:after="0"/>
        <w:ind w:left="0"/>
        <w:jc w:val="both"/>
      </w:pPr>
      <w:r>
        <w:rPr>
          <w:rFonts w:ascii="Times New Roman"/>
          <w:b w:val="false"/>
          <w:i w:val="false"/>
          <w:color w:val="000000"/>
          <w:sz w:val="28"/>
        </w:rPr>
        <w:t>
      Бірінші кезеңде бақылау субъектілер (объектілер) объективті өлшемшарттар бойынша мынадай тәуекел дәрежелерінің біріне жатады:</w:t>
      </w:r>
    </w:p>
    <w:bookmarkEnd w:id="37"/>
    <w:bookmarkStart w:name="z134" w:id="38"/>
    <w:p>
      <w:pPr>
        <w:spacing w:after="0"/>
        <w:ind w:left="0"/>
        <w:jc w:val="both"/>
      </w:pPr>
      <w:r>
        <w:rPr>
          <w:rFonts w:ascii="Times New Roman"/>
          <w:b w:val="false"/>
          <w:i w:val="false"/>
          <w:color w:val="000000"/>
          <w:sz w:val="28"/>
        </w:rPr>
        <w:t>
      1) жоғары тәуекел;</w:t>
      </w:r>
    </w:p>
    <w:bookmarkEnd w:id="38"/>
    <w:bookmarkStart w:name="z135" w:id="39"/>
    <w:p>
      <w:pPr>
        <w:spacing w:after="0"/>
        <w:ind w:left="0"/>
        <w:jc w:val="both"/>
      </w:pPr>
      <w:r>
        <w:rPr>
          <w:rFonts w:ascii="Times New Roman"/>
          <w:b w:val="false"/>
          <w:i w:val="false"/>
          <w:color w:val="000000"/>
          <w:sz w:val="28"/>
        </w:rPr>
        <w:t>
      2) орташа тәуекел;</w:t>
      </w:r>
    </w:p>
    <w:bookmarkEnd w:id="39"/>
    <w:bookmarkStart w:name="z136" w:id="40"/>
    <w:p>
      <w:pPr>
        <w:spacing w:after="0"/>
        <w:ind w:left="0"/>
        <w:jc w:val="both"/>
      </w:pPr>
      <w:r>
        <w:rPr>
          <w:rFonts w:ascii="Times New Roman"/>
          <w:b w:val="false"/>
          <w:i w:val="false"/>
          <w:color w:val="000000"/>
          <w:sz w:val="28"/>
        </w:rPr>
        <w:t>
      3) төмен тәуекел.</w:t>
      </w:r>
    </w:p>
    <w:bookmarkEnd w:id="40"/>
    <w:bookmarkStart w:name="z137" w:id="41"/>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біліктілік талаптарға сәйкестігіне тексеру, бақылау субъектісіне (объектісіне) бару арқылы профилактикалық бақылау және жоспардан тыс тексеру жүргізіледі.</w:t>
      </w:r>
    </w:p>
    <w:bookmarkEnd w:id="41"/>
    <w:bookmarkStart w:name="z138" w:id="42"/>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субъектісіне (объектісіне) жоспардан тыс тексеру жүргізіледі.</w:t>
      </w:r>
    </w:p>
    <w:bookmarkEnd w:id="42"/>
    <w:bookmarkStart w:name="z139" w:id="43"/>
    <w:p>
      <w:pPr>
        <w:spacing w:after="0"/>
        <w:ind w:left="0"/>
        <w:jc w:val="both"/>
      </w:pPr>
      <w:r>
        <w:rPr>
          <w:rFonts w:ascii="Times New Roman"/>
          <w:b w:val="false"/>
          <w:i w:val="false"/>
          <w:color w:val="000000"/>
          <w:sz w:val="28"/>
        </w:rPr>
        <w:t>
      Екінші кезеңде субъективті критерийлер бойынша бақылау субъектісі (объектісі) мынадай тәуекел дәрежелерінің біріне жатады:</w:t>
      </w:r>
    </w:p>
    <w:bookmarkEnd w:id="43"/>
    <w:bookmarkStart w:name="z140" w:id="44"/>
    <w:p>
      <w:pPr>
        <w:spacing w:after="0"/>
        <w:ind w:left="0"/>
        <w:jc w:val="both"/>
      </w:pPr>
      <w:r>
        <w:rPr>
          <w:rFonts w:ascii="Times New Roman"/>
          <w:b w:val="false"/>
          <w:i w:val="false"/>
          <w:color w:val="000000"/>
          <w:sz w:val="28"/>
        </w:rPr>
        <w:t>
      1) жоғары тәуекел;</w:t>
      </w:r>
    </w:p>
    <w:bookmarkEnd w:id="44"/>
    <w:bookmarkStart w:name="z141" w:id="45"/>
    <w:p>
      <w:pPr>
        <w:spacing w:after="0"/>
        <w:ind w:left="0"/>
        <w:jc w:val="both"/>
      </w:pPr>
      <w:r>
        <w:rPr>
          <w:rFonts w:ascii="Times New Roman"/>
          <w:b w:val="false"/>
          <w:i w:val="false"/>
          <w:color w:val="000000"/>
          <w:sz w:val="28"/>
        </w:rPr>
        <w:t>
      2) орташа тәуекел;</w:t>
      </w:r>
    </w:p>
    <w:bookmarkEnd w:id="45"/>
    <w:bookmarkStart w:name="z142" w:id="46"/>
    <w:p>
      <w:pPr>
        <w:spacing w:after="0"/>
        <w:ind w:left="0"/>
        <w:jc w:val="both"/>
      </w:pPr>
      <w:r>
        <w:rPr>
          <w:rFonts w:ascii="Times New Roman"/>
          <w:b w:val="false"/>
          <w:i w:val="false"/>
          <w:color w:val="000000"/>
          <w:sz w:val="28"/>
        </w:rPr>
        <w:t>
      3) төмен тәуекел.</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96" w:id="47"/>
    <w:p>
      <w:pPr>
        <w:spacing w:after="0"/>
        <w:ind w:left="0"/>
        <w:jc w:val="both"/>
      </w:pPr>
      <w:r>
        <w:rPr>
          <w:rFonts w:ascii="Times New Roman"/>
          <w:b w:val="false"/>
          <w:i w:val="false"/>
          <w:color w:val="000000"/>
          <w:sz w:val="28"/>
        </w:rPr>
        <w:t xml:space="preserve">
      8.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7"/>
    <w:bookmarkStart w:name="z143" w:id="48"/>
    <w:p>
      <w:pPr>
        <w:spacing w:after="0"/>
        <w:ind w:left="0"/>
        <w:jc w:val="both"/>
      </w:pPr>
      <w:r>
        <w:rPr>
          <w:rFonts w:ascii="Times New Roman"/>
          <w:b w:val="false"/>
          <w:i w:val="false"/>
          <w:color w:val="000000"/>
          <w:sz w:val="28"/>
        </w:rPr>
        <w:t xml:space="preserve">
      Тәуекел дәрежесінің көрсеткіштері бойынша бақылау субъектісі (объектісі) мыналарға: </w:t>
      </w:r>
    </w:p>
    <w:bookmarkEnd w:id="48"/>
    <w:bookmarkStart w:name="z144" w:id="49"/>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9"/>
    <w:bookmarkStart w:name="z145" w:id="50"/>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0"/>
    <w:bookmarkStart w:name="z146" w:id="51"/>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01" w:id="52"/>
    <w:p>
      <w:pPr>
        <w:spacing w:after="0"/>
        <w:ind w:left="0"/>
        <w:jc w:val="both"/>
      </w:pPr>
      <w:r>
        <w:rPr>
          <w:rFonts w:ascii="Times New Roman"/>
          <w:b w:val="false"/>
          <w:i w:val="false"/>
          <w:color w:val="000000"/>
          <w:sz w:val="28"/>
        </w:rPr>
        <w:t>
      9.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52"/>
    <w:p>
      <w:pPr>
        <w:spacing w:after="0"/>
        <w:ind w:left="0"/>
        <w:jc w:val="both"/>
      </w:pPr>
      <w:r>
        <w:rPr>
          <w:rFonts w:ascii="Times New Roman"/>
          <w:b w:val="false"/>
          <w:i w:val="false"/>
          <w:color w:val="000000"/>
          <w:sz w:val="28"/>
        </w:rPr>
        <w:t>
      Бұл ретте өрескел, елеулі және болмашы бұзушылықтарды айқындау тарихи-мәдени мұра объектілерін қорғау және пайдалану саласының ерекшелігін ескере отырып, тарихи-мәдени мұра объектілерін қорғау және пайдалану жөніндегі уәкілетті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102" w:id="53"/>
    <w:p>
      <w:pPr>
        <w:spacing w:after="0"/>
        <w:ind w:left="0"/>
        <w:jc w:val="both"/>
      </w:pPr>
      <w:r>
        <w:rPr>
          <w:rFonts w:ascii="Times New Roman"/>
          <w:b w:val="false"/>
          <w:i w:val="false"/>
          <w:color w:val="000000"/>
          <w:sz w:val="28"/>
        </w:rPr>
        <w:t>
      10.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53"/>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03" w:id="54"/>
    <w:p>
      <w:pPr>
        <w:spacing w:after="0"/>
        <w:ind w:left="0"/>
        <w:jc w:val="both"/>
      </w:pPr>
      <w:r>
        <w:rPr>
          <w:rFonts w:ascii="Times New Roman"/>
          <w:b w:val="false"/>
          <w:i w:val="false"/>
          <w:color w:val="000000"/>
          <w:sz w:val="28"/>
        </w:rPr>
        <w:t>
      11.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104" w:id="55"/>
    <w:p>
      <w:pPr>
        <w:spacing w:after="0"/>
        <w:ind w:left="0"/>
        <w:jc w:val="left"/>
      </w:pPr>
      <w:r>
        <w:rPr>
          <w:rFonts w:ascii="Times New Roman"/>
          <w:b/>
          <w:i w:val="false"/>
          <w:color w:val="000000"/>
        </w:rPr>
        <w:t xml:space="preserve"> 1-параграф. Объективті өлшемшарттар</w:t>
      </w:r>
    </w:p>
    <w:bookmarkEnd w:id="55"/>
    <w:bookmarkStart w:name="z105" w:id="56"/>
    <w:p>
      <w:pPr>
        <w:spacing w:after="0"/>
        <w:ind w:left="0"/>
        <w:jc w:val="both"/>
      </w:pPr>
      <w:r>
        <w:rPr>
          <w:rFonts w:ascii="Times New Roman"/>
          <w:b w:val="false"/>
          <w:i w:val="false"/>
          <w:color w:val="000000"/>
          <w:sz w:val="28"/>
        </w:rPr>
        <w:t>
      12. Уәкілетті органмен жүзеге асырылатын тарихи-мәдени мұра объектілерін қорғау және пайдалану саласындағы бақылау үшін тәуекелдің жоғары дәрежесіне:</w:t>
      </w:r>
    </w:p>
    <w:bookmarkEnd w:id="56"/>
    <w:p>
      <w:pPr>
        <w:spacing w:after="0"/>
        <w:ind w:left="0"/>
        <w:jc w:val="both"/>
      </w:pPr>
      <w:r>
        <w:rPr>
          <w:rFonts w:ascii="Times New Roman"/>
          <w:b w:val="false"/>
          <w:i w:val="false"/>
          <w:color w:val="000000"/>
          <w:sz w:val="28"/>
        </w:rPr>
        <w:t>
      1) жергілікті атқарушы органдар;</w:t>
      </w:r>
    </w:p>
    <w:p>
      <w:pPr>
        <w:spacing w:after="0"/>
        <w:ind w:left="0"/>
        <w:jc w:val="both"/>
      </w:pPr>
      <w:r>
        <w:rPr>
          <w:rFonts w:ascii="Times New Roman"/>
          <w:b w:val="false"/>
          <w:i w:val="false"/>
          <w:color w:val="000000"/>
          <w:sz w:val="28"/>
        </w:rPr>
        <w:t>
      2) тарих және мәдениет ескерткіштерінде ғылыми-реставрациялау жұмыстарын және (немесе) археологиялық жұмыстарды жүзеге асыру жөніндегі қызметке лицензиясы бар лицензиаттар;</w:t>
      </w:r>
    </w:p>
    <w:p>
      <w:pPr>
        <w:spacing w:after="0"/>
        <w:ind w:left="0"/>
        <w:jc w:val="both"/>
      </w:pPr>
      <w:r>
        <w:rPr>
          <w:rFonts w:ascii="Times New Roman"/>
          <w:b w:val="false"/>
          <w:i w:val="false"/>
          <w:color w:val="000000"/>
          <w:sz w:val="28"/>
        </w:rPr>
        <w:t>
      3) тарих және мәдениет ескерткіштерін пайдаланушылар болып табылатын жеке және заңды тұлғалар жатады.</w:t>
      </w:r>
    </w:p>
    <w:p>
      <w:pPr>
        <w:spacing w:after="0"/>
        <w:ind w:left="0"/>
        <w:jc w:val="both"/>
      </w:pPr>
      <w:r>
        <w:rPr>
          <w:rFonts w:ascii="Times New Roman"/>
          <w:b w:val="false"/>
          <w:i w:val="false"/>
          <w:color w:val="000000"/>
          <w:sz w:val="28"/>
        </w:rPr>
        <w:t>
      Жергілікті атқарушы органмен жүзеге асырылатын бақылау үшін тәуекелдің жоғары дәрежесіне:</w:t>
      </w:r>
    </w:p>
    <w:p>
      <w:pPr>
        <w:spacing w:after="0"/>
        <w:ind w:left="0"/>
        <w:jc w:val="both"/>
      </w:pPr>
      <w:r>
        <w:rPr>
          <w:rFonts w:ascii="Times New Roman"/>
          <w:b w:val="false"/>
          <w:i w:val="false"/>
          <w:color w:val="000000"/>
          <w:sz w:val="28"/>
        </w:rPr>
        <w:t>
      1) тарихи-мәдени мұра объектілерін қорғау және пайдалану жөніндегі қызметті жүзеге асыратын жергілікті атқарушы органдардың құрылымдық бөлімшелері;</w:t>
      </w:r>
    </w:p>
    <w:p>
      <w:pPr>
        <w:spacing w:after="0"/>
        <w:ind w:left="0"/>
        <w:jc w:val="both"/>
      </w:pPr>
      <w:r>
        <w:rPr>
          <w:rFonts w:ascii="Times New Roman"/>
          <w:b w:val="false"/>
          <w:i w:val="false"/>
          <w:color w:val="000000"/>
          <w:sz w:val="28"/>
        </w:rPr>
        <w:t>
      2) тарих және мәдениет ескерткіштерін пайдаланушылар болып табылатын жеке және заңды тұлғалар жатады.</w:t>
      </w:r>
    </w:p>
    <w:p>
      <w:pPr>
        <w:spacing w:after="0"/>
        <w:ind w:left="0"/>
        <w:jc w:val="both"/>
      </w:pPr>
      <w:r>
        <w:rPr>
          <w:rFonts w:ascii="Times New Roman"/>
          <w:b w:val="false"/>
          <w:i w:val="false"/>
          <w:color w:val="000000"/>
          <w:sz w:val="28"/>
        </w:rPr>
        <w:t>
      Тәуекелдің орта және төмен дәрежесіне тарих және мәдениет ескерткіштерін пайдаланушылар болып табылатын жеке және заңды тұлғалар жатады.</w:t>
      </w:r>
    </w:p>
    <w:bookmarkStart w:name="z106" w:id="57"/>
    <w:p>
      <w:pPr>
        <w:spacing w:after="0"/>
        <w:ind w:left="0"/>
        <w:jc w:val="left"/>
      </w:pPr>
      <w:r>
        <w:rPr>
          <w:rFonts w:ascii="Times New Roman"/>
          <w:b/>
          <w:i w:val="false"/>
          <w:color w:val="000000"/>
        </w:rPr>
        <w:t xml:space="preserve"> 2-параграф. Субъективті өлшемшарттар</w:t>
      </w:r>
    </w:p>
    <w:bookmarkEnd w:id="57"/>
    <w:bookmarkStart w:name="z107" w:id="58"/>
    <w:p>
      <w:pPr>
        <w:spacing w:after="0"/>
        <w:ind w:left="0"/>
        <w:jc w:val="both"/>
      </w:pPr>
      <w:r>
        <w:rPr>
          <w:rFonts w:ascii="Times New Roman"/>
          <w:b w:val="false"/>
          <w:i w:val="false"/>
          <w:color w:val="000000"/>
          <w:sz w:val="28"/>
        </w:rPr>
        <w:t>
      13. Субъективті өлшемшарттарды айқындау мынадай кезеңдерді қолдана отырып жүзеге асырылады:</w:t>
      </w:r>
    </w:p>
    <w:bookmarkEnd w:id="58"/>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заңнама талаптарының бұзылуы туралы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08" w:id="59"/>
    <w:p>
      <w:pPr>
        <w:spacing w:after="0"/>
        <w:ind w:left="0"/>
        <w:jc w:val="both"/>
      </w:pPr>
      <w:r>
        <w:rPr>
          <w:rFonts w:ascii="Times New Roman"/>
          <w:b w:val="false"/>
          <w:i w:val="false"/>
          <w:color w:val="000000"/>
          <w:sz w:val="28"/>
        </w:rPr>
        <w:t>
      14. Бақылау субъектілерін (объектілерін) анықтау үшін деректер базасын қалыптастыру және ақпарат жинау қажет.</w:t>
      </w:r>
    </w:p>
    <w:bookmarkEnd w:id="59"/>
    <w:bookmarkStart w:name="z147" w:id="60"/>
    <w:p>
      <w:pPr>
        <w:spacing w:after="0"/>
        <w:ind w:left="0"/>
        <w:jc w:val="both"/>
      </w:pPr>
      <w:r>
        <w:rPr>
          <w:rFonts w:ascii="Times New Roman"/>
          <w:b w:val="false"/>
          <w:i w:val="false"/>
          <w:color w:val="000000"/>
          <w:sz w:val="28"/>
        </w:rPr>
        <w:t>
      Бақылау субъектілерінің субъективті критерийлерінің тәуекел дәрежесін бағалау үшін мынадай ақпарат көздері пайдаланылады:</w:t>
      </w:r>
    </w:p>
    <w:bookmarkEnd w:id="60"/>
    <w:bookmarkStart w:name="z148" w:id="61"/>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w:t>
      </w:r>
    </w:p>
    <w:bookmarkEnd w:id="61"/>
    <w:bookmarkStart w:name="z149" w:id="62"/>
    <w:p>
      <w:pPr>
        <w:spacing w:after="0"/>
        <w:ind w:left="0"/>
        <w:jc w:val="both"/>
      </w:pPr>
      <w:r>
        <w:rPr>
          <w:rFonts w:ascii="Times New Roman"/>
          <w:b w:val="false"/>
          <w:i w:val="false"/>
          <w:color w:val="000000"/>
          <w:sz w:val="28"/>
        </w:rPr>
        <w:t>
      Біліктілік талаптарға сәйкестігіне тексеру жүргізу кезінде кәсіпкерлік субъектілеріді іріктеу үшін ақпарат көздері мыналар болып табылады:</w:t>
      </w:r>
    </w:p>
    <w:bookmarkEnd w:id="62"/>
    <w:bookmarkStart w:name="z150" w:id="63"/>
    <w:p>
      <w:pPr>
        <w:spacing w:after="0"/>
        <w:ind w:left="0"/>
        <w:jc w:val="both"/>
      </w:pPr>
      <w:r>
        <w:rPr>
          <w:rFonts w:ascii="Times New Roman"/>
          <w:b w:val="false"/>
          <w:i w:val="false"/>
          <w:color w:val="000000"/>
          <w:sz w:val="28"/>
        </w:rPr>
        <w:t>
      1) алдыңғы тексерулердің нәтижелері;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09" w:id="64"/>
    <w:p>
      <w:pPr>
        <w:spacing w:after="0"/>
        <w:ind w:left="0"/>
        <w:jc w:val="both"/>
      </w:pPr>
      <w:r>
        <w:rPr>
          <w:rFonts w:ascii="Times New Roman"/>
          <w:b w:val="false"/>
          <w:i w:val="false"/>
          <w:color w:val="000000"/>
          <w:sz w:val="28"/>
        </w:rPr>
        <w:t xml:space="preserve">
      15. Бақылау субъектілерінің тәуекел дәрежесін бағалау және оларды тәуекел дәрежесінің болмашы, елеулі немесе өрескел тобына жатқызу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жүзеге асырылады.</w:t>
      </w:r>
    </w:p>
    <w:bookmarkEnd w:id="64"/>
    <w:bookmarkStart w:name="z110" w:id="65"/>
    <w:p>
      <w:pPr>
        <w:spacing w:after="0"/>
        <w:ind w:left="0"/>
        <w:jc w:val="both"/>
      </w:pPr>
      <w:r>
        <w:rPr>
          <w:rFonts w:ascii="Times New Roman"/>
          <w:b w:val="false"/>
          <w:i w:val="false"/>
          <w:color w:val="000000"/>
          <w:sz w:val="28"/>
        </w:rPr>
        <w:t>
      16.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сәйкестігіне тексеру жүргізуді және профилактикалық бақылауды шоғырландыруға мүмкіндік береді.</w:t>
      </w:r>
    </w:p>
    <w:bookmarkEnd w:id="65"/>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Start w:name="z111" w:id="6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31.05.2023 № 132 және ҚР Ұлттық экономика министрінің 31.05.2023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112" w:id="67"/>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67"/>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 </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жүзеге асырылады. </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xml:space="preserve">
      Rарал – субъективті өлшемшарттар бойынша тәуекел дәрежесінің аралық көрсеткіші, </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8- тармағына сәйкес айқындалған субъективті өлшемшарттар бойынша тәуекел дәрежесінің көрсеткіші. </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 бақылауының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51" w:id="68"/>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8"/>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18-тармақпен толықтырылды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52" w:id="69"/>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19-тармақпен толықтырылды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53" w:id="70"/>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16-тармағына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20-тармақпен толықтырылды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154" w:id="71"/>
    <w:p>
      <w:pPr>
        <w:spacing w:after="0"/>
        <w:ind w:left="0"/>
        <w:jc w:val="both"/>
      </w:pPr>
      <w:r>
        <w:rPr>
          <w:rFonts w:ascii="Times New Roman"/>
          <w:b w:val="false"/>
          <w:i w:val="false"/>
          <w:color w:val="000000"/>
          <w:sz w:val="28"/>
        </w:rPr>
        <w:t>
      21. Бақылау субъектісіне (объектісіне) бару арқылы профилактикалық бақылаудан және (немесе) біліктілік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21-тармақпен толықтырылды - ҚР Мәдениет және спорт министрінің м.а. 31.05.2023 № 132 және ҚР Ұлттық экономика министрінің 31.05.2023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14" w:id="72"/>
    <w:p>
      <w:pPr>
        <w:spacing w:after="0"/>
        <w:ind w:left="0"/>
        <w:jc w:val="left"/>
      </w:pPr>
      <w:r>
        <w:rPr>
          <w:rFonts w:ascii="Times New Roman"/>
          <w:b/>
          <w:i w:val="false"/>
          <w:color w:val="000000"/>
        </w:rPr>
        <w:t xml:space="preserve"> Уәкілетті орган үшін "бақылау субъектілеріне (объектілеріне) алдыңғы тексерулер мен бару арқылы профилактикалық бақылаудың нәтижелері" ақпарат көзі бойынша субъективті өлшемшарттар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6" w:id="73"/>
    <w:p>
      <w:pPr>
        <w:spacing w:after="0"/>
        <w:ind w:left="0"/>
        <w:jc w:val="left"/>
      </w:pPr>
      <w:r>
        <w:rPr>
          <w:rFonts w:ascii="Times New Roman"/>
          <w:b/>
          <w:i w:val="false"/>
          <w:color w:val="000000"/>
        </w:rPr>
        <w:t xml:space="preserve"> Жергілікті атқарушы орган үшін "бақылау субъектілеріне (объектілеріне) алдыңғы тексерулер мен бару арқылы профилактикалық бақылаудың нәтижелері" ақпарат көзі бойынша субъективті өлшемшарттар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18" w:id="74"/>
    <w:p>
      <w:pPr>
        <w:spacing w:after="0"/>
        <w:ind w:left="0"/>
        <w:jc w:val="left"/>
      </w:pPr>
      <w:r>
        <w:rPr>
          <w:rFonts w:ascii="Times New Roman"/>
          <w:b/>
          <w:i w:val="false"/>
          <w:color w:val="000000"/>
        </w:rPr>
        <w:t xml:space="preserve"> "Біліктілік талаптарына сәйкестіктің алдыңғы тексерулер нәтижелері" ақпарат көзі бойынша субъективті өлшемшарттар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 2) өтініш берілген қызметтің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саласындағы ғылыми ұйымның археологиялық жұмыстарды жүзеге асыру құқығына ұсынымының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120" w:id="75"/>
    <w:p>
      <w:pPr>
        <w:spacing w:after="0"/>
        <w:ind w:left="0"/>
        <w:jc w:val="left"/>
      </w:pPr>
      <w:r>
        <w:rPr>
          <w:rFonts w:ascii="Times New Roman"/>
          <w:b/>
          <w:i w:val="false"/>
          <w:color w:val="000000"/>
        </w:rPr>
        <w:t xml:space="preserve"> "Тарихи-мәдени мұра объектілерін қорғау және пайдалану саласындағы талаптарды бұзу туралы расталған шағымдар мен өтініштердің болуы және саны" ақпарат көзі бойынша субъективті өлшемшарттар</w:t>
      </w:r>
    </w:p>
    <w:bookmarkEnd w:id="75"/>
    <w:p>
      <w:pPr>
        <w:spacing w:after="0"/>
        <w:ind w:left="0"/>
        <w:jc w:val="both"/>
      </w:pPr>
      <w:r>
        <w:rPr>
          <w:rFonts w:ascii="Times New Roman"/>
          <w:b w:val="false"/>
          <w:i w:val="false"/>
          <w:color w:val="ff0000"/>
          <w:sz w:val="28"/>
        </w:rPr>
        <w:t xml:space="preserve">
      Ескерту. 4-қосымша алып тасталды - ҚР Мәдениет және спорт министрінің м.а. 31.05.2023 № 132 және ҚР Ұлттық экономика министрінің 31.05.2023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122" w:id="76"/>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ақпарат көзі бойынша субъективті өлшемшарттар</w:t>
      </w:r>
    </w:p>
    <w:bookmarkEnd w:id="76"/>
    <w:p>
      <w:pPr>
        <w:spacing w:after="0"/>
        <w:ind w:left="0"/>
        <w:jc w:val="both"/>
      </w:pPr>
      <w:r>
        <w:rPr>
          <w:rFonts w:ascii="Times New Roman"/>
          <w:b w:val="false"/>
          <w:i w:val="false"/>
          <w:color w:val="ff0000"/>
          <w:sz w:val="28"/>
        </w:rPr>
        <w:t xml:space="preserve">
      Ескерту. 5-қосымша алып тасталды - ҚР Мәдениет және спорт министрінің м.а. 31.05.2023 № 132 және ҚР Ұлттық экономика министрінің 31.05.2023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124" w:id="77"/>
    <w:p>
      <w:pPr>
        <w:spacing w:after="0"/>
        <w:ind w:left="0"/>
        <w:jc w:val="left"/>
      </w:pPr>
      <w:r>
        <w:rPr>
          <w:rFonts w:ascii="Times New Roman"/>
          <w:b/>
          <w:i w:val="false"/>
          <w:color w:val="000000"/>
        </w:rPr>
        <w:t xml:space="preserve"> "Мемлекеттік органдардың ресми интернет-ресурстарын, бұқаралық ақпарат құралдарын талдау" ақпарат көзі бойынша субъективті өлшемшарттар </w:t>
      </w:r>
    </w:p>
    <w:bookmarkEnd w:id="77"/>
    <w:p>
      <w:pPr>
        <w:spacing w:after="0"/>
        <w:ind w:left="0"/>
        <w:jc w:val="both"/>
      </w:pPr>
      <w:r>
        <w:rPr>
          <w:rFonts w:ascii="Times New Roman"/>
          <w:b w:val="false"/>
          <w:i w:val="false"/>
          <w:color w:val="ff0000"/>
          <w:sz w:val="28"/>
        </w:rPr>
        <w:t xml:space="preserve">
      Ескерту. 6-қосымша алып тасталды - ҚР Мәдениет және спорт министрінің м.а. 31.05.2023 № 132 және ҚР Ұлттық экономика министрінің 31.05.2023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Тарихи-мәдени мұра</w:t>
            </w:r>
            <w:r>
              <w:br/>
            </w:r>
            <w:r>
              <w:rPr>
                <w:rFonts w:ascii="Times New Roman"/>
                <w:b w:val="false"/>
                <w:i w:val="false"/>
                <w:color w:val="000000"/>
                <w:sz w:val="20"/>
              </w:rPr>
              <w:t>объектілерін қорғау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126" w:id="78"/>
    <w:p>
      <w:pPr>
        <w:spacing w:after="0"/>
        <w:ind w:left="0"/>
        <w:jc w:val="left"/>
      </w:pPr>
      <w:r>
        <w:rPr>
          <w:rFonts w:ascii="Times New Roman"/>
          <w:b/>
          <w:i w:val="false"/>
          <w:color w:val="000000"/>
        </w:rPr>
        <w:t xml:space="preserve"> "Мемлекеттік органдар мен ұйымдар ұсынатын мәліметтерді талдау нәтижелері" ақпарат көзі бойынша субъективті өлшемшарттар</w:t>
      </w:r>
    </w:p>
    <w:bookmarkEnd w:id="78"/>
    <w:p>
      <w:pPr>
        <w:spacing w:after="0"/>
        <w:ind w:left="0"/>
        <w:jc w:val="both"/>
      </w:pPr>
      <w:r>
        <w:rPr>
          <w:rFonts w:ascii="Times New Roman"/>
          <w:b w:val="false"/>
          <w:i w:val="false"/>
          <w:color w:val="ff0000"/>
          <w:sz w:val="28"/>
        </w:rPr>
        <w:t xml:space="preserve">
      Ескерту. 7-қосымша алып тасталды - ҚР Мәдениет және спорт министрінің м.а. 31.05.2023 № 132 және ҚР Ұлттық экономика министрінің 31.05.2023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2-қосымша</w:t>
            </w:r>
          </w:p>
        </w:tc>
      </w:tr>
    </w:tbl>
    <w:bookmarkStart w:name="z45" w:id="79"/>
    <w:p>
      <w:pPr>
        <w:spacing w:after="0"/>
        <w:ind w:left="0"/>
        <w:jc w:val="left"/>
      </w:pPr>
      <w:r>
        <w:rPr>
          <w:rFonts w:ascii="Times New Roman"/>
          <w:b/>
          <w:i w:val="false"/>
          <w:color w:val="000000"/>
        </w:rPr>
        <w:t xml:space="preserve"> Уәкілетті органның бақылауды жүзеге асыруы үшін тарихи-мәдени мұра объектiлерiн қорғау және пайдалану саласындағы тексеру парағы</w:t>
      </w:r>
    </w:p>
    <w:bookmarkEnd w:id="79"/>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м.а. 13.01.2023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асыруға лицензияның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ескерткішінің заңсыз орнын ауыстыру және оны өзгерту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 өнер құрылыстарын орнату қағидаларын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халықаралық және республикалық маңызы бар тарих және мәдениет ескерткішін күтіп-ұстау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3-қосымша</w:t>
            </w:r>
          </w:p>
        </w:tc>
      </w:tr>
    </w:tbl>
    <w:bookmarkStart w:name="z127" w:id="80"/>
    <w:p>
      <w:pPr>
        <w:spacing w:after="0"/>
        <w:ind w:left="0"/>
        <w:jc w:val="left"/>
      </w:pPr>
      <w:r>
        <w:rPr>
          <w:rFonts w:ascii="Times New Roman"/>
          <w:b/>
          <w:i w:val="false"/>
          <w:color w:val="000000"/>
        </w:rPr>
        <w:t xml:space="preserve"> Жергілікті атқарушы органның бақылауды жүзеге асыруы үшін тарихи-мәдени мұра объектiлерiн қорғау және пайдалану саласындағы тексеру парағы</w:t>
      </w:r>
    </w:p>
    <w:bookmarkEnd w:id="80"/>
    <w:p>
      <w:pPr>
        <w:spacing w:after="0"/>
        <w:ind w:left="0"/>
        <w:jc w:val="both"/>
      </w:pPr>
      <w:r>
        <w:rPr>
          <w:rFonts w:ascii="Times New Roman"/>
          <w:b w:val="false"/>
          <w:i w:val="false"/>
          <w:color w:val="ff0000"/>
          <w:sz w:val="28"/>
        </w:rPr>
        <w:t xml:space="preserve">
      Ескерту. Бірлескен бұйрық тексеру парағымен толықтырылды – ҚР Мәдениет және спорт министрінің 06.05.2020 </w:t>
      </w:r>
      <w:r>
        <w:rPr>
          <w:rFonts w:ascii="Times New Roman"/>
          <w:b w:val="false"/>
          <w:i w:val="false"/>
          <w:color w:val="ff0000"/>
          <w:sz w:val="28"/>
        </w:rPr>
        <w:t>№ 113</w:t>
      </w:r>
      <w:r>
        <w:rPr>
          <w:rFonts w:ascii="Times New Roman"/>
          <w:b w:val="false"/>
          <w:i w:val="false"/>
          <w:color w:val="ff0000"/>
          <w:sz w:val="28"/>
        </w:rPr>
        <w:t xml:space="preserve"> және ҚР Ұлттық экономика министрінің 06.05.2020 № 37 (алғашқы ресми жарияланған күнінен кейін күнтізбелік он күн өткен соң қолданысқа енгізіледі) бірлескен бұйрығымен; жаңа редакцияда - ҚР Мәдениет және спорт министрінің м.а. 13.01.2023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ескерткішінің заңсыз орнын ауыстыру және оны өзгерту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игеру кезінде жер учаскелері бөліп берілгенге дейін тарихи-мәдени мұра объектілерін анықтау бойынша археологиялық жұмыстарды жүргізу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режимін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міндеттемелерінде жазылған жергілікті маңызы бар тарих және мәдениет ескерткішін күтіп-ұстау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сақталып тұруына қатер төндіруі мүмкін жұмыстардың жүргізілу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ескерткіштеріндегі ғылыми-реставрациялық жұмыстарды жүргізу шарттарын және археологиялық жұмыстарды жүзеге асыру қағидалары мен шарттарын бұзу фактілерінің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14 маусымдағы</w:t>
            </w:r>
            <w:r>
              <w:br/>
            </w:r>
            <w:r>
              <w:rPr>
                <w:rFonts w:ascii="Times New Roman"/>
                <w:b w:val="false"/>
                <w:i w:val="false"/>
                <w:color w:val="000000"/>
                <w:sz w:val="20"/>
              </w:rPr>
              <w:t>№ 162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маусымдағы</w:t>
            </w:r>
            <w:r>
              <w:br/>
            </w:r>
            <w:r>
              <w:rPr>
                <w:rFonts w:ascii="Times New Roman"/>
                <w:b w:val="false"/>
                <w:i w:val="false"/>
                <w:color w:val="000000"/>
                <w:sz w:val="20"/>
              </w:rPr>
              <w:t>№ 277 Бірлескен бұйрыққа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Тарихи-мәдени мұра объектiлерiн қорғау және пайдалану саласындағы лицензияланатын қызмет түріне тексеру парағы</w:t>
      </w:r>
    </w:p>
    <w:p>
      <w:pPr>
        <w:spacing w:after="0"/>
        <w:ind w:left="0"/>
        <w:jc w:val="both"/>
      </w:pPr>
      <w:r>
        <w:rPr>
          <w:rFonts w:ascii="Times New Roman"/>
          <w:b w:val="false"/>
          <w:i w:val="false"/>
          <w:color w:val="ff0000"/>
          <w:sz w:val="28"/>
        </w:rPr>
        <w:t xml:space="preserve">
      Ескерту. Бірлескен бұйрық тексеру парағымен толықтырылды - ҚР Мәдениет және спорт министрінің м.а. 13.01.2023 </w:t>
      </w:r>
      <w:r>
        <w:rPr>
          <w:rFonts w:ascii="Times New Roman"/>
          <w:b w:val="false"/>
          <w:i w:val="false"/>
          <w:color w:val="ff0000"/>
          <w:sz w:val="28"/>
        </w:rPr>
        <w:t>№ 4</w:t>
      </w:r>
      <w:r>
        <w:rPr>
          <w:rFonts w:ascii="Times New Roman"/>
          <w:b w:val="false"/>
          <w:i w:val="false"/>
          <w:color w:val="ff0000"/>
          <w:sz w:val="28"/>
        </w:rPr>
        <w:t xml:space="preserve"> және ҚР Ұлттық экономика министрінің м.а. 13.01.2023 № 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орта техникалық және кәсіптік білімі (реставрация), кемінде бес жыл жұмыс өтілі бар кемінде бір реставратор маман немесе кемінде бес жыл жұмыс өтілі және осы салада ғылыми дәрежесі немесе магистр, бейіні бойынша доктор, философия докторы (PhD) дәрежелері бар, тиісті мамандық (архитектура) бойынша ғылыми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 жөніндегі мамандандырылған жабдықтардың болуы:</w:t>
            </w:r>
          </w:p>
          <w:p>
            <w:pPr>
              <w:spacing w:after="20"/>
              <w:ind w:left="20"/>
              <w:jc w:val="both"/>
            </w:pPr>
            <w:r>
              <w:rPr>
                <w:rFonts w:ascii="Times New Roman"/>
                <w:b w:val="false"/>
                <w:i w:val="false"/>
                <w:color w:val="000000"/>
                <w:sz w:val="20"/>
              </w:rPr>
              <w:t>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w:t>
            </w:r>
          </w:p>
          <w:p>
            <w:pPr>
              <w:spacing w:after="20"/>
              <w:ind w:left="20"/>
              <w:jc w:val="both"/>
            </w:pPr>
            <w:r>
              <w:rPr>
                <w:rFonts w:ascii="Times New Roman"/>
                <w:b w:val="false"/>
                <w:i w:val="false"/>
                <w:color w:val="000000"/>
                <w:sz w:val="20"/>
              </w:rPr>
              <w:t>
2) лицензияланатын қызмет түрінің өтініш берілген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тиісті мамандық (археология және этнология, тарих) бойынша жоғары білімі, кемінде бес жыл жұмыс өтілі және осы салада ғылыми дәрежесі немесе магистр, бейіні бойынша доктор, философия докторы (PhD) дәрежелері бар кемінде бір ғылыми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қызметке лицензиясы бар ұйымда жұмыс істейтін ғылыми қызметкерді немесе реставратор маманды қызметтің көрсетілген кіші түрлеріне лицензия алуға өтініш беру процесінде басқа ұйым мәлімдей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 жөніндегі мамандандырылған жабдықтардың болуы: 1) мамандандырылған жабдықтардың ең аз жиынтығын қамтитын меншік (шаруашылық жүргізу немесе жедел басқару) және (немесе) жалға алу құқығындағы ең аз материалдық-техникалық жарақтандырылуы; 2) өтініш берілген қызметтің кіші түрі үшін қажетті, графикалық және өзге де материалдарды жасау мен ресімдеуге қажетті орнатылған бағдарламалық жасақтамасы бар компьютерлік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саласындағы ғылыми ұйымның археологиялық жұмыстарды жүзеге асыру құқығына ұсынымының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