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5497" w14:textId="5b05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"Қуаттылығы аз табиғи монополиялар субъектілерінің қызметін оңайлатылған мемлекеттік реттеу ережесін бекіту туралы" Қазақстан Республикасы Ұлттық экономика министрінің 2014 жылғы 29 желтоқсандағы № 176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23 маусымдағы № 279 бұйрығы. Қазақстан Республикасының Әділет министрлігінде 2016 жылы 25 шілдеде № 13973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"Қуаттылығы аз табиғи монополиялар субъектілерінің қызметін оңайлатылған мемлекеттік реттеу ережесін бекіту туралы" Қазақстан Республикасы Ұлттық экономика министрінің 2014 жылғы 29 желтоқсандағы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19 наурызда № 10512 тіркелген, 2015 жылғы 1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"Қуаттылығы аз табиғи монополиялар субъектілерінің қызметін оңайлатылған мемлекеттік реттеу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7" w:id="4"/>
    <w:p>
      <w:pPr>
        <w:spacing w:after="0"/>
        <w:ind w:left="0"/>
        <w:jc w:val="both"/>
      </w:pPr>
      <w:r>
        <w:rPr>
          <w:rFonts w:ascii="Times New Roman"/>
          <w:b w:val="false"/>
          <w:i w:val="false"/>
          <w:color w:val="000000"/>
          <w:sz w:val="28"/>
        </w:rPr>
        <w:t>
      "1. Қоса беріліп отырған Қуаттылығы аз табиғи монополиялар субъектілерінің қызметін оңайлатылған мемлекеттік реттеу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Қуаттылығы аз табиғи монополиялар субъектілерінің қызметін оңайлатылған мемлекеттік реттеу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Уәкілетті органның ведомствосы өтiнiмдi алған күнінен бастап бес жұмыс күнінен аспайтын мерзімде ұсынылған материалдардың толықтығын қарайды және тексереді және қуаттылығы аз табиғи монополия субъектiсiне өтінімдi қарауға қабылдағаны немесе бас тарту себептерiн көрсете отырып, өтінiмдi қарауға қабылдаудан бас тартқаны туралы жазбаша түрде хабарлайды.</w:t>
      </w:r>
    </w:p>
    <w:bookmarkEnd w:id="6"/>
    <w:bookmarkStart w:name="z13" w:id="7"/>
    <w:p>
      <w:pPr>
        <w:spacing w:after="0"/>
        <w:ind w:left="0"/>
        <w:jc w:val="both"/>
      </w:pPr>
      <w:r>
        <w:rPr>
          <w:rFonts w:ascii="Times New Roman"/>
          <w:b w:val="false"/>
          <w:i w:val="false"/>
          <w:color w:val="000000"/>
          <w:sz w:val="28"/>
        </w:rPr>
        <w:t>
      Табиғи монополия субъектiсiнiң өтiнімiн қарауға қабылдаудан бас тарту себептері:</w:t>
      </w:r>
    </w:p>
    <w:bookmarkEnd w:id="7"/>
    <w:bookmarkStart w:name="z14" w:id="8"/>
    <w:p>
      <w:pPr>
        <w:spacing w:after="0"/>
        <w:ind w:left="0"/>
        <w:jc w:val="both"/>
      </w:pPr>
      <w:r>
        <w:rPr>
          <w:rFonts w:ascii="Times New Roman"/>
          <w:b w:val="false"/>
          <w:i w:val="false"/>
          <w:color w:val="000000"/>
          <w:sz w:val="28"/>
        </w:rPr>
        <w:t>
      1) өтінімдi ұсыну мерзiмдерiн бұзу;</w:t>
      </w:r>
    </w:p>
    <w:bookmarkEnd w:id="8"/>
    <w:bookmarkStart w:name="z15" w:id="9"/>
    <w:p>
      <w:pPr>
        <w:spacing w:after="0"/>
        <w:ind w:left="0"/>
        <w:jc w:val="both"/>
      </w:pPr>
      <w:r>
        <w:rPr>
          <w:rFonts w:ascii="Times New Roman"/>
          <w:b w:val="false"/>
          <w:i w:val="false"/>
          <w:color w:val="000000"/>
          <w:sz w:val="28"/>
        </w:rPr>
        <w:t>
      2) Қағидалардың 4-тармағында көрсетілген құжаттар пакетін толық ұсынбау;</w:t>
      </w:r>
    </w:p>
    <w:bookmarkEnd w:id="9"/>
    <w:bookmarkStart w:name="z16" w:id="10"/>
    <w:p>
      <w:pPr>
        <w:spacing w:after="0"/>
        <w:ind w:left="0"/>
        <w:jc w:val="both"/>
      </w:pPr>
      <w:r>
        <w:rPr>
          <w:rFonts w:ascii="Times New Roman"/>
          <w:b w:val="false"/>
          <w:i w:val="false"/>
          <w:color w:val="000000"/>
          <w:sz w:val="28"/>
        </w:rPr>
        <w:t>
      3) ұсынылған құжаттардың Қағидалардың 6-тармағына сәйкес келмеуі;</w:t>
      </w:r>
    </w:p>
    <w:bookmarkEnd w:id="10"/>
    <w:bookmarkStart w:name="z17" w:id="11"/>
    <w:p>
      <w:pPr>
        <w:spacing w:after="0"/>
        <w:ind w:left="0"/>
        <w:jc w:val="both"/>
      </w:pPr>
      <w:r>
        <w:rPr>
          <w:rFonts w:ascii="Times New Roman"/>
          <w:b w:val="false"/>
          <w:i w:val="false"/>
          <w:color w:val="000000"/>
          <w:sz w:val="28"/>
        </w:rPr>
        <w:t>
      4) дәйексіз ақпаратты қамтитын құжаттарды ұсыну болып табылады.</w:t>
      </w:r>
    </w:p>
    <w:bookmarkEnd w:id="11"/>
    <w:bookmarkStart w:name="z18" w:id="12"/>
    <w:p>
      <w:pPr>
        <w:spacing w:after="0"/>
        <w:ind w:left="0"/>
        <w:jc w:val="both"/>
      </w:pPr>
      <w:r>
        <w:rPr>
          <w:rFonts w:ascii="Times New Roman"/>
          <w:b w:val="false"/>
          <w:i w:val="false"/>
          <w:color w:val="000000"/>
          <w:sz w:val="28"/>
        </w:rPr>
        <w:t>
      Қуаттылығы аз табиғи монополия субъектісінің тарифті (бағаны, алым мөлшерлемесін) және тарифтік сметаны төтенше реттеуші шара ретінде бекітуге өтінімін қарауға қабылдаудан бас тарту себебі Қағидалардың 5-тармағында көрсетілген құжаттардың ұсынылмауы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"9. Уәкілетті органның ведомствосы қуаттылығы аз табиғи монополия субъектілерінің реттеліп көрсетілетін қызметтеріне тарифтердің (бағалардың, алымдар мөлшерлемелерінің) жобаларын күнтізбелік отыз күннен аспайтын мерзімде қарайды. Тарифтердің (бағалардың, алымдар мөлшерлемелерінің) жобаларын қарау мерзімі өтінім берілген сәттен бастап есептеледі.</w:t>
      </w:r>
    </w:p>
    <w:bookmarkEnd w:id="13"/>
    <w:bookmarkStart w:name="z21" w:id="14"/>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қуаттылығы аз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күнтізбелік он күннен аспайтын мерзімде қарайды.";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"13. Уәкілетті органның ведомствосы қуаттылығы аз табиғи монополия субъектілерінің реттеліп көрсетілетін қызметтеріне тарифтерді (бағаларды, алымдар мөлшерлемелерін) бекіту туралы шешім қабылданғанға дейін бір күн бұрын жария тыңдаулар өткізеді.";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"33. Уәкілетті органның ведомствосы тарифтік сметаны түзету туралы құжаттарды ұсынған күннен бастап күнтізбелік отыз күннен аспайтын мерзімде қарайды.</w:t>
      </w:r>
    </w:p>
    <w:bookmarkEnd w:id="16"/>
    <w:bookmarkStart w:name="z26" w:id="17"/>
    <w:p>
      <w:pPr>
        <w:spacing w:after="0"/>
        <w:ind w:left="0"/>
        <w:jc w:val="both"/>
      </w:pPr>
      <w:r>
        <w:rPr>
          <w:rFonts w:ascii="Times New Roman"/>
          <w:b w:val="false"/>
          <w:i w:val="false"/>
          <w:color w:val="000000"/>
          <w:sz w:val="28"/>
        </w:rPr>
        <w:t>
      34. Егер тарифтік сметаны түзету туралы ұсынысты қарау кезінде қосымша құжаттар (ақпарат) қажет болған жағдайда уәкілетті органның ведомствосы құжаттарды ұсыну бес жұмыс күнінен кем болмайтын мерзімін белгілеп, оны өтініш берушіден жазбаша түрде сұратады. Мұндай жағдайда табиғи монополия субъектісінің тарифтік сметаны түзету туралы ұсынысын қарау мерзімі күнтізбелік отыз күннен аспайтын мерзімге ұзартылады, ол туралы өтініш берушіге қарау мерзімі ұзартылған күнінен бастап күнтізбелік үш күн ішінде хабар беріледі.</w:t>
      </w:r>
    </w:p>
    <w:bookmarkEnd w:id="17"/>
    <w:bookmarkStart w:name="z27" w:id="18"/>
    <w:p>
      <w:pPr>
        <w:spacing w:after="0"/>
        <w:ind w:left="0"/>
        <w:jc w:val="both"/>
      </w:pPr>
      <w:r>
        <w:rPr>
          <w:rFonts w:ascii="Times New Roman"/>
          <w:b w:val="false"/>
          <w:i w:val="false"/>
          <w:color w:val="000000"/>
          <w:sz w:val="28"/>
        </w:rPr>
        <w:t>
      Тарифтік сметаны түзету туралы ұсынысты қарау мерзімін уәкілетті орган ведомствосының басшысы ұзартады.".</w:t>
      </w:r>
    </w:p>
    <w:bookmarkEnd w:id="18"/>
    <w:bookmarkStart w:name="z28" w:id="1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9"/>
    <w:bookmarkStart w:name="z29"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0" w:id="2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бұйрықты алған күнінен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1"/>
    <w:bookmarkStart w:name="z31" w:id="22"/>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22"/>
    <w:bookmarkStart w:name="z32" w:id="2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w:t>
      </w:r>
    </w:p>
    <w:bookmarkEnd w:id="23"/>
    <w:bookmarkStart w:name="z3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4"/>
    <w:bookmarkStart w:name="z34"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_______________  Д. Абаев   </w:t>
      </w:r>
    </w:p>
    <w:p>
      <w:pPr>
        <w:spacing w:after="0"/>
        <w:ind w:left="0"/>
        <w:jc w:val="both"/>
      </w:pPr>
      <w:r>
        <w:rPr>
          <w:rFonts w:ascii="Times New Roman"/>
          <w:b w:val="false"/>
          <w:i w:val="false"/>
          <w:color w:val="000000"/>
          <w:sz w:val="28"/>
        </w:rPr>
        <w:t>
      2016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