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5b170" w14:textId="d85b1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құрылыс және мемлекеттік сәулет-құрылыс бақылауы істері жөніндегі жергілікті атқарушы органдардың қызметіне бақылауды және қадағалауды жүзеге асыру қағидаларын бекіту туралы" Қазақстан Республикасы Ұлттық экономика министрінің 2015 жылғы 27 ақпандағы № 144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15 маусымдағы № 261 бұйрығы. Қазақстан Республикасының Әділет министрлігінде 2016 жылы 22 шілдеде № 13962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«Сәулет, қала құрылысы, құрылыс және мемлекеттік сәулет-құрылыс бақылауы істері жөніндегі жергілікті атқарушы органдардың қызметіне бақылауды және қадағалауды жүзеге асыру қағидаларын бекіту туралы» Қазақстан Республикасы Ұлттық экономика министрінің 2015 жылғы 27 ақпандағы № 144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10597 болып тіркелген, 2015 жылғы 7 сәуірде «Әділет» ақпараттық-құқықтық жүйесінде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Сәулет, қала құрылысы, құрылыс және мемлекеттік сәулет-құрылыс бақылауы істері жөніндегі жергілікті атқарушы органдардың қызметіне бақылауды және қадағалауды жүзеге асыру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Қазақстан Республикасының Кәсіпкерлік кодексінде белгіленген тәртіппен ресімделген уәкілетті органның тексеруді тағайындау туралы актісі (бұдан әрі – акт) ішінара және жоспардан тыс тексеру жүргізу үшін негіз болып табылады.»;</w:t>
      </w:r>
      <w:r>
        <w:br/>
      </w:r>
      <w:r>
        <w:rPr>
          <w:rFonts w:ascii="Times New Roman"/>
          <w:b w:val="false"/>
          <w:i w:val="false"/>
          <w:color w:val="000000"/>
          <w:sz w:val="28"/>
        </w:rPr>
        <w:t>
</w:t>
      </w:r>
      <w:r>
        <w:rPr>
          <w:rFonts w:ascii="Times New Roman"/>
          <w:b w:val="false"/>
          <w:i w:val="false"/>
          <w:color w:val="000000"/>
          <w:sz w:val="28"/>
        </w:rPr>
        <w:t>
      9-тармақтың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Қазақстан Республикасының Кәсіпкерлік кодексінің </w:t>
      </w:r>
      <w:r>
        <w:rPr>
          <w:rFonts w:ascii="Times New Roman"/>
          <w:b w:val="false"/>
          <w:i w:val="false"/>
          <w:color w:val="000000"/>
          <w:sz w:val="28"/>
        </w:rPr>
        <w:t>155-бабында</w:t>
      </w:r>
      <w:r>
        <w:rPr>
          <w:rFonts w:ascii="Times New Roman"/>
          <w:b w:val="false"/>
          <w:i w:val="false"/>
          <w:color w:val="000000"/>
          <w:sz w:val="28"/>
        </w:rPr>
        <w:t xml:space="preserve"> көзделген тексерілетін субъектінің құқықтары мен міндеттері;»;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Жергілікті органдарды тексерулердің нәтижелерi бойынша тексеру нәтижелерi туралы екi данада акт ресімделеді.</w:t>
      </w:r>
      <w:r>
        <w:br/>
      </w:r>
      <w:r>
        <w:rPr>
          <w:rFonts w:ascii="Times New Roman"/>
          <w:b w:val="false"/>
          <w:i w:val="false"/>
          <w:color w:val="000000"/>
          <w:sz w:val="28"/>
        </w:rPr>
        <w:t>
</w:t>
      </w:r>
      <w:r>
        <w:rPr>
          <w:rFonts w:ascii="Times New Roman"/>
          <w:b w:val="false"/>
          <w:i w:val="false"/>
          <w:color w:val="000000"/>
          <w:sz w:val="28"/>
        </w:rPr>
        <w:t>
      Тексеру нәтижелерi туралы актiде:</w:t>
      </w:r>
      <w:r>
        <w:br/>
      </w:r>
      <w:r>
        <w:rPr>
          <w:rFonts w:ascii="Times New Roman"/>
          <w:b w:val="false"/>
          <w:i w:val="false"/>
          <w:color w:val="000000"/>
          <w:sz w:val="28"/>
        </w:rPr>
        <w:t>
</w:t>
      </w:r>
      <w:r>
        <w:rPr>
          <w:rFonts w:ascii="Times New Roman"/>
          <w:b w:val="false"/>
          <w:i w:val="false"/>
          <w:color w:val="000000"/>
          <w:sz w:val="28"/>
        </w:rPr>
        <w:t>
      1) актiнiң жасалған күнi, уақыты және орны;</w:t>
      </w:r>
      <w:r>
        <w:br/>
      </w:r>
      <w:r>
        <w:rPr>
          <w:rFonts w:ascii="Times New Roman"/>
          <w:b w:val="false"/>
          <w:i w:val="false"/>
          <w:color w:val="000000"/>
          <w:sz w:val="28"/>
        </w:rPr>
        <w:t>
</w:t>
      </w:r>
      <w:r>
        <w:rPr>
          <w:rFonts w:ascii="Times New Roman"/>
          <w:b w:val="false"/>
          <w:i w:val="false"/>
          <w:color w:val="000000"/>
          <w:sz w:val="28"/>
        </w:rPr>
        <w:t>
      2) уәкілетті органның атауы;</w:t>
      </w:r>
      <w:r>
        <w:br/>
      </w:r>
      <w:r>
        <w:rPr>
          <w:rFonts w:ascii="Times New Roman"/>
          <w:b w:val="false"/>
          <w:i w:val="false"/>
          <w:color w:val="000000"/>
          <w:sz w:val="28"/>
        </w:rPr>
        <w:t>
</w:t>
      </w:r>
      <w:r>
        <w:rPr>
          <w:rFonts w:ascii="Times New Roman"/>
          <w:b w:val="false"/>
          <w:i w:val="false"/>
          <w:color w:val="000000"/>
          <w:sz w:val="28"/>
        </w:rPr>
        <w:t>
      3) оның негізінде тексеру жүргізілген, тексеруді тағайындау туралы актінің жасалған күні мен оның нөмірі;</w:t>
      </w:r>
      <w:r>
        <w:br/>
      </w:r>
      <w:r>
        <w:rPr>
          <w:rFonts w:ascii="Times New Roman"/>
          <w:b w:val="false"/>
          <w:i w:val="false"/>
          <w:color w:val="000000"/>
          <w:sz w:val="28"/>
        </w:rPr>
        <w:t>
</w:t>
      </w:r>
      <w:r>
        <w:rPr>
          <w:rFonts w:ascii="Times New Roman"/>
          <w:b w:val="false"/>
          <w:i w:val="false"/>
          <w:color w:val="000000"/>
          <w:sz w:val="28"/>
        </w:rPr>
        <w:t>
      4) тексеру жүргiзген адамның (адамдардың) тегi, аты, әкесiнiң аты (егер ол жеке басын куәландыратын құжатта көрсетілсе) және лауазымы;</w:t>
      </w:r>
      <w:r>
        <w:br/>
      </w:r>
      <w:r>
        <w:rPr>
          <w:rFonts w:ascii="Times New Roman"/>
          <w:b w:val="false"/>
          <w:i w:val="false"/>
          <w:color w:val="000000"/>
          <w:sz w:val="28"/>
        </w:rPr>
        <w:t>
</w:t>
      </w:r>
      <w:r>
        <w:rPr>
          <w:rFonts w:ascii="Times New Roman"/>
          <w:b w:val="false"/>
          <w:i w:val="false"/>
          <w:color w:val="000000"/>
          <w:sz w:val="28"/>
        </w:rPr>
        <w:t>
      5) тексерiлетiн субъектiнiң атауы немесе тегi, аты, әкесiнiң аты (егер ол жеке басын куәландыратын құжатта көрсетілсе), тексерудi жүргiзу кезiнде қатысқан жеке немесе заңды тұлға өкiлiнiң лауазымы;</w:t>
      </w:r>
      <w:r>
        <w:br/>
      </w:r>
      <w:r>
        <w:rPr>
          <w:rFonts w:ascii="Times New Roman"/>
          <w:b w:val="false"/>
          <w:i w:val="false"/>
          <w:color w:val="000000"/>
          <w:sz w:val="28"/>
        </w:rPr>
        <w:t>
</w:t>
      </w:r>
      <w:r>
        <w:rPr>
          <w:rFonts w:ascii="Times New Roman"/>
          <w:b w:val="false"/>
          <w:i w:val="false"/>
          <w:color w:val="000000"/>
          <w:sz w:val="28"/>
        </w:rPr>
        <w:t>
      6) тексерудiң жүргiзiлген күнi, орны және кезеңi;</w:t>
      </w:r>
      <w:r>
        <w:br/>
      </w:r>
      <w:r>
        <w:rPr>
          <w:rFonts w:ascii="Times New Roman"/>
          <w:b w:val="false"/>
          <w:i w:val="false"/>
          <w:color w:val="000000"/>
          <w:sz w:val="28"/>
        </w:rPr>
        <w:t>
</w:t>
      </w:r>
      <w:r>
        <w:rPr>
          <w:rFonts w:ascii="Times New Roman"/>
          <w:b w:val="false"/>
          <w:i w:val="false"/>
          <w:color w:val="000000"/>
          <w:sz w:val="28"/>
        </w:rPr>
        <w:t>
      7) тексерудiң нәтижелерi туралы, оның iшiнде анықталған бұзушылықтар, олардың сипаты туралы мәлiметтер;</w:t>
      </w:r>
      <w:r>
        <w:br/>
      </w:r>
      <w:r>
        <w:rPr>
          <w:rFonts w:ascii="Times New Roman"/>
          <w:b w:val="false"/>
          <w:i w:val="false"/>
          <w:color w:val="000000"/>
          <w:sz w:val="28"/>
        </w:rPr>
        <w:t>
</w:t>
      </w:r>
      <w:r>
        <w:rPr>
          <w:rFonts w:ascii="Times New Roman"/>
          <w:b w:val="false"/>
          <w:i w:val="false"/>
          <w:color w:val="000000"/>
          <w:sz w:val="28"/>
        </w:rPr>
        <w:t>
      8) тексеру парағының атауы және бұзушылықтар анықталған талаптардың тармақтары;</w:t>
      </w:r>
      <w:r>
        <w:br/>
      </w:r>
      <w:r>
        <w:rPr>
          <w:rFonts w:ascii="Times New Roman"/>
          <w:b w:val="false"/>
          <w:i w:val="false"/>
          <w:color w:val="000000"/>
          <w:sz w:val="28"/>
        </w:rPr>
        <w:t>
</w:t>
      </w:r>
      <w:r>
        <w:rPr>
          <w:rFonts w:ascii="Times New Roman"/>
          <w:b w:val="false"/>
          <w:i w:val="false"/>
          <w:color w:val="000000"/>
          <w:sz w:val="28"/>
        </w:rPr>
        <w:t>
      9) тексерiлетiн субъект өкiлiнiң, сондай-ақ тексерудi жүргiзу кезiнде қатысқан адамдардың актiмен танысуы немесе танысудан бас тартуы туралы мәлiметтер, олардың қолы немесе қол қоюдан бас тартуы;</w:t>
      </w:r>
      <w:r>
        <w:br/>
      </w:r>
      <w:r>
        <w:rPr>
          <w:rFonts w:ascii="Times New Roman"/>
          <w:b w:val="false"/>
          <w:i w:val="false"/>
          <w:color w:val="000000"/>
          <w:sz w:val="28"/>
        </w:rPr>
        <w:t>
</w:t>
      </w:r>
      <w:r>
        <w:rPr>
          <w:rFonts w:ascii="Times New Roman"/>
          <w:b w:val="false"/>
          <w:i w:val="false"/>
          <w:color w:val="000000"/>
          <w:sz w:val="28"/>
        </w:rPr>
        <w:t>
      10) тексерудi жүргiзген лауазымды адамның (адамдардың) қолы көрсетiледi.</w:t>
      </w:r>
      <w:r>
        <w:br/>
      </w:r>
      <w:r>
        <w:rPr>
          <w:rFonts w:ascii="Times New Roman"/>
          <w:b w:val="false"/>
          <w:i w:val="false"/>
          <w:color w:val="000000"/>
          <w:sz w:val="28"/>
        </w:rPr>
        <w:t>
</w:t>
      </w:r>
      <w:r>
        <w:rPr>
          <w:rFonts w:ascii="Times New Roman"/>
          <w:b w:val="false"/>
          <w:i w:val="false"/>
          <w:color w:val="000000"/>
          <w:sz w:val="28"/>
        </w:rPr>
        <w:t>
      Тексерудiң нәтижелерi туралы актiге өнiм үлгiлерiн (сынамаларын) iрiктеу, қоршаған орта объектiлерiн зерттеп-қарау туралы актiлер, жүргiзiлген зерттеулердiң (сынақтардың) және сараптамалардың хаттамалары (қорытындылары) және тексеру нәтижелерiмен байланысты басқа да құжаттар немесе олардың көшiрмелерi болған кезде олар қоса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Уәкілетті органның Қазақстан Республикасының заңнамасымен жүктелген функцияларды жергілікті органдардың тиісінше орындауын анықтау мақсатында объектіге баруына байланысты қадағалауды және бақылауды жүзеге асыруы Қазақстан Республикасының Кәсіпкерлік кодексінің </w:t>
      </w:r>
      <w:r>
        <w:rPr>
          <w:rFonts w:ascii="Times New Roman"/>
          <w:b w:val="false"/>
          <w:i w:val="false"/>
          <w:color w:val="000000"/>
          <w:sz w:val="28"/>
        </w:rPr>
        <w:t>140-бабына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Уәкілетті органның Қазақстан Республикасының заңнамасымен жүктелген функцияларды жергілікті органдардың тиісінше орындауын анықтау мақсатында объектіге баруы уәкілетті орган басшысының (оның міндетін атқарушы адамның немесе осындай шешім қабылдауға құқығы бар адамның) шешімі бойынша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«27. Қазақстан Республикасының Кәсіпкерлік кодексінде белгіленген тәртіппен жүргізілген тексерудің нәтижесі тексерілетін субъектіге қатысты осы Қағидалардың </w:t>
      </w:r>
      <w:r>
        <w:rPr>
          <w:rFonts w:ascii="Times New Roman"/>
          <w:b w:val="false"/>
          <w:i w:val="false"/>
          <w:color w:val="000000"/>
          <w:sz w:val="28"/>
        </w:rPr>
        <w:t>26-тармағына</w:t>
      </w:r>
      <w:r>
        <w:rPr>
          <w:rFonts w:ascii="Times New Roman"/>
          <w:b w:val="false"/>
          <w:i w:val="false"/>
          <w:color w:val="000000"/>
          <w:sz w:val="28"/>
        </w:rPr>
        <w:t xml:space="preserve"> сәйкес әкімшілік құқық бұзушылық туралы іс қозғау үшін негіз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 Бұзушылықтар анықталған кезде уәкілетті орган сәулет, қала құрылысы және құрылыс саласындағы заңнаманың жол берілген бұзушылықтарын жою жөнінде ұйғарым береді, Қазақстан Республикасының Әкімшілік құқық бұзушылық туралы кодексінің </w:t>
      </w:r>
      <w:r>
        <w:rPr>
          <w:rFonts w:ascii="Times New Roman"/>
          <w:b w:val="false"/>
          <w:i w:val="false"/>
          <w:color w:val="000000"/>
          <w:sz w:val="28"/>
        </w:rPr>
        <w:t>718-бабында</w:t>
      </w:r>
      <w:r>
        <w:rPr>
          <w:rFonts w:ascii="Times New Roman"/>
          <w:b w:val="false"/>
          <w:i w:val="false"/>
          <w:color w:val="000000"/>
          <w:sz w:val="28"/>
        </w:rPr>
        <w:t xml:space="preserve"> белгіленген әкімшілік істерді қарайды және Қазақстан Республикасының Әкімшілік құқық бұзушылық туралы кодексінің </w:t>
      </w:r>
      <w:r>
        <w:rPr>
          <w:rFonts w:ascii="Times New Roman"/>
          <w:b w:val="false"/>
          <w:i w:val="false"/>
          <w:color w:val="000000"/>
          <w:sz w:val="28"/>
        </w:rPr>
        <w:t>804-бабында</w:t>
      </w:r>
      <w:r>
        <w:rPr>
          <w:rFonts w:ascii="Times New Roman"/>
          <w:b w:val="false"/>
          <w:i w:val="false"/>
          <w:color w:val="000000"/>
          <w:sz w:val="28"/>
        </w:rPr>
        <w:t xml:space="preserve"> көзделген әкімшілік құқық бұзушылықтар туралы хаттамалар жасайды.»;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Республикасының Ұлттық экономика министрлігінің ресми интернет-ресурсына орналастыруды;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жетекшілік ететін </w:t>
      </w:r>
      <w:r>
        <w:br/>
      </w:r>
      <w:r>
        <w:rPr>
          <w:rFonts w:ascii="Times New Roman"/>
          <w:b w:val="false"/>
          <w:i w:val="false"/>
          <w:color w:val="000000"/>
          <w:sz w:val="28"/>
        </w:rPr>
        <w:t>
Қазақстан Республикасының Ұлттық экономика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                  Қ. Бишімбаев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