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1a1e" w14:textId="abf1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Құрметті (штаттан тыс) консулдарының функциялары мен өкілеттіктерін айқындау жөніндегі нұсқаулықты бекіту туралы" Қазақстан Республикасының Сыртқы істер министрінің 2013 жылғы 23 мамырдағы № 08-1-1-1/201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2016 жылғы 10 мамырдағы № 11-1-2/251 бұйрығы. Қазақстан Республикасының Әділет министрлігінде 2013 жылы 21 шілдеде № 13959 тіркелді</w:t>
      </w:r>
    </w:p>
    <w:p>
      <w:pPr>
        <w:spacing w:after="0"/>
        <w:ind w:left="0"/>
        <w:jc w:val="both"/>
      </w:pPr>
      <w:bookmarkStart w:name="z1" w:id="0"/>
      <w:r>
        <w:rPr>
          <w:rFonts w:ascii="Times New Roman"/>
          <w:b w:val="false"/>
          <w:i w:val="false"/>
          <w:color w:val="000000"/>
          <w:sz w:val="28"/>
        </w:rPr>
        <w:t>
      Қазақстан Республикасы Президентiнiң 2016 жылғы 25 сәуірдегi № 240 Жарлығымен бекiтiлген Қазақстан Республикасының Консулдық жарғысының </w:t>
      </w:r>
      <w:r>
        <w:rPr>
          <w:rFonts w:ascii="Times New Roman"/>
          <w:b w:val="false"/>
          <w:i w:val="false"/>
          <w:color w:val="000000"/>
          <w:sz w:val="28"/>
        </w:rPr>
        <w:t>95-тармағына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16-тармағының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Құрметті (штаттан тыс) консулдарының функциялары мен өкілеттіктерін айқындау жөніндегі нұсқаулықты бекіту туралы» Қазақстан Республикасы Сыртқы істер министрінің 2013 жылғы 23 мамырдағы № 08-1-1-1/201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8508 болып тіркелген, 2013 жылғы 25 маусымдағы № 155 (28094)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 жаңа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2016 жылғы 25 сәуірдегi № 240 Жарлығымен бекiтiлген Қазақстан Республикасының Консулдық жарғысының </w:t>
      </w:r>
      <w:r>
        <w:rPr>
          <w:rFonts w:ascii="Times New Roman"/>
          <w:b w:val="false"/>
          <w:i w:val="false"/>
          <w:color w:val="000000"/>
          <w:sz w:val="28"/>
        </w:rPr>
        <w:t>95-тармағына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16-тармағының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Қазақстан Республикасының Құрметті (штаттан тыс) консулдарының функциялары мен өкілеттіктерін айқындау жөніндегі </w:t>
      </w:r>
      <w:r>
        <w:rPr>
          <w:rFonts w:ascii="Times New Roman"/>
          <w:b w:val="false"/>
          <w:i w:val="false"/>
          <w:color w:val="000000"/>
          <w:sz w:val="28"/>
        </w:rPr>
        <w:t>нұсқаулығында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Құрметті (штаттан тыс) консулдарының функциялары мен өкілеттіктерін айқындау бойынша Нұсқаулық (бұдан әрі – Нұсқаулық) Қазақстан Республикасы Президентінің 2016 жылғы 25 сәуірдегі № 240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Консулдық жарғысына және Қазақстан Республикасы Үкіметінің 2004 жылғы 28 қазандағы № 1118 қаулысымен бекітілген Қазақстан Республикасының Сыртқы істер министрлігі туралы </w:t>
      </w:r>
      <w:r>
        <w:rPr>
          <w:rFonts w:ascii="Times New Roman"/>
          <w:b w:val="false"/>
          <w:i w:val="false"/>
          <w:color w:val="000000"/>
          <w:sz w:val="28"/>
        </w:rPr>
        <w:t>Ережеге</w:t>
      </w:r>
      <w:r>
        <w:rPr>
          <w:rFonts w:ascii="Times New Roman"/>
          <w:b w:val="false"/>
          <w:i w:val="false"/>
          <w:color w:val="000000"/>
          <w:sz w:val="28"/>
        </w:rPr>
        <w:t xml:space="preserve"> сәйкес жасалған және Қазақстан Республикасының Құрметті (штаттан тыс) консулдарының қызметтерін реттеудің негізгі ережелерін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Нұсқаулықта мынадай терминдер және ұйғарымдар қолданылады:</w:t>
      </w:r>
      <w:r>
        <w:br/>
      </w:r>
      <w:r>
        <w:rPr>
          <w:rFonts w:ascii="Times New Roman"/>
          <w:b w:val="false"/>
          <w:i w:val="false"/>
          <w:color w:val="000000"/>
          <w:sz w:val="28"/>
        </w:rPr>
        <w:t>
</w:t>
      </w:r>
      <w:r>
        <w:rPr>
          <w:rFonts w:ascii="Times New Roman"/>
          <w:b w:val="false"/>
          <w:i w:val="false"/>
          <w:color w:val="000000"/>
          <w:sz w:val="28"/>
        </w:rPr>
        <w:t>
      1) консулдық архив – құжаттар, хат-хабарлар, аудио және бейне материалдар, ақпаратты электрондық жеткізгіштер, кітаптар, журналдар, тізілімдер, картотекалар, шифрлар, кодтар, мөрлер, мөртаңбалар және консулдық функцияларды орындауға арналған өзге де заттар;</w:t>
      </w:r>
      <w:r>
        <w:br/>
      </w:r>
      <w:r>
        <w:rPr>
          <w:rFonts w:ascii="Times New Roman"/>
          <w:b w:val="false"/>
          <w:i w:val="false"/>
          <w:color w:val="000000"/>
          <w:sz w:val="28"/>
        </w:rPr>
        <w:t>
</w:t>
      </w:r>
      <w:r>
        <w:rPr>
          <w:rFonts w:ascii="Times New Roman"/>
          <w:b w:val="false"/>
          <w:i w:val="false"/>
          <w:color w:val="000000"/>
          <w:sz w:val="28"/>
        </w:rPr>
        <w:t>
      2) консулдық деректеме – Қазақстан Республикасының Мемлекеттік Туы, Қазақстан Республикасының Елтаңбасы орналастырылған тақта, Құрметті консулдың қолдануындағы Қазақстан Республикасының Мемлекеттік Елтаңбасы бейнеленген және мемлекеттік тілде Қазақстан Республикасының Құрметті консулдығының атауы жазылған мөр, мөртаңбалар мен бланкілер;</w:t>
      </w:r>
      <w:r>
        <w:br/>
      </w:r>
      <w:r>
        <w:rPr>
          <w:rFonts w:ascii="Times New Roman"/>
          <w:b w:val="false"/>
          <w:i w:val="false"/>
          <w:color w:val="000000"/>
          <w:sz w:val="28"/>
        </w:rPr>
        <w:t>
</w:t>
      </w:r>
      <w:r>
        <w:rPr>
          <w:rFonts w:ascii="Times New Roman"/>
          <w:b w:val="false"/>
          <w:i w:val="false"/>
          <w:color w:val="000000"/>
          <w:sz w:val="28"/>
        </w:rPr>
        <w:t>
      3) консулдық округ – консулдық функцияларды орындау үшiн консулдық мекемеге бөлiнiп берiлген аумақ;</w:t>
      </w:r>
      <w:r>
        <w:br/>
      </w:r>
      <w:r>
        <w:rPr>
          <w:rFonts w:ascii="Times New Roman"/>
          <w:b w:val="false"/>
          <w:i w:val="false"/>
          <w:color w:val="000000"/>
          <w:sz w:val="28"/>
        </w:rPr>
        <w:t>
</w:t>
      </w:r>
      <w:r>
        <w:rPr>
          <w:rFonts w:ascii="Times New Roman"/>
          <w:b w:val="false"/>
          <w:i w:val="false"/>
          <w:color w:val="000000"/>
          <w:sz w:val="28"/>
        </w:rPr>
        <w:t>
      4) консулдық үй-жайлар – меншік құқығы кімде болмасын, тек Қазақстан Республикасының Құрметті консулдығының мақсаты үшін ғана пайдаланылатын ғимараттар немесе ғимараттардың бір бөлігі және сол ғимаратқа немесе ғимарат бөлігіне қызмет ететін жер учаскесі;</w:t>
      </w:r>
      <w:r>
        <w:br/>
      </w:r>
      <w:r>
        <w:rPr>
          <w:rFonts w:ascii="Times New Roman"/>
          <w:b w:val="false"/>
          <w:i w:val="false"/>
          <w:color w:val="000000"/>
          <w:sz w:val="28"/>
        </w:rPr>
        <w:t>
</w:t>
      </w:r>
      <w:r>
        <w:rPr>
          <w:rFonts w:ascii="Times New Roman"/>
          <w:b w:val="false"/>
          <w:i w:val="false"/>
          <w:color w:val="000000"/>
          <w:sz w:val="28"/>
        </w:rPr>
        <w:t>
      5) Қазақстан Республикасының Құрметті консулдығы (бұдан әрі – консулдық мекеме) – Құрметті консул басқаратын консулдық мекеме;</w:t>
      </w:r>
      <w:r>
        <w:br/>
      </w:r>
      <w:r>
        <w:rPr>
          <w:rFonts w:ascii="Times New Roman"/>
          <w:b w:val="false"/>
          <w:i w:val="false"/>
          <w:color w:val="000000"/>
          <w:sz w:val="28"/>
        </w:rPr>
        <w:t>
</w:t>
      </w:r>
      <w:r>
        <w:rPr>
          <w:rFonts w:ascii="Times New Roman"/>
          <w:b w:val="false"/>
          <w:i w:val="false"/>
          <w:color w:val="000000"/>
          <w:sz w:val="28"/>
        </w:rPr>
        <w:t>
      6) Құрметті консул – Қазақстан Республикасының құрметті консулдығын басқаратын, Қазақстан Республикасының мемлекеттік қызметінде тұрмайтын, Қазақстан Республикасы атынан шет мемлекеттің аумағында консулдық округтің шегінде жекелеген консулдық функцияларды орындау тапсырылған адам.».</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министрлігінің Консулдық қызмет департаменті:</w:t>
      </w:r>
      <w:r>
        <w:br/>
      </w:r>
      <w:r>
        <w:rPr>
          <w:rFonts w:ascii="Times New Roman"/>
          <w:b w:val="false"/>
          <w:i w:val="false"/>
          <w:color w:val="000000"/>
          <w:sz w:val="28"/>
        </w:rPr>
        <w:t>
</w:t>
      </w: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Сыртқы істер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Сыртқы істер министрінің бірінші орынбасары М.Б. Тілеубердіге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министрі                      Е.Ыдырысов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