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6a08" w14:textId="09d6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16 маусымдағы № 263 және Қазақстан Республикасы Ұлттық экономика министрінің 2016 жылғы 28 маусымдағы № 290 бірлескен бұйрығы. Қазақстан Республикасының Әділет министрлігінде 2016 жылы 15 шілдеде № 13932 болып тіркелді. Күші жойылды -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10.07.2019 </w:t>
      </w:r>
      <w:r>
        <w:rPr>
          <w:rFonts w:ascii="Times New Roman"/>
          <w:b w:val="false"/>
          <w:i w:val="false"/>
          <w:color w:val="000000"/>
          <w:sz w:val="28"/>
        </w:rPr>
        <w:t>№ 259</w:t>
      </w:r>
      <w:r>
        <w:rPr>
          <w:rFonts w:ascii="Times New Roman"/>
          <w:b w:val="false"/>
          <w:i w:val="false"/>
          <w:color w:val="ff0000"/>
          <w:sz w:val="28"/>
        </w:rPr>
        <w:t xml:space="preserve"> және ҚР Ұлттық экономика министрінің 12.07.2019 № 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12654 болып тіркелген, 2016 жылғы 3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Астық нарығын реттеу саласындағы тәуекел дәрежелерін бағалау </w:t>
      </w:r>
      <w:r>
        <w:rPr>
          <w:rFonts w:ascii="Times New Roman"/>
          <w:b w:val="false"/>
          <w:i w:val="false"/>
          <w:color w:val="000000"/>
          <w:sz w:val="28"/>
        </w:rPr>
        <w:t>өлшемшарттарында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4) тармақша мынадай редакцияда жазылсын: </w:t>
      </w:r>
    </w:p>
    <w:bookmarkEnd w:id="3"/>
    <w:bookmarkStart w:name="z6" w:id="4"/>
    <w:p>
      <w:pPr>
        <w:spacing w:after="0"/>
        <w:ind w:left="0"/>
        <w:jc w:val="both"/>
      </w:pPr>
      <w:r>
        <w:rPr>
          <w:rFonts w:ascii="Times New Roman"/>
          <w:b w:val="false"/>
          <w:i w:val="false"/>
          <w:color w:val="000000"/>
          <w:sz w:val="28"/>
        </w:rPr>
        <w:t xml:space="preserve">
      "4)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2014 жылғы 5 шілдедегі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талаптарды астықтың сандық-сапалық сақталуының нашарлауына, оның ішінде астықтың жоғалуы мен бүліну, астықты сақтау шарттарын сақтамау, астық қабылдау кәсіпорындарының, оларға берілген (шығарылған) астық қолхаты бойынша міндеттемелерді орындамауы, бақылау субъектілеріне астық нарығындағы қатысушылардан расталған шағымдар мен өтініштердің болуы, сондай-ақ астықты экспортқа астық сапасының тиісті паспортынсыз жіберу фактілеріне алып келетін бұзушылықтар бөлігінде бұзу;";</w:t>
      </w:r>
    </w:p>
    <w:bookmarkEnd w:id="4"/>
    <w:bookmarkStart w:name="z7"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"7) тексерілетін субъектілер – астықты өндіруге, сақтауға, тасымалдауға, қайта өңдеуге және өткізуге байланысты қызметті жүзеге асыратын заңды тұлғалар (астық қабылдаушы кәсіпорындар, аккредиттелген зертханалар), сондай-ақ астық қабылдау кәсіпорындары қызметіне бақылауды жүзеге асыратын жергілікті атқарушы органдар.";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Тәуекелдің жоғары дәрежесіне жатқызылмағандарға астық сапасын сараптау жөніндегі аккредиттелген зертханалар, астық қабылдау кәсіпорындары қызметіне бақылауды жүзеге асыратын жергілікті атқарушы органдар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бөлігінің 2) тармақшасы мынадай редакцияда жазылсын: </w:t>
      </w:r>
    </w:p>
    <w:bookmarkStart w:name="z12" w:id="8"/>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мониторингілеу нәтижелері;";</w:t>
      </w:r>
    </w:p>
    <w:bookmarkEnd w:id="8"/>
    <w:bookmarkStart w:name="z13" w:id="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xml:space="preserve">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13"/>
    <w:bookmarkStart w:name="z18" w:id="14"/>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p>
    <w:bookmarkEnd w:id="15"/>
    <w:bookmarkStart w:name="z20" w:id="1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 бірақ 2016 жылғы 23 шілдеден ерте қолданысқа енгізілмейді.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____________ А. Мырзахметов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 С. Айтпаева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263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3" w:id="17"/>
    <w:p>
      <w:pPr>
        <w:spacing w:after="0"/>
        <w:ind w:left="0"/>
        <w:jc w:val="left"/>
      </w:pPr>
      <w:r>
        <w:rPr>
          <w:rFonts w:ascii="Times New Roman"/>
          <w:b/>
          <w:i w:val="false"/>
          <w:color w:val="000000"/>
        </w:rPr>
        <w:t xml:space="preserve"> Астық нарығын реттеу саласындағы тәуекел дәрежелерін бағалау</w:t>
      </w:r>
      <w:r>
        <w:br/>
      </w:r>
      <w:r>
        <w:rPr>
          <w:rFonts w:ascii="Times New Roman"/>
          <w:b/>
          <w:i w:val="false"/>
          <w:color w:val="000000"/>
        </w:rPr>
        <w:t>өлшемшарттары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0671"/>
        <w:gridCol w:w="51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Өлшемшарттардың атауы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нәтижелері" ақпарат көзі бойынша (ауырлық дәрежесі төмендегі келтірілген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кәсіпорындары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 тізілімінің деректеріне сәйкес астықтың сақталуын қамтамасыз ету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түскен астықты тиісті түрде ресімдеу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тазалауды, кептіруді тиісті түрде рәсімдеу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тиісті түрде ресімдеу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 кітабын тиісті түрде жүргізу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есептелген нақты салмағын айқындау тәртібінің сақталуы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қолхатын шығару және өтеу мерзімін сақтау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шынайы ақпаратты енгізу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тауарлы-көліктік жүкқұжатының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тiзiлiмiнің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қысқы сақтау жағдайына ауыстыру бойынша іс-шараларды уақтылы жүргізу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(белгіленген тәртіппен тексерілген), тиеу-түсіру құрылғыларының, көтергіш-көліктік жабдықтардың, жылжымалы көлік жабдығының, белсенді желдеткіш жабдығының, астық сақтауға арналған сыйымдылықтың, сақтау кезінде астықтың температурасы мен ылғалдылығын бақылауға арналған жабдықтың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қоймаларының және олардың технологиялық желілерінің жарамды жай-күйін қамтамасыз ету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автомобильдік және теміржол таразыларында өлшеуді тіркеу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зертханалық талдау нәтижелерін тіркеу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тиеп-жөнелтуге алынған бұйрықтарды есепке алу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дақылдар астығын сақтау кезінде астықтың толық техникалық талдануын уақтылы жүргізу (біртекті партиядан сұрыпталған орташа сынама бойынша айына бір рет)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 алаңының (астық қабылдау пунктінің) 10%-ы мөлшерінде бос қойма сыйымдылығының, элеваторларда - сүрлем үстіндегі транспортердің әрқайсысына кемінде бір бос сүрлемнің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температурасына бақылаудың уақтылы жүргізілгенін растайтын сақтаудағы астықты қадағалау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астық қолхаттарын ұстаушылардың мемлекеттік электрондық тізіліміне ұсынатын есептілік пен мәліметтерді мониторингілеу нәтижелері" ақпарат көзі бойынша: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жүктелгендігі туралы ақпаратты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бойынша ақпарат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мақта нарығына қатысушылардан келіп түсетін расталған шағымдар мен өтініштердің болуы және саны" ақпарат көзі бойынша субъективті өлшемшарттар мыналар болып табылады: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қабылдау және тиеп-жөнелту кезінде астық сапасының көрсеткіштерін айқындау бойынша, астық қолхаттарын шығару, олардың айналымы және оларды өтеу бойынша бақылау субъектілеріне түскен расталған шағымдар мен өтініштердің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263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15-03/1134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813 бірлескен бұйрығына</w:t>
            </w:r>
            <w:r>
              <w:br/>
            </w:r>
            <w:r>
              <w:rPr>
                <w:rFonts w:ascii="Times New Roman"/>
                <w:b w:val="false"/>
                <w:i w:val="false"/>
                <w:color w:val="000000"/>
                <w:sz w:val="20"/>
              </w:rPr>
              <w:t>3-қосымша</w:t>
            </w:r>
          </w:p>
        </w:tc>
      </w:tr>
    </w:tbl>
    <w:bookmarkStart w:name="z26" w:id="18"/>
    <w:p>
      <w:pPr>
        <w:spacing w:after="0"/>
        <w:ind w:left="0"/>
        <w:jc w:val="left"/>
      </w:pPr>
      <w:r>
        <w:rPr>
          <w:rFonts w:ascii="Times New Roman"/>
          <w:b/>
          <w:i w:val="false"/>
          <w:color w:val="000000"/>
        </w:rPr>
        <w:t xml:space="preserve"> Астық нарығын реттеу саласындағы тексеру парағы</w:t>
      </w:r>
    </w:p>
    <w:bookmarkEnd w:id="18"/>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w:t>
      </w:r>
    </w:p>
    <w:p>
      <w:pPr>
        <w:spacing w:after="0"/>
        <w:ind w:left="0"/>
        <w:jc w:val="both"/>
      </w:pPr>
      <w:r>
        <w:rPr>
          <w:rFonts w:ascii="Times New Roman"/>
          <w:b w:val="false"/>
          <w:i w:val="false"/>
          <w:color w:val="000000"/>
          <w:sz w:val="28"/>
        </w:rPr>
        <w:t>
      нөмірі/бизнес-сәйкестендіру нөмірі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764"/>
        <w:gridCol w:w="579"/>
        <w:gridCol w:w="579"/>
        <w:gridCol w:w="740"/>
        <w:gridCol w:w="740"/>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келеді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келмейді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кәсіпорындары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 деректеріне сәйкес астықтың сақталуын қамтамасыз ету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келіп түсетін астықты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тазалауды, кептіруді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 тиісінше жүргізу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есептелген нақты салмағын дұрыс айқындау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шығару және өтеу мерзімін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шынайы ақпаратты енгізу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Астыққа арналған тауарлы-көліктік жүкқұжаттардың болуы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сынамасы бойынша сапасын айқындай отырып, автомобиль көлігімен қабылданған астыққа арналған жүкқұжаттар тiзiлiмдерінің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сақтаудың қысқы жағдайына ауыстыру жөніндегі іс-шараларды уақтылы жүргізу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(белгіленген тәртіппен тексерілген), тиеу-түсіру құрылғыларының, көтергіш-көліктік жабдықтарының, жылжымалы көлік жабдығының, белсенді желдеткіш жабдықтың, астық сақтауға арналған сыйымдылықтың, сақтау кезінде астықтың температурасы мен ылғалдылығын бақылауға арналған жабдықтың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қоймаларының және олардың технологиялық желілерінің ақаусыз жай-күйде қамтамасыз ету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автомобиль және теміржол таразыларында өлшеуді тіркеу журналының болуы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зертханалық талдау нәтижелерін тіркеу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тиеп-жөнелтуге алынған бұйрықтарды есепке алу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дақылдар астығын сақтау кезінде астықтың толық техникалық талдануын уақтылы жүргізу (біртекті партиядан сұрыпталған орташа сынама бойынша айына бір рет)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қоймасы алаңының (астық қабылдау пунктінің) 10%-ы мөлшерінде бос қойма сыйымдылығының, элеваторларда – сүрлем үстіндегі транспортердің әрқайсысына кемінде бір бос сүрлемнің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 температурасына бақылаудың уақтылы жүргізілгенін растайтын сақтаудағы астықты қадағалау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сапасын сараптау жөніндегі аккредиттелген зертханалар</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акредиттеу аттестатының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актілерінің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тіркеу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хаттамасын, сынақ нәтижелерін тіркеу журналын толтыру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сапасы паспорттарын тиісті түрде рәсімдеу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астықтың сапасы паспорттарының көшірмелерін сақтаудың белгіленген мерзімдерін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және сақтаудағы партияларға арналған астықтың буып-түйілген және мөрленген сынамаларын астықтың сапасы паспортының қолданылу мерзімі ішінде тиісінше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келіспеушіліктер болған жағдайда астықтың буып-түйілген және мөрленген сынамаларын тиісінше сақтау – келіспеушіліктерді қарау толықтай аяқталғанға дейін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органдардың Қазақстан Республикасының астық нарығын реттеу саласындағы заңнамасын сақталуын және тексерілетін субъектілердің қызметін бақылауды жүзеге асыру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лицензияны беру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астық қабылдау кәсіпорындарын бақылау бойынша талаптарды сақтау:</w:t>
            </w:r>
          </w:p>
          <w:p>
            <w:pPr>
              <w:spacing w:after="20"/>
              <w:ind w:left="20"/>
              <w:jc w:val="both"/>
            </w:pPr>
            <w:r>
              <w:rPr>
                <w:rFonts w:ascii="Times New Roman"/>
                <w:b w:val="false"/>
                <w:i w:val="false"/>
                <w:color w:val="000000"/>
                <w:sz w:val="20"/>
              </w:rPr>
              <w:t>
бекітілген кестелерге сәйкес жаңа егіннің астығын қабылдауға дайындығы тұрғысынан астық қабылдау кәсіпорындарын жыл сайынғы тексеру;</w:t>
            </w:r>
          </w:p>
          <w:p>
            <w:pPr>
              <w:spacing w:after="20"/>
              <w:ind w:left="20"/>
              <w:jc w:val="both"/>
            </w:pPr>
            <w:r>
              <w:rPr>
                <w:rFonts w:ascii="Times New Roman"/>
                <w:b w:val="false"/>
                <w:i w:val="false"/>
                <w:color w:val="000000"/>
                <w:sz w:val="20"/>
              </w:rPr>
              <w:t xml:space="preserve">
астық қабылдау кәсіпорындарын зерттеп-тексеру актілерін ресімдеу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астықтың сандық-сапалық есебін жүргізу; астықты сақтау; астық қолхаттарын беру, олардың айналымы және оларды өтеу қағидаларын сақтауын бақылау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қауiпсiздiгi мен сапасын мемлекеттік бақылау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Қазақстан Республикасының 2001 жылғы 19 қаңтардағы Заңының 28-бабының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негіздер болған кезде астық қабылдау кәсіпорнынан астықты көліктің кез келген түрімен тиеп жөнелтуге тыйым салу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кәсіпорнын уақытша басқаруды енгізу және мерзімінен бұрын аяқтау туралы арызды сотқа уақтылы беру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қатысушылардың астығының нақты бар-жоғы мен сапасын және оның есепті деректерге сәйкестігін тексеру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хабарламаны уақтылы жіберу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 ________ 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 ________ 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____________________________________ 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