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9042" w14:textId="0319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Қазақстан Республикасы Ұлттық экономика министрінің міндетін атқарушының 2015 жылғы 30 желтоқсандағы № 837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31 мамырдағы № 454 және Қазақстан Республикасы Ұлттық экономика министрінің м.а. 2016 жылғы 9 маусымдағы № 248 бірлескен бұйрығы. Қазақстан Республикасының Әділет министрлігінде 2016 жылы 11 шілдеде № 13899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Қазақстан Республикасы Ұлттық экономика министрінің міндетін атқарушының 2015 жылғы 30 желтоқсандағы № 837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12793 болып тіркелген, «Әділет» ақпарақттық-құқықтық жүйесінде 2016 жылғы 11 ақпанда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бірлескен бұйрықпен бекітілген Энергия үнемдеу және энергия тиімділігін арттыру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маңызды бұзушылықтар – энергия тұтынудың нормативтерін сақтамау, Қазақстан Республикасының энергия үнемдеу және энергия тиімділігін арттыру туралы заңнамасы талаптарының сақталмауы жөнінде расталған бір шағымның немесе жүгіну хатының болуы, энергия аудиторлық ұйымдар мен оқу орталықтарының жартыжылдық қорытындысы бойынша 15 шілдеден және 15 қаңтардан кешіктірмей уәкілетті органға энергия аудиті бойынша есеп беру кезеңінде берілген барлық қорытындылардың көшірмелерін және (немесе)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өтуі туралы есеп беру кезеңінде берілген барлық құжаттардың көшірмелерін ұсынбауы немесе уақытылы ұсынбауы, Қазақстан Республикасының энергия үнемдеу және энергия тиімділігін арттыру туралы заңнамасы талаптарының энергия аудиторлық ұйымдар мен оқу орталықтарының: штатында біліктілендірілген персоналының, меншік құқығында немесе өзге де заңдық негізде ақпараттық-өлшеу кешендері мен техникалық құралдарының, бекітілген оқу бағдарламалары мен жоспарларының, меншік құқығында немесе өзге де заңдық негізде оқу кабинетінің, компьютерлерінің болуы бойынша міндеттемелері бөлігіндегі талаптарының сақталмауы;</w:t>
      </w:r>
      <w:r>
        <w:br/>
      </w:r>
      <w:r>
        <w:rPr>
          <w:rFonts w:ascii="Times New Roman"/>
          <w:b w:val="false"/>
          <w:i w:val="false"/>
          <w:color w:val="000000"/>
          <w:sz w:val="28"/>
        </w:rPr>
        <w:t>
</w:t>
      </w:r>
      <w:r>
        <w:rPr>
          <w:rFonts w:ascii="Times New Roman"/>
          <w:b w:val="false"/>
          <w:i w:val="false"/>
          <w:color w:val="000000"/>
          <w:sz w:val="28"/>
        </w:rPr>
        <w:t>
      3) өрескел бұзушылықтар - электр желілеріндегі қуат коэффициентінің нормативтік мәндерін сақтамау бойынша бұзушылықтар, энергетикалық аудитті жүргізу нәтижелері бойынша қорытындының болмауы,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 талаптарын бұзулар, энергетикалық ресурстарды, суды өндіруді және беруді жүзеге асыру кезінде жабдықтың, арматураның ақаулығынан, құбырларды жылу оқшаулаусыз пайдаланудан немесе энергия тұтыну жабдығының жұмыс режимін сақтамаудан туындаған олардың тікелей ысырабына жол беру, Қазақстан Республикасының энергия үнемдеу және энергия тиімділігін арттыру туралы заңнамасының талаптарының сақталмауы жөнінде расталған екі және де одан да астам шағымдар мен арыздардың бар болуы, заңды тұлғалардың «Рұқсаттар және хабарламалар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энергия үнемдеу және энергия тиімділігін арттыру саласындағы қызметті жүзеге асыруды бастағанға немесе тоқтатқанға дейін уәкілетті органға хабарламаны бермеуі немесе уақытылы бермеуі, Мемлекеттік энергетикалық тізілімге енгізілетін ақпаратты ұсынбауы немесе уақытында ұсынбауы;»;</w:t>
      </w:r>
      <w:r>
        <w:br/>
      </w:r>
      <w:r>
        <w:rPr>
          <w:rFonts w:ascii="Times New Roman"/>
          <w:b w:val="false"/>
          <w:i w:val="false"/>
          <w:color w:val="000000"/>
          <w:sz w:val="28"/>
        </w:rPr>
        <w:t>
</w:t>
      </w:r>
      <w:r>
        <w:rPr>
          <w:rFonts w:ascii="Times New Roman"/>
          <w:b w:val="false"/>
          <w:i w:val="false"/>
          <w:color w:val="000000"/>
          <w:sz w:val="28"/>
        </w:rPr>
        <w:t>
      көрсетілген Өлшемшарттарға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«Алдыңғы тексерулер нәтижелері (ауырлық дәрежесі төменде тізбеленген талаптарды сақтамаған кезде белгіленеді)» 1-бөлімінде</w:t>
      </w:r>
      <w:r>
        <w:br/>
      </w:r>
      <w:r>
        <w:rPr>
          <w:rFonts w:ascii="Times New Roman"/>
          <w:b w:val="false"/>
          <w:i w:val="false"/>
          <w:color w:val="000000"/>
          <w:sz w:val="28"/>
        </w:rPr>
        <w:t>
</w:t>
      </w:r>
      <w:r>
        <w:rPr>
          <w:rFonts w:ascii="Times New Roman"/>
          <w:b w:val="false"/>
          <w:i w:val="false"/>
          <w:color w:val="000000"/>
          <w:sz w:val="28"/>
        </w:rPr>
        <w:t>
      реттік нөмірі 2, 3 және 4-жолдар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9461"/>
        <w:gridCol w:w="3014"/>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110 – 220 кВ болғанда тұтынушының электр желісіне қосылу нүктесіндегі электр желілеріндегі қуат коэффиңиенті 0,89-дан артық немесе тең</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желісінің кернеу класы 6 – 35 кВ болғанда тұтынушының электр желісіне қосылу нүктесіндегі электр желілеріндегі қуат коэффициенті 0,92-ден артық немесе тең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желісінің кернеу класы 0,4 кВ болганда тұтынушының электр желісіне қосылу нүктесіндегі электр желілеріндегі қуат коэффициенті 0,93-тен артық немесе тең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төмендегідей мазмұндағы, реттік нөмірлері 6-1, 6-2, 6-3, 6-4, 6-5, 6-6, 6-7 және 6-8 жолдармен толықтырылсын: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9523"/>
        <w:gridCol w:w="3101"/>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w:t>
            </w:r>
            <w:r>
              <w:rPr>
                <w:rFonts w:ascii="Times New Roman"/>
                <w:b w:val="false"/>
                <w:i w:val="false"/>
                <w:color w:val="000000"/>
                <w:sz w:val="20"/>
              </w:rPr>
              <w:t>«Рұқсаттар және хабарламалар туралы»</w:t>
            </w:r>
            <w:r>
              <w:rPr>
                <w:rFonts w:ascii="Times New Roman"/>
                <w:b w:val="false"/>
                <w:i w:val="false"/>
                <w:color w:val="000000"/>
                <w:sz w:val="20"/>
              </w:rPr>
              <w:t xml:space="preserve"> Қазақстан Республикасының заңнамасында белгіленген тәртіпте энергия үнемдеу және энергия тиімділігін арттыру саласындағы қызметті жүзеге асыруды бастағанға немесе тоқтатқанға дейін уәкілетті органға хабарламаны ұсынбауы немесе уақытылы ұсынбауы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энергия үнемдеу және энергия тиімділігін арттыру саласындагы энергия аудитін жүргізу жөніндегі қызметті жүзеге асырудың басталғаны туралы хабарлаған заңды тұлғаның штатында уәкілетті орган аттестаттаған кемінде төрт энергия аудиторының болмауы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заңды тұлганың меншік құқығында немесе өзге де заңдық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білдірілген ақпараттық-өлшеу кешендері мен техникалық құралдарының болмауы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тұлганың білім саласындағы уәкілетті органмен келісу бойынша бекітілген оқу бағдарламалары мен жоспарларына сәйкес бекітілген оқу бағдарламалары мен жоспарларының болмауы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басталганы туралы хабарлаған заңды тұлғаның штатында жоғары білімі бар кемінде екі оқытушының, соның ішінде техника ғылымдарының кандидатынан (магистрінен) төмен емес оқу дәрежесі бар кемінде бір оқытушының болмауы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меншік құқығында немесе өзге де заңды негізде уәкілетті орган бекіткен ақпараттық-өлшеу кешендері мен техникалық құралдарының тізбесіне сәйкес оқу кабинетінің, компьютерлерінің, ақпараттық-өлшеу кешендері мен техникалық құралдарының болмауы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аудиторлық ұйымдардың жартыжылдық қорытындысы бойынша 15 шілде мен 15 қаңтардан кешіктірмей уәкілетті органға есеп беру кезеңінде энергия аудиті бойынша берілген барлық қорытындылардың көшірмелерін ұсынбауы немесе уақытылы ұсынбауы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орталықтарының жартыжылдық қорытындысы бойынша 15 шілде мен 15 қаңтардан кешіктірмей уәкілетті органға есеп беру кезеңінде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өтуі туралы құжаттарды ұсынбауы немесе уақытылы ұсынбауы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«Мемлекеттік энергетикалық тізілімді қалыптастыру және жүргізу жөніндегі есеп»:</w:t>
      </w:r>
      <w:r>
        <w:br/>
      </w:r>
      <w:r>
        <w:rPr>
          <w:rFonts w:ascii="Times New Roman"/>
          <w:b w:val="false"/>
          <w:i w:val="false"/>
          <w:color w:val="000000"/>
          <w:sz w:val="28"/>
        </w:rPr>
        <w:t>
</w:t>
      </w:r>
      <w:r>
        <w:rPr>
          <w:rFonts w:ascii="Times New Roman"/>
          <w:b w:val="false"/>
          <w:i w:val="false"/>
          <w:color w:val="000000"/>
          <w:sz w:val="28"/>
        </w:rPr>
        <w:t>
      2-бөлімінде реттік нөмірі 7-жол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9535"/>
        <w:gridCol w:w="2965"/>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есептегенде нақты энергия тұтынуды және (немесе) үйлер, құрылыстар, ғимараттар ауданының бірлігіне есептегенде жылытуға жұмсалған энергетикалық ресурстар шығынын, энергетикалық аудиті бойынша қорытындының көшірмесін, энергетикалық ресурстарды есепке алу аспаптарымен жарақтандырылуы туралы ақпаратты ұсынуы немесе уақытылы ұсынбауы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p>
      <w:pPr>
        <w:spacing w:after="0"/>
        <w:ind w:left="0"/>
        <w:jc w:val="both"/>
      </w:pP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бірлескен бұйрықпен бекітілген Мемлекеттік бақылау аясындағы энергия үнемдеу және энергия тиімділігін арттыру саласындағы тексеру парағында:</w:t>
      </w:r>
      <w:r>
        <w:br/>
      </w:r>
      <w:r>
        <w:rPr>
          <w:rFonts w:ascii="Times New Roman"/>
          <w:b w:val="false"/>
          <w:i w:val="false"/>
          <w:color w:val="000000"/>
          <w:sz w:val="28"/>
        </w:rPr>
        <w:t>
</w:t>
      </w:r>
      <w:r>
        <w:rPr>
          <w:rFonts w:ascii="Times New Roman"/>
          <w:b w:val="false"/>
          <w:i w:val="false"/>
          <w:color w:val="000000"/>
          <w:sz w:val="28"/>
        </w:rPr>
        <w:t>
      «Мемлекеттік энергетикалық тізілім субъектілеріне қатысты»:</w:t>
      </w:r>
      <w:r>
        <w:br/>
      </w:r>
      <w:r>
        <w:rPr>
          <w:rFonts w:ascii="Times New Roman"/>
          <w:b w:val="false"/>
          <w:i w:val="false"/>
          <w:color w:val="000000"/>
          <w:sz w:val="28"/>
        </w:rPr>
        <w:t>
</w:t>
      </w:r>
      <w:r>
        <w:rPr>
          <w:rFonts w:ascii="Times New Roman"/>
          <w:b w:val="false"/>
          <w:i w:val="false"/>
          <w:color w:val="000000"/>
          <w:sz w:val="28"/>
        </w:rPr>
        <w:t>
      бөлімінде реттік нөмірі 1-жол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9321"/>
        <w:gridCol w:w="931"/>
        <w:gridCol w:w="931"/>
        <w:gridCol w:w="730"/>
        <w:gridCol w:w="731"/>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шаққанда нақты энергия тұтынуды және (немесе) үйлер, құрылыстар, ғимараттар ауданының бірлігіне есептегенде жылытуға жұмсалған энергетикалық ресурстар шығынын, энергетикалық аудиті бойынша қорытындының көшірмесін, энергия менеджменті жүйесінің ұлттық немесе халықаралық стандарт талаптарына сәйкестік сертификатының көшірмесін, энергетикалық ресурстарды есепке алу аспаптарымен жарақтандырылуы туралы ақпаратты ұсынуы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«Жеке кәсіпкерлерге, заңды тұлғаларға және Мемлекеттік энергетикалық тізілім субъектілеріне қатысты» бөлімінде</w:t>
      </w:r>
      <w:r>
        <w:br/>
      </w:r>
      <w:r>
        <w:rPr>
          <w:rFonts w:ascii="Times New Roman"/>
          <w:b w:val="false"/>
          <w:i w:val="false"/>
          <w:color w:val="000000"/>
          <w:sz w:val="28"/>
        </w:rPr>
        <w:t>
</w:t>
      </w:r>
      <w:r>
        <w:rPr>
          <w:rFonts w:ascii="Times New Roman"/>
          <w:b w:val="false"/>
          <w:i w:val="false"/>
          <w:color w:val="000000"/>
          <w:sz w:val="28"/>
        </w:rPr>
        <w:t>
      реттік нөмірі 4, 5 және 6-жолдар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9092"/>
        <w:gridCol w:w="945"/>
        <w:gridCol w:w="945"/>
        <w:gridCol w:w="741"/>
        <w:gridCol w:w="742"/>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110 – 220 кВ болғанда тұтынушының электр желісіне қосылу нүктесіндегі электр желілеріндегі қуат коэффиңиенті 0,89-дан артық немесе тең</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желісінің кернеу класы 6 – 35 кВ болғанда тұтынушының электр желісіне қосылу нүктесіндегі электр желілеріндегі қуат коэффициенті 0,92-ден артық немесе тең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желісінің кернеу класы 0,4 кВ болғанда тұтынушының электр желісіне қосылу нүктесіндегі электр желілеріндегі қуат коэффициенті 0,93-тен артық немесе тең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«Энергия аудиторлық ұйымдар мен оқу орталықтарына қатысты» бөлімінде:</w:t>
      </w:r>
      <w:r>
        <w:br/>
      </w:r>
      <w:r>
        <w:rPr>
          <w:rFonts w:ascii="Times New Roman"/>
          <w:b w:val="false"/>
          <w:i w:val="false"/>
          <w:color w:val="000000"/>
          <w:sz w:val="28"/>
        </w:rPr>
        <w:t>
</w:t>
      </w:r>
      <w:r>
        <w:rPr>
          <w:rFonts w:ascii="Times New Roman"/>
          <w:b w:val="false"/>
          <w:i w:val="false"/>
          <w:color w:val="000000"/>
          <w:sz w:val="28"/>
        </w:rPr>
        <w:t>
      реттік нөмірі 1810-жол мынадай редакңияда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8975"/>
        <w:gridCol w:w="954"/>
        <w:gridCol w:w="954"/>
        <w:gridCol w:w="749"/>
        <w:gridCol w:w="749"/>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Қазақстан Республикасы Инвестициялар және даму министрінің 2015 жылғы 31 наурыздағы № 400 бұйрығымен бекітілген (Қазақстан Республикасының Әділет министрлігінде 2015 жылғы 22 шілдеде № 11729 болып тіркелген) Энергия аудитін жүргізу қағидаларына 1, 2 және 3-қосымшаларға сәйкес толтырылатын есептік бөлімнің бар болуы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Жеке кәсіпкерлерге, заңды тұлғаларға және Мемлекеттік энергетикалық тізілім субъектілеріне қатысты төмендегідей мазмұндағы, реттік нөмірлері 1819-1, 1819-2, 1819-3, 1819-4, 1819-5, 1819-6, 1819-7 және 1819-8 жолдармен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8975"/>
        <w:gridCol w:w="954"/>
        <w:gridCol w:w="954"/>
        <w:gridCol w:w="749"/>
        <w:gridCol w:w="749"/>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«Рұқсаттар және хабарламалар туралы» Қазақстан Республикасының заңнамасында белгіленген тәртіпте энергия үнемдеу және энергия тиімділігін арттыру саласындағы қызметті жүзеге асыруды бастаганға немесе тоқтатқанға дейін уәкілетті органға хабарламаны жіберуі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энергия үнемдеу және энергия тиімділігін арттыру саласындагы энергия аудитін жүргізу жөніндегі қызметті жүзеге асырудың басталганы туралы хабарлаған заңды тұлғаның штатында уәкілетті орган аттестаттаған кемінде төрт энергия аудиторының болуы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заңды тұлғаның меншік құқығында немесе өзге де заңдық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білдірілген ақпараттық-өлшеу кешендері мен техникалық құралдарының болуы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органга энергия үнемдеу және энергия тиімділігін арттыру саласында энергия үнемдеу және энергия тиімділігін арттыру саласындагы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білім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органга энергия үнемдеу және энергия тиімділігін арттыру саласында энерғия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штатында жоғары білімі бар кемінде екі оқытушының, соның ішінде техника ғылымдарының кандидатынан (магистрінен) төмен емес оқу дәрежесі бар кемінде бір оқытушының болуы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органга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меншік құқығында немесе өзге де заңды негізде уәкілетті орган бекіткен ақпараттық-өлшеу кешендері мен техникалық құралдарының тізбесіне сәйкес оқу кабинетінің, компьютерлерінің, ақпараттық-өлшеу кешендері мен техникалық құралдарының болуы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аудиторлық ұйымдардың жартыжылдық қорытындысы бойынша 15 шілде мен 15 қаңтардан кешіктірмей уәкілетті органга есеп беру кезеңінде энергия аудиті бойынша берілген барлық қорытындылардың көшірмелерін жіберуі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орталықтарының жартыжылдық қорытындысы бойынша 15 шілде мен 15 қаңтардан кешіктірмей уәкілетті органға есеп беру кезеңінде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өтуі туралы құжаттарды жіберуі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тіркелген бірлескен бұйрықты алған күнен кейін бес жұмыс күні ішінде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оның алғашқы ресми жарияланған күнiнен кейін күнтiзбелiк он күн өткен соң қолданысқа енгiзiледi.</w:t>
      </w:r>
    </w:p>
    <w:bookmarkEnd w:id="7"/>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Ұлттық экономика</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______________ Ә. Исекешев      _____________ Қ. Бишімбаев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 С. Айтпаева</w:t>
      </w:r>
      <w:r>
        <w:br/>
      </w:r>
      <w:r>
        <w:rPr>
          <w:rFonts w:ascii="Times New Roman"/>
          <w:b w:val="false"/>
          <w:i w:val="false"/>
          <w:color w:val="000000"/>
          <w:sz w:val="28"/>
        </w:rPr>
        <w:t>
</w:t>
      </w:r>
      <w:r>
        <w:rPr>
          <w:rFonts w:ascii="Times New Roman"/>
          <w:b w:val="false"/>
          <w:i/>
          <w:color w:val="000000"/>
          <w:sz w:val="28"/>
        </w:rPr>
        <w:t>      2016 жылғы 9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