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43806" w14:textId="13438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кадастрда жылжымайтын мүлікке құқықтарды жүйелі түрде тіркеу жүргізу ережесін бекіту туралы" Қазақстан Республикасы Әділет министрінің 2015 жылғы 24 ақпандағы № 110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2016 жылғы 27 мамырдағы № 358 бұйрығы. Қазақстан Республикасының Әділет министрлігінде 2016 жылы 1 шілдеде № 13864 болып тіркелді</w:t>
      </w:r>
    </w:p>
    <w:p>
      <w:pPr>
        <w:spacing w:after="0"/>
        <w:ind w:left="0"/>
        <w:jc w:val="both"/>
      </w:pPr>
      <w:bookmarkStart w:name="z1" w:id="0"/>
      <w:r>
        <w:rPr>
          <w:rFonts w:ascii="Times New Roman"/>
          <w:b w:val="false"/>
          <w:i w:val="false"/>
          <w:color w:val="000000"/>
          <w:sz w:val="28"/>
        </w:rPr>
        <w:t>
      «Жылжымайтын мүлікке құқықтарды мемлекеттік тіркеу туралы» 2007 жылғы 26 шілдедегі Қазақстан Республикасы Заңының 57-бабы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«Құқықтық кадастрда жылжымайтын мүлікке құқықтарды жүйелі түрде тіркеу жүргізу ережесін бекіту туралы» Қазақстан Республикасы Әділет министрінің 2015 жылғы 24 ақпандағы № 110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10539 болып тіркелген, «Әділет» ақпараттық-құқықтық жүйесінде 2015 жылғы 15 сәуірде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xml:space="preserve">
      «Құқықтық кадастрда жылжымайтын мүлікке құқықтарды жүйелі түрде тіркеу жүргізу қағидаларын бекіту туралы»; </w:t>
      </w:r>
      <w:r>
        <w:br/>
      </w:r>
      <w:r>
        <w:rPr>
          <w:rFonts w:ascii="Times New Roman"/>
          <w:b w:val="false"/>
          <w:i w:val="false"/>
          <w:color w:val="000000"/>
          <w:sz w:val="28"/>
        </w:rPr>
        <w:t>
</w:t>
      </w:r>
      <w:r>
        <w:rPr>
          <w:rFonts w:ascii="Times New Roman"/>
          <w:b w:val="false"/>
          <w:i w:val="false"/>
          <w:color w:val="000000"/>
          <w:sz w:val="28"/>
        </w:rPr>
        <w:t>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xml:space="preserve">
      «1. Құқықтық кадастрда жылжымайтын мүлікке құқықтарды жүйелі түрде тіркеу жүргізу қағидалары осы бұйрыққа 1-қосымшаға сәйкес бекітілсін.»;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Құқықтық кадастрда жылжымайтын мүлікке құқықтарды жүйелі тіркеуді жүргізу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 орыс тілінде мәтіні өзгермейді:</w:t>
      </w:r>
      <w:r>
        <w:br/>
      </w:r>
      <w:r>
        <w:rPr>
          <w:rFonts w:ascii="Times New Roman"/>
          <w:b w:val="false"/>
          <w:i w:val="false"/>
          <w:color w:val="000000"/>
          <w:sz w:val="28"/>
        </w:rPr>
        <w:t>
</w:t>
      </w:r>
      <w:r>
        <w:rPr>
          <w:rFonts w:ascii="Times New Roman"/>
          <w:b w:val="false"/>
          <w:i w:val="false"/>
          <w:color w:val="000000"/>
          <w:sz w:val="28"/>
        </w:rPr>
        <w:t>
      «Құқықтық кадастрда жылжымайтын мүлікке құқықтарды жүйелі түрде тіркеу жүргізу қағидалары»;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«1. Осы Құқықтық кадастрда жылжымайтын мүлікке құқықтарды жүйелi түрде тiркеу жүргiзу қағидалары (бұдан әрi - Қағидалар) «Жылжымайтын мүлікке құқықтарды мемлекеттік тіркеу туралы» Қазақстан Республикасы Заңының 57-бабының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әзірленіп, құқықтық кадастрды жылжымайтын мүлiкке бұрын туындаған құқықтар (құқықтық ауыртпалықтар) туралы мәлiметтермен толықтыру мақсатында құқықтарды жүйелi түрде тiркеу жүргiзудiң мерзiмi мен тәртiбiн айқындайды және есепке алу сипатында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«3. Осы Қағидалар облыстардың, Астана және Алматы қалаларының жергiлiктi атқарушы органдарына, облыстың (республикалық маңызы бар қаланың, астананың), аудандардың (облыстық маңызы бар қалалардың) жергiлiктi атқарушы органдарының жер қатынастары жөнiндегi уәкiлеттi органдарына, мемлекеттiк мүлік жөніндегі уәкiлеттi мемлекеттiк орган мен оның аумақтық органдарына, облыстың (республикалық маңызы бар қаланың, астананың), аудандардың (облыстық маңызы бар қалалардың) жергiлiктi атқарушы органдарының сәулет, қала құрылысы және құрылыс iстерi жөнiндегi уәкiлеттi органдарына, тiркеушi органға (бұдан әрi - мемлекеттiк органдар)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бірінші абзацы мынадай редакцияда жазылсын,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«5. Осы Қағидаларда мынадай терминдер және анықтамалар пайдаланылады:»;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Жылжымайтын мүлiкке бұрын туындаған құқықтарды (құқықтық ауыртпалықтарды) жүйелi түрде тiркеу құқық иеленушiлердiң өтiнiшi келiп түскен және (немесе) бұрын туындаған құқықтар (құқықтық ауыртпалықтар) туралы шынайы деректер басқа ақпараттық жүйелерден ауыстырылған сәттен бастап үш жұмыс күнi iшiнде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xml:space="preserve">
      «8. Осы Қағидалардың 6-тармағында аталған мемлекеттік органдар ақпаратты тіркеуші органға жүйелі түрде тіркеу шеңберінде өтеусіз негізде ұсынады.» </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(В.Қ. Калимова)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баспасөз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алған күннен бастап бес жұмыс күні ішінде Қазақстан Республикасының Нормативтік құқықтық актілерінің эталондық бақылау банкіне орналастыру үшін оны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Әділет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Әділет министрі                            Б. Имашев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Ақпарат және коммуникациялар</w:t>
      </w:r>
      <w:r>
        <w:br/>
      </w:r>
      <w:r>
        <w:rPr>
          <w:rFonts w:ascii="Times New Roman"/>
          <w:b w:val="false"/>
          <w:i w:val="false"/>
          <w:color w:val="000000"/>
          <w:sz w:val="28"/>
        </w:rPr>
        <w:t>
</w:t>
      </w:r>
      <w:r>
        <w:rPr>
          <w:rFonts w:ascii="Times New Roman"/>
          <w:b w:val="false"/>
          <w:i/>
          <w:color w:val="000000"/>
          <w:sz w:val="28"/>
        </w:rPr>
        <w:t>      министрі</w:t>
      </w:r>
      <w:r>
        <w:br/>
      </w:r>
      <w:r>
        <w:rPr>
          <w:rFonts w:ascii="Times New Roman"/>
          <w:b w:val="false"/>
          <w:i w:val="false"/>
          <w:color w:val="000000"/>
          <w:sz w:val="28"/>
        </w:rPr>
        <w:t>
</w:t>
      </w:r>
      <w:r>
        <w:rPr>
          <w:rFonts w:ascii="Times New Roman"/>
          <w:b w:val="false"/>
          <w:i/>
          <w:color w:val="000000"/>
          <w:sz w:val="28"/>
        </w:rPr>
        <w:t>      ____________Д. Абаев</w:t>
      </w:r>
      <w:r>
        <w:br/>
      </w:r>
      <w:r>
        <w:rPr>
          <w:rFonts w:ascii="Times New Roman"/>
          <w:b w:val="false"/>
          <w:i w:val="false"/>
          <w:color w:val="000000"/>
          <w:sz w:val="28"/>
        </w:rPr>
        <w:t>
</w:t>
      </w:r>
      <w:r>
        <w:rPr>
          <w:rFonts w:ascii="Times New Roman"/>
          <w:b w:val="false"/>
          <w:i/>
          <w:color w:val="000000"/>
          <w:sz w:val="28"/>
        </w:rPr>
        <w:t>      2016 жылғы 28 маусым</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____________Б. Сұлтанов</w:t>
      </w:r>
      <w:r>
        <w:br/>
      </w:r>
      <w:r>
        <w:rPr>
          <w:rFonts w:ascii="Times New Roman"/>
          <w:b w:val="false"/>
          <w:i w:val="false"/>
          <w:color w:val="000000"/>
          <w:sz w:val="28"/>
        </w:rPr>
        <w:t>
</w:t>
      </w:r>
      <w:r>
        <w:rPr>
          <w:rFonts w:ascii="Times New Roman"/>
          <w:b w:val="false"/>
          <w:i/>
          <w:color w:val="000000"/>
          <w:sz w:val="28"/>
        </w:rPr>
        <w:t>      2016 жылғы 2 маусым</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Ұлттық экономика </w:t>
      </w:r>
      <w:r>
        <w:rPr>
          <w:rFonts w:ascii="Times New Roman"/>
          <w:b w:val="false"/>
          <w:i/>
          <w:color w:val="000000"/>
          <w:sz w:val="28"/>
        </w:rPr>
        <w:t>министрі</w:t>
      </w:r>
      <w:r>
        <w:br/>
      </w:r>
      <w:r>
        <w:rPr>
          <w:rFonts w:ascii="Times New Roman"/>
          <w:b w:val="false"/>
          <w:i w:val="false"/>
          <w:color w:val="000000"/>
          <w:sz w:val="28"/>
        </w:rPr>
        <w:t>
</w:t>
      </w:r>
      <w:r>
        <w:rPr>
          <w:rFonts w:ascii="Times New Roman"/>
          <w:b w:val="false"/>
          <w:i/>
          <w:color w:val="000000"/>
          <w:sz w:val="28"/>
        </w:rPr>
        <w:t>      ____________Қ. Бишімбаев</w:t>
      </w:r>
      <w:r>
        <w:br/>
      </w:r>
      <w:r>
        <w:rPr>
          <w:rFonts w:ascii="Times New Roman"/>
          <w:b w:val="false"/>
          <w:i w:val="false"/>
          <w:color w:val="000000"/>
          <w:sz w:val="28"/>
        </w:rPr>
        <w:t>
</w:t>
      </w:r>
      <w:r>
        <w:rPr>
          <w:rFonts w:ascii="Times New Roman"/>
          <w:b w:val="false"/>
          <w:i/>
          <w:color w:val="000000"/>
          <w:sz w:val="28"/>
        </w:rPr>
        <w:t>      2016 жылғы 22 маусым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