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4545" w14:textId="5324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Әдеп жөніндегі уәкілдер қызметінің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министрінің 2016 жылғы 25 мамырдағы № 106 бұйрығы. Қазақстан Республикасының Әділет министрлігінде 2016 жылы 27 маусымда № 13831 болып тіркелді. Күші жойылды - Қазақстан Республикасы Мемлекеттік қызмет істері және сыбайлас жемқорлыққа қарсы іс-қимыл агентігі Төрағасының м.а. 2017 жылғы 4 тамыздағы № 156 бұрығымен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агентігі Төрағасының м.а. 04.08.2017 </w:t>
      </w:r>
      <w:r>
        <w:rPr>
          <w:rFonts w:ascii="Times New Roman"/>
          <w:b w:val="false"/>
          <w:i w:val="false"/>
          <w:color w:val="ff0000"/>
          <w:sz w:val="28"/>
        </w:rPr>
        <w:t>№ 156</w:t>
      </w:r>
      <w:r>
        <w:rPr>
          <w:rFonts w:ascii="Times New Roman"/>
          <w:b w:val="false"/>
          <w:i w:val="false"/>
          <w:color w:val="ff0000"/>
          <w:sz w:val="28"/>
        </w:rPr>
        <w:t xml:space="preserve"> бұрығымен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Президентінің 2015 жылғы 29 желтоқсандағы № 153 Жарлығымен бекітілген Әдеп жөніндегі уәкіл туралы ереженің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1" w:id="1"/>
    <w:p>
      <w:pPr>
        <w:spacing w:after="0"/>
        <w:ind w:left="0"/>
        <w:jc w:val="both"/>
      </w:pPr>
      <w:r>
        <w:rPr>
          <w:rFonts w:ascii="Times New Roman"/>
          <w:b w:val="false"/>
          <w:i w:val="false"/>
          <w:color w:val="000000"/>
          <w:sz w:val="28"/>
        </w:rPr>
        <w:t>
      1. Қоса беріліп отырған:</w:t>
      </w:r>
    </w:p>
    <w:bookmarkEnd w:id="1"/>
    <w:bookmarkStart w:name="z1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әдеп жөніндегі уәкілдердің қызметі туралы әкімшілік мәліметтерді жинақтау үшін есеп нысаны;</w:t>
      </w:r>
    </w:p>
    <w:bookmarkEnd w:id="2"/>
    <w:bookmarkStart w:name="z1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әдеп жөніндегі уәкілдер жүргізетін анонимді сауалнамаға арналған сауалнама парағының нысаны бекітілсін.</w:t>
      </w:r>
    </w:p>
    <w:bookmarkEnd w:id="3"/>
    <w:bookmarkStart w:name="z14" w:id="4"/>
    <w:p>
      <w:pPr>
        <w:spacing w:after="0"/>
        <w:ind w:left="0"/>
        <w:jc w:val="both"/>
      </w:pPr>
      <w:r>
        <w:rPr>
          <w:rFonts w:ascii="Times New Roman"/>
          <w:b w:val="false"/>
          <w:i w:val="false"/>
          <w:color w:val="000000"/>
          <w:sz w:val="28"/>
        </w:rPr>
        <w:t>
      2. Осы бұйрықтың 1-тармағының 1-тармақшасында көрсетілген мәліметтер орталық атқарушы органдардың, Қазақстан Республикасының Президентіне тікелей бағынатын және есеп беретін мемлекеттік органдардың (құқық қорғау және арнаулы мемлекеттік органдарды қоспағанда), облыстар, республикалық маңызы бар қалалар және астана әкімдері аппараттарының әдеп жөніндегі уәкілдерімен Қазақстан Республикасының Мемлекеттік қызмет істері министрлігіне (бұдан әрі – Министрлік) жарты жылда бір рет, есептік кезеңнен кейінгі айдың 25-күніне дейінгі мерзімде ұсынылады деп анықталсын.</w:t>
      </w:r>
    </w:p>
    <w:bookmarkEnd w:id="4"/>
    <w:bookmarkStart w:name="z15" w:id="5"/>
    <w:p>
      <w:pPr>
        <w:spacing w:after="0"/>
        <w:ind w:left="0"/>
        <w:jc w:val="both"/>
      </w:pPr>
      <w:r>
        <w:rPr>
          <w:rFonts w:ascii="Times New Roman"/>
          <w:b w:val="false"/>
          <w:i w:val="false"/>
          <w:color w:val="000000"/>
          <w:sz w:val="28"/>
        </w:rPr>
        <w:t>
      3. Министрліктің Мемлекеттік қызмет департаментімен:</w:t>
      </w:r>
    </w:p>
    <w:bookmarkEnd w:id="5"/>
    <w:bookmarkStart w:name="z16"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w:t>
      </w:r>
    </w:p>
    <w:bookmarkEnd w:id="6"/>
    <w:bookmarkStart w:name="z17" w:id="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оның мерзімдік баспа басылымдарына және "Әділет" ақпараттық-құқықтық жүйесіне ресми жариялауға жолдануы;</w:t>
      </w:r>
    </w:p>
    <w:bookmarkEnd w:id="7"/>
    <w:bookmarkStart w:name="z18"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w:t>
      </w:r>
    </w:p>
    <w:bookmarkEnd w:id="8"/>
    <w:bookmarkStart w:name="z19" w:id="9"/>
    <w:p>
      <w:pPr>
        <w:spacing w:after="0"/>
        <w:ind w:left="0"/>
        <w:jc w:val="both"/>
      </w:pPr>
      <w:r>
        <w:rPr>
          <w:rFonts w:ascii="Times New Roman"/>
          <w:b w:val="false"/>
          <w:i w:val="false"/>
          <w:color w:val="000000"/>
          <w:sz w:val="28"/>
        </w:rPr>
        <w:t>
      4) осы бұйрықтың Министрліктің ресми интернет-ресурсына жүктелуі қамтамасыз етілсін.</w:t>
      </w:r>
    </w:p>
    <w:bookmarkEnd w:id="9"/>
    <w:bookmarkStart w:name="z20" w:id="10"/>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вице-министрі Н.М. Ыбырайымға жүктелсін.</w:t>
      </w:r>
    </w:p>
    <w:bookmarkEnd w:id="10"/>
    <w:bookmarkStart w:name="z21" w:id="11"/>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Қазақстан Республикасының</w:t>
            </w:r>
          </w:p>
          <w:bookmarkEnd w:id="12"/>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төрағасының м.а.   </w:t>
      </w:r>
    </w:p>
    <w:p>
      <w:pPr>
        <w:spacing w:after="0"/>
        <w:ind w:left="0"/>
        <w:jc w:val="both"/>
      </w:pPr>
      <w:r>
        <w:rPr>
          <w:rFonts w:ascii="Times New Roman"/>
          <w:b w:val="false"/>
          <w:i w:val="false"/>
          <w:color w:val="000000"/>
          <w:sz w:val="28"/>
        </w:rPr>
        <w:t xml:space="preserve">
      ______________ Б. Иманәлиев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министрінің</w:t>
            </w:r>
            <w:r>
              <w:br/>
            </w:r>
            <w:r>
              <w:rPr>
                <w:rFonts w:ascii="Times New Roman"/>
                <w:b w:val="false"/>
                <w:i w:val="false"/>
                <w:color w:val="000000"/>
                <w:sz w:val="20"/>
              </w:rPr>
              <w:t>2016 жылғы 25 мамырдағы</w:t>
            </w:r>
            <w:r>
              <w:br/>
            </w:r>
            <w:r>
              <w:rPr>
                <w:rFonts w:ascii="Times New Roman"/>
                <w:b w:val="false"/>
                <w:i w:val="false"/>
                <w:color w:val="000000"/>
                <w:sz w:val="20"/>
              </w:rPr>
              <w:t>№ 106 бұйрығына 1-қосымша</w:t>
            </w:r>
          </w:p>
        </w:tc>
      </w:tr>
    </w:tbl>
    <w:bookmarkStart w:name="z36" w:id="13"/>
    <w:p>
      <w:pPr>
        <w:spacing w:after="0"/>
        <w:ind w:left="0"/>
        <w:jc w:val="both"/>
      </w:pPr>
      <w:r>
        <w:rPr>
          <w:rFonts w:ascii="Times New Roman"/>
          <w:b w:val="false"/>
          <w:i w:val="false"/>
          <w:color w:val="000000"/>
          <w:sz w:val="28"/>
        </w:rPr>
        <w:t>
      Әдеп жөніндегі уәкілдердің</w:t>
      </w:r>
    </w:p>
    <w:bookmarkEnd w:id="13"/>
    <w:p>
      <w:pPr>
        <w:spacing w:after="0"/>
        <w:ind w:left="0"/>
        <w:jc w:val="both"/>
      </w:pPr>
      <w:r>
        <w:rPr>
          <w:rFonts w:ascii="Times New Roman"/>
          <w:b w:val="false"/>
          <w:i w:val="false"/>
          <w:color w:val="000000"/>
          <w:sz w:val="28"/>
        </w:rPr>
        <w:t>
      қызметі туралы әкімшілік мәліметтерді</w:t>
      </w:r>
    </w:p>
    <w:p>
      <w:pPr>
        <w:spacing w:after="0"/>
        <w:ind w:left="0"/>
        <w:jc w:val="both"/>
      </w:pPr>
      <w:r>
        <w:rPr>
          <w:rFonts w:ascii="Times New Roman"/>
          <w:b w:val="false"/>
          <w:i w:val="false"/>
          <w:color w:val="000000"/>
          <w:sz w:val="28"/>
        </w:rPr>
        <w:t>
      жинақтау үшін есеп нысаны</w:t>
      </w:r>
    </w:p>
    <w:bookmarkStart w:name="z39" w:id="14"/>
    <w:p>
      <w:pPr>
        <w:spacing w:after="0"/>
        <w:ind w:left="0"/>
        <w:jc w:val="both"/>
      </w:pPr>
      <w:r>
        <w:rPr>
          <w:rFonts w:ascii="Times New Roman"/>
          <w:b w:val="false"/>
          <w:i w:val="false"/>
          <w:color w:val="000000"/>
          <w:sz w:val="28"/>
        </w:rPr>
        <w:t>
      Есепті кезең 20___ жылғы ___жарты жылдық</w:t>
      </w:r>
    </w:p>
    <w:bookmarkEnd w:id="14"/>
    <w:p>
      <w:pPr>
        <w:spacing w:after="0"/>
        <w:ind w:left="0"/>
        <w:jc w:val="both"/>
      </w:pPr>
      <w:r>
        <w:rPr>
          <w:rFonts w:ascii="Times New Roman"/>
          <w:b w:val="false"/>
          <w:i w:val="false"/>
          <w:color w:val="000000"/>
          <w:sz w:val="28"/>
        </w:rPr>
        <w:t>
      Индекс: 1-әу</w:t>
      </w:r>
    </w:p>
    <w:p>
      <w:pPr>
        <w:spacing w:after="0"/>
        <w:ind w:left="0"/>
        <w:jc w:val="both"/>
      </w:pPr>
      <w:r>
        <w:rPr>
          <w:rFonts w:ascii="Times New Roman"/>
          <w:b w:val="false"/>
          <w:i w:val="false"/>
          <w:color w:val="000000"/>
          <w:sz w:val="28"/>
        </w:rPr>
        <w:t>
      Кезеңділігі: жарты жылда бір рет</w:t>
      </w:r>
    </w:p>
    <w:bookmarkStart w:name="z42" w:id="15"/>
    <w:p>
      <w:pPr>
        <w:spacing w:after="0"/>
        <w:ind w:left="0"/>
        <w:jc w:val="both"/>
      </w:pPr>
      <w:r>
        <w:rPr>
          <w:rFonts w:ascii="Times New Roman"/>
          <w:b w:val="false"/>
          <w:i w:val="false"/>
          <w:color w:val="000000"/>
          <w:sz w:val="28"/>
        </w:rPr>
        <w:t>
      Ұсынатын тұлғалар тобы: орталық атқарушы органдардың, Қазақстан Республикасының Президентіне тікелей бағынатын және есеп беретін мемлекеттік органдардың (құқық қорғау және арнаулы мемлекеттік органдарды қоспағанда), облыстар, республикалық маңызы бар қалалар және астана әкімдері аппараттарының әдеп жөніндегі уәкілдері.</w:t>
      </w:r>
    </w:p>
    <w:bookmarkEnd w:id="15"/>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министрлігі</w:t>
      </w:r>
    </w:p>
    <w:p>
      <w:pPr>
        <w:spacing w:after="0"/>
        <w:ind w:left="0"/>
        <w:jc w:val="both"/>
      </w:pPr>
      <w:r>
        <w:rPr>
          <w:rFonts w:ascii="Times New Roman"/>
          <w:b w:val="false"/>
          <w:i w:val="false"/>
          <w:color w:val="000000"/>
          <w:sz w:val="28"/>
        </w:rPr>
        <w:t>
      Тапсыру мерзімі – жарты жылда бір рет, есептік кезеңнен кейінгі айдың 25-ші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0259"/>
        <w:gridCol w:w="1021"/>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жалпы саны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қызмет, сыбайлас жемқорлыққа қарсы іс-қимыл салаларында заңнаманың және Қазақстан Республикасы мемлекеттік қызметшілерінің әдеп кодексінің (Мемлекеттік қызметшілердің қызметтік әдеп қағидаларының) (бұдан әрі – </w:t>
            </w:r>
            <w:r>
              <w:rPr>
                <w:rFonts w:ascii="Times New Roman"/>
                <w:b w:val="false"/>
                <w:i w:val="false"/>
                <w:color w:val="000000"/>
                <w:sz w:val="20"/>
              </w:rPr>
              <w:t>Әдеп кодексі</w:t>
            </w:r>
            <w:r>
              <w:rPr>
                <w:rFonts w:ascii="Times New Roman"/>
                <w:b w:val="false"/>
                <w:i w:val="false"/>
                <w:color w:val="000000"/>
                <w:sz w:val="20"/>
              </w:rPr>
              <w:t>) талаптарын сақтау мәселелері бойынша консультация алу үшін өтініштерінің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қызметшілермен қызметтік әдеп нормаларын бұзу фактілері бойынша өтініштерінің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нысанының 2-тармағында көрсетілген әдеп нормаларын бұзу фактілері бойынша тиісті шаралар қабылданған өтініштердің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құқықтары мен заңды мүдделерін бұзу мәселелері бойынша өтініштерінің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нысанының 4-тармағында көрсетілген мемлекеттік қызметшілердің бұзылған құқықтары мен заңды мүдделерін қорғауға және қалпына келтіруге бағытталған шараларды қабылданған өтініштердің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сыбайлас жемқорлыққа қарсы іс-қимыл салаларындағы заңнаманы және Әдеп кодексін сақтау мәселелері бойынша мемлекеттік қызметшілермен өткізілген, сондай-ақ ұжымда өзара қатынастар мәдениетін қалыптастыруға мүмкіндік жасайтын </w:t>
            </w:r>
          </w:p>
          <w:p>
            <w:pPr>
              <w:spacing w:after="20"/>
              <w:ind w:left="20"/>
              <w:jc w:val="both"/>
            </w:pPr>
            <w:r>
              <w:rPr>
                <w:rFonts w:ascii="Times New Roman"/>
                <w:b w:val="false"/>
                <w:i w:val="false"/>
                <w:color w:val="000000"/>
                <w:sz w:val="20"/>
              </w:rPr>
              <w:t>
іс-шаралардың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енгізілген ұсынымдардың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нысанының 7-тармағында көрсетілген көтермелеген адамдардың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43"/>
        <w:gridCol w:w="5957"/>
      </w:tblGrid>
      <w:tr>
        <w:trPr>
          <w:trHeight w:val="30" w:hRule="atLeast"/>
        </w:trPr>
        <w:tc>
          <w:tcPr>
            <w:tcW w:w="6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________________________________</w:t>
            </w:r>
          </w:p>
        </w:tc>
        <w:tc>
          <w:tcPr>
            <w:tcW w:w="5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tc>
      </w:tr>
      <w:tr>
        <w:trPr>
          <w:trHeight w:val="30" w:hRule="atLeast"/>
        </w:trPr>
        <w:tc>
          <w:tcPr>
            <w:tcW w:w="6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w:t>
            </w:r>
          </w:p>
          <w:p>
            <w:pPr>
              <w:spacing w:after="20"/>
              <w:ind w:left="20"/>
              <w:jc w:val="both"/>
            </w:pPr>
            <w:r>
              <w:rPr>
                <w:rFonts w:ascii="Times New Roman"/>
                <w:b w:val="false"/>
                <w:i w:val="false"/>
                <w:color w:val="000000"/>
                <w:sz w:val="20"/>
              </w:rPr>
              <w:t>
________________________________</w:t>
            </w:r>
          </w:p>
        </w:tc>
        <w:tc>
          <w:tcPr>
            <w:tcW w:w="5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қолы)</w:t>
            </w:r>
          </w:p>
          <w:p>
            <w:pPr>
              <w:spacing w:after="20"/>
              <w:ind w:left="20"/>
              <w:jc w:val="both"/>
            </w:pPr>
            <w:r>
              <w:rPr>
                <w:rFonts w:ascii="Times New Roman"/>
                <w:b w:val="false"/>
                <w:i w:val="false"/>
                <w:color w:val="000000"/>
                <w:sz w:val="20"/>
              </w:rPr>
              <w:t>
______________________________</w:t>
            </w:r>
          </w:p>
        </w:tc>
      </w:tr>
      <w:tr>
        <w:trPr>
          <w:trHeight w:val="30" w:hRule="atLeast"/>
        </w:trPr>
        <w:tc>
          <w:tcPr>
            <w:tcW w:w="6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"_____" ___________</w:t>
            </w:r>
          </w:p>
        </w:tc>
        <w:tc>
          <w:tcPr>
            <w:tcW w:w="5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bookmarkStart w:name="z47" w:id="16"/>
    <w:p>
      <w:pPr>
        <w:spacing w:after="0"/>
        <w:ind w:left="0"/>
        <w:jc w:val="left"/>
      </w:pPr>
      <w:r>
        <w:rPr>
          <w:rFonts w:ascii="Times New Roman"/>
          <w:b/>
          <w:i w:val="false"/>
          <w:color w:val="000000"/>
        </w:rPr>
        <w:t xml:space="preserve"> Әдеп жөніндегі уәкілдердің қызметі туралы әкімшілік мәліметтерді жинақтау үшін есеп нысанын толтыру жөніндегі түсіндірме</w:t>
      </w:r>
      <w:r>
        <w:br/>
      </w:r>
      <w:r>
        <w:rPr>
          <w:rFonts w:ascii="Times New Roman"/>
          <w:b/>
          <w:i w:val="false"/>
          <w:color w:val="000000"/>
        </w:rPr>
        <w:t>1. Жалпы ережелер</w:t>
      </w:r>
    </w:p>
    <w:bookmarkEnd w:id="16"/>
    <w:bookmarkStart w:name="z49" w:id="17"/>
    <w:p>
      <w:pPr>
        <w:spacing w:after="0"/>
        <w:ind w:left="0"/>
        <w:jc w:val="both"/>
      </w:pPr>
      <w:r>
        <w:rPr>
          <w:rFonts w:ascii="Times New Roman"/>
          <w:b w:val="false"/>
          <w:i w:val="false"/>
          <w:color w:val="000000"/>
          <w:sz w:val="28"/>
        </w:rPr>
        <w:t>
      1. Осы түсіндірме Әдеп жөніндегі уәкілдердің қызметі туралы әкімшілік мәліметтерді жинақтау үшін есеп нысанын (бұдан әрі – есеп нысаны) толтырудың бірыңғай талаптарын анықтайды.</w:t>
      </w:r>
    </w:p>
    <w:bookmarkEnd w:id="17"/>
    <w:bookmarkStart w:name="z50" w:id="18"/>
    <w:p>
      <w:pPr>
        <w:spacing w:after="0"/>
        <w:ind w:left="0"/>
        <w:jc w:val="both"/>
      </w:pPr>
      <w:r>
        <w:rPr>
          <w:rFonts w:ascii="Times New Roman"/>
          <w:b w:val="false"/>
          <w:i w:val="false"/>
          <w:color w:val="000000"/>
          <w:sz w:val="28"/>
        </w:rPr>
        <w:t>
      2. Есеп нысаны бастапқы есепке алу деректерінің негізінде есепті ұсыну кезіндегі нақты жағдайы бойынша толтырылып, мемлекеттік органдардың әдеп жөніндегі уәкілдерімен Қазақстан Республикасының Мемлекеттік қызмет істері министрлігіне (бұдан әрі – Министрлік) жарты жылда бір рет, есептік кезеңнен кейінгі айдың 25-ші күнінен кешіктірмей ұсынылады.</w:t>
      </w:r>
    </w:p>
    <w:bookmarkEnd w:id="18"/>
    <w:bookmarkStart w:name="z51" w:id="19"/>
    <w:p>
      <w:pPr>
        <w:spacing w:after="0"/>
        <w:ind w:left="0"/>
        <w:jc w:val="both"/>
      </w:pPr>
      <w:r>
        <w:rPr>
          <w:rFonts w:ascii="Times New Roman"/>
          <w:b w:val="false"/>
          <w:i w:val="false"/>
          <w:color w:val="000000"/>
          <w:sz w:val="28"/>
        </w:rPr>
        <w:t>
      3. Есеп нысанына мемлекеттік органның әдеп жөніндегі уәкілі қол қояды.</w:t>
      </w:r>
    </w:p>
    <w:bookmarkEnd w:id="19"/>
    <w:bookmarkStart w:name="z52" w:id="20"/>
    <w:p>
      <w:pPr>
        <w:spacing w:after="0"/>
        <w:ind w:left="0"/>
        <w:jc w:val="both"/>
      </w:pPr>
      <w:r>
        <w:rPr>
          <w:rFonts w:ascii="Times New Roman"/>
          <w:b w:val="false"/>
          <w:i w:val="false"/>
          <w:color w:val="000000"/>
          <w:sz w:val="28"/>
        </w:rPr>
        <w:t>
      4. Министрлікке ұсынылған есеп деректердің дұрыстылығына мемлекеттік органдардың әдеп жөніндегі уәкілдері жеке жауапты болады.</w:t>
      </w:r>
    </w:p>
    <w:bookmarkEnd w:id="20"/>
    <w:bookmarkStart w:name="z53" w:id="21"/>
    <w:p>
      <w:pPr>
        <w:spacing w:after="0"/>
        <w:ind w:left="0"/>
        <w:jc w:val="left"/>
      </w:pPr>
      <w:r>
        <w:rPr>
          <w:rFonts w:ascii="Times New Roman"/>
          <w:b/>
          <w:i w:val="false"/>
          <w:color w:val="000000"/>
        </w:rPr>
        <w:t xml:space="preserve"> 2. Есеп нысанын толтыру</w:t>
      </w:r>
    </w:p>
    <w:bookmarkEnd w:id="21"/>
    <w:bookmarkStart w:name="z54" w:id="22"/>
    <w:p>
      <w:pPr>
        <w:spacing w:after="0"/>
        <w:ind w:left="0"/>
        <w:jc w:val="both"/>
      </w:pPr>
      <w:r>
        <w:rPr>
          <w:rFonts w:ascii="Times New Roman"/>
          <w:b w:val="false"/>
          <w:i w:val="false"/>
          <w:color w:val="000000"/>
          <w:sz w:val="28"/>
        </w:rPr>
        <w:t>
      5. 1-жолда әдеп жөніндегі уәкілге өз қызметін жүзеге асыратын мемлекеттік органның мемлекеттік қызметшілер өтініштерінің саны көрсетіледі.</w:t>
      </w:r>
    </w:p>
    <w:bookmarkEnd w:id="22"/>
    <w:bookmarkStart w:name="z55" w:id="23"/>
    <w:p>
      <w:pPr>
        <w:spacing w:after="0"/>
        <w:ind w:left="0"/>
        <w:jc w:val="both"/>
      </w:pPr>
      <w:r>
        <w:rPr>
          <w:rFonts w:ascii="Times New Roman"/>
          <w:b w:val="false"/>
          <w:i w:val="false"/>
          <w:color w:val="000000"/>
          <w:sz w:val="28"/>
        </w:rPr>
        <w:t>
      6. 2-жолда әдеп жөніндегі уәкілдің қарауына түскен жеке және заңды тұлғалар өтініштерінің саны көрсетіледі.</w:t>
      </w:r>
    </w:p>
    <w:bookmarkEnd w:id="23"/>
    <w:bookmarkStart w:name="z56" w:id="24"/>
    <w:p>
      <w:pPr>
        <w:spacing w:after="0"/>
        <w:ind w:left="0"/>
        <w:jc w:val="both"/>
      </w:pPr>
      <w:r>
        <w:rPr>
          <w:rFonts w:ascii="Times New Roman"/>
          <w:b w:val="false"/>
          <w:i w:val="false"/>
          <w:color w:val="000000"/>
          <w:sz w:val="28"/>
        </w:rPr>
        <w:t>
      7. 3-жолда тиісті шаралар қабылданған 2-жолда көрсетілген өтініштердің саны көрсетіледі.</w:t>
      </w:r>
    </w:p>
    <w:bookmarkEnd w:id="24"/>
    <w:bookmarkStart w:name="z57" w:id="25"/>
    <w:p>
      <w:pPr>
        <w:spacing w:after="0"/>
        <w:ind w:left="0"/>
        <w:jc w:val="both"/>
      </w:pPr>
      <w:r>
        <w:rPr>
          <w:rFonts w:ascii="Times New Roman"/>
          <w:b w:val="false"/>
          <w:i w:val="false"/>
          <w:color w:val="000000"/>
          <w:sz w:val="28"/>
        </w:rPr>
        <w:t>
      8. 4-жолда әдеп жөніндегі уәкілдің қарауына түскен әдеп жөніндегі уәкіл өз қызметін жүзеге асыратын мемлекеттік органның мемлекеттік қызметшілері өтініштерінің саны көрсетіледі.</w:t>
      </w:r>
    </w:p>
    <w:bookmarkEnd w:id="25"/>
    <w:bookmarkStart w:name="z58" w:id="26"/>
    <w:p>
      <w:pPr>
        <w:spacing w:after="0"/>
        <w:ind w:left="0"/>
        <w:jc w:val="both"/>
      </w:pPr>
      <w:r>
        <w:rPr>
          <w:rFonts w:ascii="Times New Roman"/>
          <w:b w:val="false"/>
          <w:i w:val="false"/>
          <w:color w:val="000000"/>
          <w:sz w:val="28"/>
        </w:rPr>
        <w:t>
      9. 5-жолда тиісті шаралар қабылданған 4-жолда көрсетілген өтініштердің саны көрсетіледі.</w:t>
      </w:r>
    </w:p>
    <w:bookmarkEnd w:id="26"/>
    <w:bookmarkStart w:name="z59" w:id="27"/>
    <w:p>
      <w:pPr>
        <w:spacing w:after="0"/>
        <w:ind w:left="0"/>
        <w:jc w:val="both"/>
      </w:pPr>
      <w:r>
        <w:rPr>
          <w:rFonts w:ascii="Times New Roman"/>
          <w:b w:val="false"/>
          <w:i w:val="false"/>
          <w:color w:val="000000"/>
          <w:sz w:val="28"/>
        </w:rPr>
        <w:t>
      10. 6-жолда әдеп жөніндегі уәкілмен өткізілген іс-шаралардың (түсіндіру жұмыстары, дәрістер, семинарлар, кеңестер, кездесулер, "дөңгелек үстелдер", жалпыға бiрдей құқықтық оқытулар және өзге іс-шаралар) саны көрсетіледі.</w:t>
      </w:r>
    </w:p>
    <w:bookmarkEnd w:id="27"/>
    <w:bookmarkStart w:name="z60" w:id="28"/>
    <w:p>
      <w:pPr>
        <w:spacing w:after="0"/>
        <w:ind w:left="0"/>
        <w:jc w:val="both"/>
      </w:pPr>
      <w:r>
        <w:rPr>
          <w:rFonts w:ascii="Times New Roman"/>
          <w:b w:val="false"/>
          <w:i w:val="false"/>
          <w:color w:val="000000"/>
          <w:sz w:val="28"/>
        </w:rPr>
        <w:t>
      11. 7-жолда әдеп жөніндегі уәкіл өз қызметін жүзеге асыратын мемлекеттік органның басшысына адамдарды көтермелеу туралы әдеп жөніндегі уәкіл енгізген ұсынымдардың саны көрсетіледі.</w:t>
      </w:r>
    </w:p>
    <w:bookmarkEnd w:id="28"/>
    <w:bookmarkStart w:name="z61" w:id="29"/>
    <w:p>
      <w:pPr>
        <w:spacing w:after="0"/>
        <w:ind w:left="0"/>
        <w:jc w:val="both"/>
      </w:pPr>
      <w:r>
        <w:rPr>
          <w:rFonts w:ascii="Times New Roman"/>
          <w:b w:val="false"/>
          <w:i w:val="false"/>
          <w:color w:val="000000"/>
          <w:sz w:val="28"/>
        </w:rPr>
        <w:t>
      12. 8-жолда әдеп жөніндегі уәкілдің ұсынымы бойынша 7-жолда көрсетілген көтермелеген адамдардың саны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министрінің</w:t>
            </w:r>
            <w:r>
              <w:br/>
            </w:r>
            <w:r>
              <w:rPr>
                <w:rFonts w:ascii="Times New Roman"/>
                <w:b w:val="false"/>
                <w:i w:val="false"/>
                <w:color w:val="000000"/>
                <w:sz w:val="20"/>
              </w:rPr>
              <w:t>2016 жылғы 25 мамырдағы</w:t>
            </w:r>
            <w:r>
              <w:br/>
            </w:r>
            <w:r>
              <w:rPr>
                <w:rFonts w:ascii="Times New Roman"/>
                <w:b w:val="false"/>
                <w:i w:val="false"/>
                <w:color w:val="000000"/>
                <w:sz w:val="20"/>
              </w:rPr>
              <w:t>№ 106 бұйрығына 1-қосымша</w:t>
            </w:r>
          </w:p>
        </w:tc>
      </w:tr>
    </w:tbl>
    <w:bookmarkStart w:name="z66" w:id="30"/>
    <w:p>
      <w:pPr>
        <w:spacing w:after="0"/>
        <w:ind w:left="0"/>
        <w:jc w:val="left"/>
      </w:pPr>
      <w:r>
        <w:rPr>
          <w:rFonts w:ascii="Times New Roman"/>
          <w:b/>
          <w:i w:val="false"/>
          <w:color w:val="000000"/>
        </w:rPr>
        <w:t xml:space="preserve"> Әдеп жөніндегі уәкілдер жүргізетін анонимді сауалнамаға арналған сауалнама парағы</w:t>
      </w:r>
    </w:p>
    <w:bookmarkEnd w:id="30"/>
    <w:p>
      <w:pPr>
        <w:spacing w:after="0"/>
        <w:ind w:left="0"/>
        <w:jc w:val="both"/>
      </w:pPr>
      <w:r>
        <w:rPr>
          <w:rFonts w:ascii="Times New Roman"/>
          <w:b w:val="false"/>
          <w:i w:val="false"/>
          <w:color w:val="000000"/>
          <w:sz w:val="28"/>
        </w:rPr>
        <w:t>
      ________________________________________ әдеп жөніндегі уәкілі</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қызметтік әдеп нормаларының сақталуын, сондай-ақ ұжымдағы моральдық-психологиялық ахуалдың жай-күйін мониторингтеу мақсатында анонимді сауалнама жүргізеді.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1058"/>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әріптестерімнің маған деген қарым-қатынасы әр кезде әдепті және сыпайы</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үнемі емес</w:t>
            </w:r>
          </w:p>
          <w:p>
            <w:pPr>
              <w:spacing w:after="20"/>
              <w:ind w:left="20"/>
              <w:jc w:val="both"/>
            </w:pPr>
            <w:r>
              <w:rPr>
                <w:rFonts w:ascii="Times New Roman"/>
                <w:b w:val="false"/>
                <w:i w:val="false"/>
                <w:color w:val="000000"/>
                <w:sz w:val="20"/>
              </w:rPr>
              <w:t>
4) Сіздің нұсқаңыз: ________________</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пікірім әр кезде мен жұмыс істейтін мемлекеттік органның басшылығымен ескеріледі</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үнемі емес</w:t>
            </w:r>
          </w:p>
          <w:p>
            <w:pPr>
              <w:spacing w:after="20"/>
              <w:ind w:left="20"/>
              <w:jc w:val="both"/>
            </w:pPr>
            <w:r>
              <w:rPr>
                <w:rFonts w:ascii="Times New Roman"/>
                <w:b w:val="false"/>
                <w:i w:val="false"/>
                <w:color w:val="000000"/>
                <w:sz w:val="20"/>
              </w:rPr>
              <w:t>
4) Сіздің нұсқаңыз: ________________</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мен жұмыс істейтін ұжымдағы моральдық-психологиялық ахуал ұнайды</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үнемі емес</w:t>
            </w:r>
          </w:p>
          <w:p>
            <w:pPr>
              <w:spacing w:after="20"/>
              <w:ind w:left="20"/>
              <w:jc w:val="both"/>
            </w:pPr>
            <w:r>
              <w:rPr>
                <w:rFonts w:ascii="Times New Roman"/>
                <w:b w:val="false"/>
                <w:i w:val="false"/>
                <w:color w:val="000000"/>
                <w:sz w:val="20"/>
              </w:rPr>
              <w:t>
4) Сіздің нұсқаңыз: ________________</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жұмыс істейтін мемлекеттік органның басшылығы ұжымда тек қана іскерлік өзара қатынастардың қалыптасуына мүмкіндік жасайды</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үнемі емес</w:t>
            </w:r>
          </w:p>
          <w:p>
            <w:pPr>
              <w:spacing w:after="20"/>
              <w:ind w:left="20"/>
              <w:jc w:val="both"/>
            </w:pPr>
            <w:r>
              <w:rPr>
                <w:rFonts w:ascii="Times New Roman"/>
                <w:b w:val="false"/>
                <w:i w:val="false"/>
                <w:color w:val="000000"/>
                <w:sz w:val="20"/>
              </w:rPr>
              <w:t>
4) Сіздің нұсқаңыз: ________________</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жұмыс істейтін мемлекеттік орган басшылығының маған деген қарым-қатынасы әділ</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үнемі емес</w:t>
            </w:r>
          </w:p>
          <w:p>
            <w:pPr>
              <w:spacing w:after="20"/>
              <w:ind w:left="20"/>
              <w:jc w:val="both"/>
            </w:pPr>
            <w:r>
              <w:rPr>
                <w:rFonts w:ascii="Times New Roman"/>
                <w:b w:val="false"/>
                <w:i w:val="false"/>
                <w:color w:val="000000"/>
                <w:sz w:val="20"/>
              </w:rPr>
              <w:t>
4) Сіздің нұсқаңыз: ________________</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жұмыс істейтін мемлекеттік органның басшылығына сенемін</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үнемі емес</w:t>
            </w:r>
          </w:p>
          <w:p>
            <w:pPr>
              <w:spacing w:after="20"/>
              <w:ind w:left="20"/>
              <w:jc w:val="both"/>
            </w:pPr>
            <w:r>
              <w:rPr>
                <w:rFonts w:ascii="Times New Roman"/>
                <w:b w:val="false"/>
                <w:i w:val="false"/>
                <w:color w:val="000000"/>
                <w:sz w:val="20"/>
              </w:rPr>
              <w:t>
4) Сіздің нұсқаңыз: ________________</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күрделі өмірлік жағдайларда мен жұмыс істейтін мемлекеттік орган басшылығының жәрдеміне және қолдауына сене аламын</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үнемі емес</w:t>
            </w:r>
          </w:p>
          <w:p>
            <w:pPr>
              <w:spacing w:after="20"/>
              <w:ind w:left="20"/>
              <w:jc w:val="both"/>
            </w:pPr>
            <w:r>
              <w:rPr>
                <w:rFonts w:ascii="Times New Roman"/>
                <w:b w:val="false"/>
                <w:i w:val="false"/>
                <w:color w:val="000000"/>
                <w:sz w:val="20"/>
              </w:rPr>
              <w:t>
4) Сіздің нұсқаңыз: 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