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6710" w14:textId="35c6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20 мамырдағы № 243 бұйрығы. Қазақстан Республикасының Әділет министрлігінде 2016 жылы 20 маусымда № 13806 болып тіркелді. Күші жойылды - Қазақстан Республикасы Қаржы министрінің 2025 жылғы 29 сәуірдегі № 209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Министрiнiң кейбiр бұйрықтарына мынадай өзгерістер мен толықтырулар енгізiлсiн: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Қаржы министрінің 18.04.2025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
    <w:p>
      <w:pPr>
        <w:spacing w:after="0"/>
        <w:ind w:left="0"/>
        <w:jc w:val="both"/>
      </w:pPr>
      <w:r>
        <w:rPr>
          <w:rFonts w:ascii="Times New Roman"/>
          <w:b w:val="false"/>
          <w:i w:val="false"/>
          <w:color w:val="000000"/>
          <w:sz w:val="28"/>
        </w:rPr>
        <w:t>
      2) "Бюджеттiк өтiнiмдi жасау және ұсыну қағидалары" туралы Қазақстан Республикасы Қаржы Министрінің 2014 жылғы 24 қарашадағы</w:t>
      </w:r>
    </w:p>
    <w:bookmarkEnd w:id="2"/>
    <w:p>
      <w:pPr>
        <w:spacing w:after="0"/>
        <w:ind w:left="0"/>
        <w:jc w:val="both"/>
      </w:pPr>
      <w:r>
        <w:rPr>
          <w:rFonts w:ascii="Times New Roman"/>
          <w:b w:val="false"/>
          <w:i w:val="false"/>
          <w:color w:val="000000"/>
          <w:sz w:val="28"/>
        </w:rPr>
        <w:t xml:space="preserve">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10007 болып тіркелген, "Әділет" ақпараттық-құқықтық жүйесінде 2015 жылғы 8 қаңтарда жарияланған):</w:t>
      </w:r>
    </w:p>
    <w:bookmarkStart w:name="z22" w:id="3"/>
    <w:p>
      <w:pPr>
        <w:spacing w:after="0"/>
        <w:ind w:left="0"/>
        <w:jc w:val="both"/>
      </w:pPr>
      <w:r>
        <w:rPr>
          <w:rFonts w:ascii="Times New Roman"/>
          <w:b w:val="false"/>
          <w:i w:val="false"/>
          <w:color w:val="000000"/>
          <w:sz w:val="28"/>
        </w:rPr>
        <w:t xml:space="preserve">
      көрсетілген бұйрықпен бекітілген Бюджеттiк өтiнiмдi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23" w:id="4"/>
    <w:p>
      <w:pPr>
        <w:spacing w:after="0"/>
        <w:ind w:left="0"/>
        <w:jc w:val="both"/>
      </w:pPr>
      <w:r>
        <w:rPr>
          <w:rFonts w:ascii="Times New Roman"/>
          <w:b w:val="false"/>
          <w:i w:val="false"/>
          <w:color w:val="000000"/>
          <w:sz w:val="28"/>
        </w:rPr>
        <w:t>
      мынадай мазмұндағы 21-1-тармақпен толықтырылсын:</w:t>
      </w:r>
    </w:p>
    <w:bookmarkEnd w:id="4"/>
    <w:bookmarkStart w:name="z24" w:id="5"/>
    <w:p>
      <w:pPr>
        <w:spacing w:after="0"/>
        <w:ind w:left="0"/>
        <w:jc w:val="both"/>
      </w:pPr>
      <w:r>
        <w:rPr>
          <w:rFonts w:ascii="Times New Roman"/>
          <w:b w:val="false"/>
          <w:i w:val="false"/>
          <w:color w:val="000000"/>
          <w:sz w:val="28"/>
        </w:rPr>
        <w:t>
      "21-1. 01-116-нысан (20-1-қосымша) Жұмыс берушілердің міндетті зейнетақы жарналары шығыстарды есептеуге арналған.</w:t>
      </w:r>
    </w:p>
    <w:bookmarkEnd w:id="5"/>
    <w:bookmarkStart w:name="z25" w:id="6"/>
    <w:p>
      <w:pPr>
        <w:spacing w:after="0"/>
        <w:ind w:left="0"/>
        <w:jc w:val="both"/>
      </w:pPr>
      <w:r>
        <w:rPr>
          <w:rFonts w:ascii="Times New Roman"/>
          <w:b w:val="false"/>
          <w:i w:val="false"/>
          <w:color w:val="000000"/>
          <w:sz w:val="28"/>
        </w:rPr>
        <w:t xml:space="preserve">
      Осы нысан бойынша есепті жасау кезінде "Қазақстан Республикасында зейнетақымен қамсыздандыру туралы" Қазақстан Республикасының 2013 жылғы 21 маусымдағы </w:t>
      </w:r>
      <w:r>
        <w:rPr>
          <w:rFonts w:ascii="Times New Roman"/>
          <w:b w:val="false"/>
          <w:i w:val="false"/>
          <w:color w:val="000000"/>
          <w:sz w:val="28"/>
        </w:rPr>
        <w:t>Заңын</w:t>
      </w:r>
      <w:r>
        <w:rPr>
          <w:rFonts w:ascii="Times New Roman"/>
          <w:b w:val="false"/>
          <w:i w:val="false"/>
          <w:color w:val="000000"/>
          <w:sz w:val="28"/>
        </w:rPr>
        <w:t xml:space="preserve"> басшылыққа алу керек.</w:t>
      </w:r>
    </w:p>
    <w:bookmarkEnd w:id="6"/>
    <w:bookmarkStart w:name="z26" w:id="7"/>
    <w:p>
      <w:pPr>
        <w:spacing w:after="0"/>
        <w:ind w:left="0"/>
        <w:jc w:val="both"/>
      </w:pPr>
      <w:r>
        <w:rPr>
          <w:rFonts w:ascii="Times New Roman"/>
          <w:b w:val="false"/>
          <w:i w:val="false"/>
          <w:color w:val="000000"/>
          <w:sz w:val="28"/>
        </w:rPr>
        <w:t>
      20-1-қосымша сонымен қатар 135 "Техникалық персонал бойынша жұмыс берушілердің жарналары" ерекшелігі бойынша жұмыс берушілердің міндетті зейнетақы жарналарына арналған шығыстарын есептеу үшінде қолданылады.".</w:t>
      </w:r>
    </w:p>
    <w:bookmarkEnd w:id="7"/>
    <w:bookmarkStart w:name="z27" w:id="8"/>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8"/>
    <w:bookmarkStart w:name="z28" w:id="9"/>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9"/>
    <w:bookmarkStart w:name="z29" w:id="10"/>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жіберілуін;</w:t>
      </w:r>
    </w:p>
    <w:bookmarkEnd w:id="10"/>
    <w:bookmarkStart w:name="z30" w:id="11"/>
    <w:p>
      <w:pPr>
        <w:spacing w:after="0"/>
        <w:ind w:left="0"/>
        <w:jc w:val="both"/>
      </w:pPr>
      <w:r>
        <w:rPr>
          <w:rFonts w:ascii="Times New Roman"/>
          <w:b w:val="false"/>
          <w:i w:val="false"/>
          <w:color w:val="000000"/>
          <w:sz w:val="28"/>
        </w:rPr>
        <w:t>
      3) осы бұйрық Қазақстан Республикасы Әділет министрлігінен алынған күннен бастап бес жұмыс күні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Қазақстан Республикасының нормативтiк құқықтық актiлерінің эталондық бақылау банкiнде орналастыру үшін жіберілуін;</w:t>
      </w:r>
    </w:p>
    <w:bookmarkEnd w:id="11"/>
    <w:bookmarkStart w:name="z31" w:id="12"/>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2"/>
    <w:bookmarkStart w:name="z32" w:id="13"/>
    <w:p>
      <w:pPr>
        <w:spacing w:after="0"/>
        <w:ind w:left="0"/>
        <w:jc w:val="both"/>
      </w:pPr>
      <w:r>
        <w:rPr>
          <w:rFonts w:ascii="Times New Roman"/>
          <w:b w:val="false"/>
          <w:i w:val="false"/>
          <w:color w:val="000000"/>
          <w:sz w:val="28"/>
        </w:rPr>
        <w:t>
      3. Осы бұйрық 2018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20 мамырдағы</w:t>
            </w:r>
            <w:r>
              <w:br/>
            </w:r>
            <w:r>
              <w:rPr>
                <w:rFonts w:ascii="Times New Roman"/>
                <w:b w:val="false"/>
                <w:i w:val="false"/>
                <w:color w:val="000000"/>
                <w:sz w:val="20"/>
              </w:rPr>
              <w:t>№ 243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 ұсыну</w:t>
            </w:r>
            <w:r>
              <w:br/>
            </w:r>
            <w:r>
              <w:rPr>
                <w:rFonts w:ascii="Times New Roman"/>
                <w:b w:val="false"/>
                <w:i w:val="false"/>
                <w:color w:val="000000"/>
                <w:sz w:val="20"/>
              </w:rPr>
              <w:t>қағидаларына 20-1-қосымша</w:t>
            </w:r>
            <w:r>
              <w:br/>
            </w:r>
            <w:r>
              <w:rPr>
                <w:rFonts w:ascii="Times New Roman"/>
                <w:b w:val="false"/>
                <w:i w:val="false"/>
                <w:color w:val="000000"/>
                <w:sz w:val="20"/>
              </w:rPr>
              <w:t>01-116-нысан</w:t>
            </w:r>
          </w:p>
        </w:tc>
      </w:tr>
    </w:tbl>
    <w:bookmarkStart w:name="z34" w:id="14"/>
    <w:p>
      <w:pPr>
        <w:spacing w:after="0"/>
        <w:ind w:left="0"/>
        <w:jc w:val="left"/>
      </w:pPr>
      <w:r>
        <w:rPr>
          <w:rFonts w:ascii="Times New Roman"/>
          <w:b/>
          <w:i w:val="false"/>
          <w:color w:val="000000"/>
        </w:rPr>
        <w:t xml:space="preserve"> Жұмыс берушілердің міндетті зейнетақы жарналарына арналған шығыстар есебі</w:t>
      </w:r>
    </w:p>
    <w:bookmarkEnd w:id="14"/>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|_______________________|</w:t>
      </w:r>
    </w:p>
    <w:p>
      <w:pPr>
        <w:spacing w:after="0"/>
        <w:ind w:left="0"/>
        <w:jc w:val="both"/>
      </w:pPr>
      <w:r>
        <w:rPr>
          <w:rFonts w:ascii="Times New Roman"/>
          <w:b w:val="false"/>
          <w:i w:val="false"/>
          <w:color w:val="000000"/>
          <w:sz w:val="28"/>
        </w:rPr>
        <w:t>
      Мәлiметтер түрi (болжам, жоспар, есеп)     |_______________________|</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Бағдарламалардың  әкiмшiсi                 |_______________________|</w:t>
      </w:r>
    </w:p>
    <w:p>
      <w:pPr>
        <w:spacing w:after="0"/>
        <w:ind w:left="0"/>
        <w:jc w:val="both"/>
      </w:pPr>
      <w:r>
        <w:rPr>
          <w:rFonts w:ascii="Times New Roman"/>
          <w:b w:val="false"/>
          <w:i w:val="false"/>
          <w:color w:val="000000"/>
          <w:sz w:val="28"/>
        </w:rPr>
        <w:t>
      Мемлекеттiк мекеме                         |_______________________|</w:t>
      </w:r>
    </w:p>
    <w:p>
      <w:pPr>
        <w:spacing w:after="0"/>
        <w:ind w:left="0"/>
        <w:jc w:val="both"/>
      </w:pPr>
      <w:r>
        <w:rPr>
          <w:rFonts w:ascii="Times New Roman"/>
          <w:b w:val="false"/>
          <w:i w:val="false"/>
          <w:color w:val="000000"/>
          <w:sz w:val="28"/>
        </w:rPr>
        <w:t>
      Бағдарлама                                 |_______________________|</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Қызметкерлердiң ай сайынғы табысы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міндетті зейнетақы жарналарының мөлшерi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жарна сомасы (2-бағ.х3-бағ.)/100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жарна сомасы 4-бағ.х12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w:t>
      </w:r>
    </w:p>
    <w:p>
      <w:pPr>
        <w:spacing w:after="0"/>
        <w:ind w:left="0"/>
        <w:jc w:val="both"/>
      </w:pPr>
      <w:r>
        <w:rPr>
          <w:rFonts w:ascii="Times New Roman"/>
          <w:b w:val="false"/>
          <w:i w:val="false"/>
          <w:color w:val="000000"/>
          <w:sz w:val="28"/>
        </w:rPr>
        <w:t>
      жауапты хатшысы/ мемлекеттiк</w:t>
      </w:r>
    </w:p>
    <w:p>
      <w:pPr>
        <w:spacing w:after="0"/>
        <w:ind w:left="0"/>
        <w:jc w:val="both"/>
      </w:pPr>
      <w:r>
        <w:rPr>
          <w:rFonts w:ascii="Times New Roman"/>
          <w:b w:val="false"/>
          <w:i w:val="false"/>
          <w:color w:val="000000"/>
          <w:sz w:val="28"/>
        </w:rPr>
        <w:t>
      мекеме басшысы            _______  __________________________________</w:t>
      </w:r>
    </w:p>
    <w:p>
      <w:pPr>
        <w:spacing w:after="0"/>
        <w:ind w:left="0"/>
        <w:jc w:val="both"/>
      </w:pPr>
      <w:r>
        <w:rPr>
          <w:rFonts w:ascii="Times New Roman"/>
          <w:b w:val="false"/>
          <w:i w:val="false"/>
          <w:color w:val="000000"/>
          <w:sz w:val="28"/>
        </w:rPr>
        <w:t>
                                (қолы)    тегі, аты, ә. (болған жағдайда))</w:t>
      </w:r>
    </w:p>
    <w:p>
      <w:pPr>
        <w:spacing w:after="0"/>
        <w:ind w:left="0"/>
        <w:jc w:val="both"/>
      </w:pPr>
      <w:r>
        <w:rPr>
          <w:rFonts w:ascii="Times New Roman"/>
          <w:b w:val="false"/>
          <w:i w:val="false"/>
          <w:color w:val="000000"/>
          <w:sz w:val="28"/>
        </w:rPr>
        <w:t>
      Бюджеттік бағдарлама</w:t>
      </w:r>
    </w:p>
    <w:p>
      <w:pPr>
        <w:spacing w:after="0"/>
        <w:ind w:left="0"/>
        <w:jc w:val="both"/>
      </w:pPr>
      <w:r>
        <w:rPr>
          <w:rFonts w:ascii="Times New Roman"/>
          <w:b w:val="false"/>
          <w:i w:val="false"/>
          <w:color w:val="000000"/>
          <w:sz w:val="28"/>
        </w:rPr>
        <w:t>
      басшысы                   _______  __________________________________</w:t>
      </w:r>
    </w:p>
    <w:p>
      <w:pPr>
        <w:spacing w:after="0"/>
        <w:ind w:left="0"/>
        <w:jc w:val="both"/>
      </w:pPr>
      <w:r>
        <w:rPr>
          <w:rFonts w:ascii="Times New Roman"/>
          <w:b w:val="false"/>
          <w:i w:val="false"/>
          <w:color w:val="000000"/>
          <w:sz w:val="28"/>
        </w:rPr>
        <w:t>
                                (қолы)    тегі, аты, ә. (болған жағдайда))</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(ҚЭБ бастығы)             _______  __________________________________</w:t>
      </w:r>
    </w:p>
    <w:p>
      <w:pPr>
        <w:spacing w:after="0"/>
        <w:ind w:left="0"/>
        <w:jc w:val="both"/>
      </w:pPr>
      <w:r>
        <w:rPr>
          <w:rFonts w:ascii="Times New Roman"/>
          <w:b w:val="false"/>
          <w:i w:val="false"/>
          <w:color w:val="000000"/>
          <w:sz w:val="28"/>
        </w:rPr>
        <w:t>
                                (қолы)    тегі, аты, ә.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