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e7a7" w14:textId="48de7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жылға арналған Бірыңғай дистрибьютордан сатып алуға жататын, тегін медициналық көмектің кепілдік берілген көлемінің шеңберінде дәрілік заттардың, медициналық мақсаттағы бұйымдардың тізімін бекіту туралы" Қазақстан Республикасы Денсаулық сақтау және әлеуметтік даму министрінің 2015 жылғы 27 тамыздағы № 689 бұйрығына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6 маусымдағы № 477 бұйрығы. Қазақстан Республикасының Әділет министрлігінде 2016 жылы 17 маусымда № 13793 болып тіркелді</w:t>
      </w:r>
    </w:p>
    <w:p>
      <w:pPr>
        <w:spacing w:after="0"/>
        <w:ind w:left="0"/>
        <w:jc w:val="both"/>
      </w:pPr>
      <w:bookmarkStart w:name="z1" w:id="0"/>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«2016 жылға арналған Бірыңғай дистрибьютордан сатып алуға жататын, тегін медициналық көмектің кепілдік берілген көлемінің шеңберінде дәрілік заттардың, медициналық мақсаттағы бұйымдардың тізімін бекіту туралы» Қазақстан Республикасы Денсаулық сақтау және әлеуметтік даму министрінің 2015 жылғы 27 тамыздағы № 689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12010 болып тіркелген, «Әділет» ақпараттық-құқықтық жүйесінде 2015 жылғы 7 қыркүйекте жарияланған) мынадай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2016 жылға арналған Бірыңғай дистрибьютордан сатып алуға жататын, тегін медициналық көмектің кепілдік берілген көлемінің шеңберінде дәрілік заттардың, медициналық мақсаттағы бұйымдардың </w:t>
      </w:r>
      <w:r>
        <w:rPr>
          <w:rFonts w:ascii="Times New Roman"/>
          <w:b w:val="false"/>
          <w:i w:val="false"/>
          <w:color w:val="000000"/>
          <w:sz w:val="28"/>
        </w:rPr>
        <w:t>тізімінде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«Дәрілік заттардың тізімі» деген бөлім мынадай мазмұндағы 213-1 және 213-2 деген жолдарымен толықтырылсын: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4"/>
        <w:gridCol w:w="4049"/>
        <w:gridCol w:w="4664"/>
        <w:gridCol w:w="1541"/>
        <w:gridCol w:w="2452"/>
      </w:tblGrid>
      <w:tr>
        <w:trPr>
          <w:trHeight w:val="46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Дасабувир Омбитасвир+</w:t>
            </w:r>
            <w:r>
              <w:br/>
            </w:r>
            <w:r>
              <w:rPr>
                <w:rFonts w:ascii="Times New Roman"/>
                <w:b w:val="false"/>
                <w:i w:val="false"/>
                <w:color w:val="000000"/>
                <w:sz w:val="20"/>
              </w:rPr>
              <w:t>
Паритапревир+</w:t>
            </w:r>
            <w:r>
              <w:br/>
            </w:r>
            <w:r>
              <w:rPr>
                <w:rFonts w:ascii="Times New Roman"/>
                <w:b w:val="false"/>
                <w:i w:val="false"/>
                <w:color w:val="000000"/>
                <w:sz w:val="20"/>
              </w:rPr>
              <w:t>
Ритонавир</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үлбірлі қабығымен қапталған таблеткалар 250 мг;</w:t>
            </w:r>
            <w:r>
              <w:br/>
            </w:r>
            <w:r>
              <w:rPr>
                <w:rFonts w:ascii="Times New Roman"/>
                <w:b w:val="false"/>
                <w:i w:val="false"/>
                <w:color w:val="000000"/>
                <w:sz w:val="20"/>
              </w:rPr>
              <w:t>
үлбірлі қабығымен қапталған таблеткалар бар 12,5 мг + 75 мг + 50 мг таблеткалар жиынтығы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35524,9</w:t>
            </w:r>
          </w:p>
        </w:tc>
      </w:tr>
      <w:tr>
        <w:trPr>
          <w:trHeight w:val="465" w:hRule="atLeast"/>
        </w:trPr>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w:t>
            </w:r>
          </w:p>
        </w:tc>
        <w:tc>
          <w:tcPr>
            <w:tcW w:w="4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Дексмедетомидин</w:t>
            </w:r>
          </w:p>
        </w:tc>
        <w:tc>
          <w:tcPr>
            <w:tcW w:w="4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инфузия үшін дайындауға арналған концентрат 100 мкг/мл</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ампула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10359,0</w:t>
            </w:r>
          </w:p>
        </w:tc>
      </w:tr>
    </w:tbl>
    <w:p>
      <w:pPr>
        <w:spacing w:after="0"/>
        <w:ind w:left="0"/>
        <w:jc w:val="both"/>
      </w:pP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және фармацевтикалық қызметті бақылау комитеті:</w:t>
      </w:r>
      <w:r>
        <w:br/>
      </w:r>
      <w:r>
        <w:rPr>
          <w:rFonts w:ascii="Times New Roman"/>
          <w:b w:val="false"/>
          <w:i w:val="false"/>
          <w:color w:val="000000"/>
          <w:sz w:val="28"/>
        </w:rPr>
        <w:t>
</w:t>
      </w:r>
      <w:r>
        <w:rPr>
          <w:rFonts w:ascii="Times New Roman"/>
          <w:b w:val="false"/>
          <w:i w:val="false"/>
          <w:color w:val="000000"/>
          <w:sz w:val="28"/>
        </w:rPr>
        <w:t xml:space="preserve">
      1) осы бұйрықты Қазақстан Республикасы Әділет министрлігінде мемлекеттік тіркеуді; </w:t>
      </w:r>
      <w:r>
        <w:br/>
      </w:r>
      <w:r>
        <w:rPr>
          <w:rFonts w:ascii="Times New Roman"/>
          <w:b w:val="false"/>
          <w:i w:val="false"/>
          <w:color w:val="000000"/>
          <w:sz w:val="28"/>
        </w:rPr>
        <w:t>
</w:t>
      </w:r>
      <w:r>
        <w:rPr>
          <w:rFonts w:ascii="Times New Roman"/>
          <w:b w:val="false"/>
          <w:i w:val="false"/>
          <w:color w:val="000000"/>
          <w:sz w:val="28"/>
        </w:rPr>
        <w:t xml:space="preserve">
      2) осы бұйрықтың көшірмесін қол қойылған күннен бастап бес жұмыс күні ішінде мемлекеттік және орыс тілдерінде бір данада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r>
        <w:br/>
      </w:r>
      <w:r>
        <w:rPr>
          <w:rFonts w:ascii="Times New Roman"/>
          <w:b w:val="false"/>
          <w:i w:val="false"/>
          <w:color w:val="000000"/>
          <w:sz w:val="28"/>
        </w:rPr>
        <w:t>
</w:t>
      </w:r>
      <w:r>
        <w:rPr>
          <w:rFonts w:ascii="Times New Roman"/>
          <w:b w:val="false"/>
          <w:i w:val="false"/>
          <w:color w:val="000000"/>
          <w:sz w:val="28"/>
        </w:rPr>
        <w:t xml:space="preserve">
      3) осы бұйрықты Қазақстан Республикасы Әділет министрлігінде мемлекеттік тіркелгеннен кейін күнтізбелік он күн ішінде мерзімді баспа басылымдарында және «Әділет» құқықтық-ақпарат жүйесінде ресми жариялауға жолдауды; </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xml:space="preserve">
      5) осы бұйрықты Қазақстан Республикасы Әділет министрлігінде мемлекеттік тіркелгеннен кейін жұмыс он күн ішінде осы тармақтың 1), 2), 3) және 4) тармақшаларында көзделген іс-шаралардың орындалуы туралы мәліметтерді Қазақстан Республикасы Денсаулық сақтау және әлеуметтік даму министрлігінің Заң қызметі департаментіне ұсынуды қамтамасыз етсін. </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және</w:t>
      </w:r>
      <w:r>
        <w:br/>
      </w:r>
      <w:r>
        <w:rPr>
          <w:rFonts w:ascii="Times New Roman"/>
          <w:b w:val="false"/>
          <w:i w:val="false"/>
          <w:color w:val="000000"/>
          <w:sz w:val="28"/>
        </w:rPr>
        <w:t>
</w:t>
      </w:r>
      <w:r>
        <w:rPr>
          <w:rFonts w:ascii="Times New Roman"/>
          <w:b w:val="false"/>
          <w:i/>
          <w:color w:val="000000"/>
          <w:sz w:val="28"/>
        </w:rPr>
        <w:t>      әлеуметтік даму министрі                   Т. Дүйсенова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