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a434" w14:textId="726a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оның аумақтық органдарының аумағында және ғимараттарында келушілер үшін арналған өткізу және объектішілік режимдерді қамтамасыз ету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депратаменті (Қазақстан Республикасы Жоғарғы Соты аппараты) Басшысының 2016 жылғы 3 мамырдағы № 6001-16-7-6/183 және Қазақстан Республикасы Ішкі істер министрінің 2016 жылғы 5 мамырдағы № 489 бірлескен бұйрығы. Қазақстан Республикасының Әділет министрлігінде 2016 жылы 2 маусымда № 13762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6 сәуірдегі № 6001-18-7-6/121 және Қазақстан Республикасы Ішкі істер министрінің 2018 жылғы 6 сәуірдегі № 265 бірлескен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аппаратының) басшысының 06.04.2018 </w:t>
      </w:r>
      <w:r>
        <w:rPr>
          <w:rFonts w:ascii="Times New Roman"/>
          <w:b w:val="false"/>
          <w:i w:val="false"/>
          <w:color w:val="ff0000"/>
          <w:sz w:val="28"/>
        </w:rPr>
        <w:t>№ 6001-18-7-6/121</w:t>
      </w:r>
      <w:r>
        <w:rPr>
          <w:rFonts w:ascii="Times New Roman"/>
          <w:b w:val="false"/>
          <w:i w:val="false"/>
          <w:color w:val="ff0000"/>
          <w:sz w:val="28"/>
        </w:rPr>
        <w:t xml:space="preserve"> және ҚР Ішкі істер министрінің 06.04.2018 № 265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 сот органдарының әкімшілік ғимараттарында өткізу және объектішілік режимдердің тиімділігі мен сапасын арттыру және тиісті күзетін қамтамасыз ету мақсатында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оның аумақтық органдарының аумағында және ғимараттарында келушілер үшін арналған өткізу және объектішілік режимдерді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Ішкі қауіпсіздік және соттардағы сыбайлас жемқорлықтың алдын алу бөлімі (Д.М. Омаров) осы бұйрықтың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Департамент басшысының орынбасары Қ.О. Елібаевқа және Соттардың әкімшілеріне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932"/>
        <w:gridCol w:w="6368"/>
      </w:tblGrid>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департаментінің</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 аппаратының) басшысы</w:t>
            </w:r>
            <w:r>
              <w:br/>
            </w:r>
            <w:r>
              <w:rPr>
                <w:rFonts w:ascii="Times New Roman"/>
                <w:b w:val="false"/>
                <w:i w:val="false"/>
                <w:color w:val="000000"/>
                <w:sz w:val="20"/>
              </w:rPr>
              <w:t>____________І. Испанов</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_____________Қ.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жанындағы Соттардың</w:t>
            </w:r>
            <w:r>
              <w:br/>
            </w:r>
            <w:r>
              <w:rPr>
                <w:rFonts w:ascii="Times New Roman"/>
                <w:b w:val="false"/>
                <w:i w:val="false"/>
                <w:color w:val="000000"/>
                <w:sz w:val="20"/>
              </w:rPr>
              <w:t>қызметін қамтамасыз ету департаменті</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аппараты) басшысының</w:t>
            </w:r>
            <w:r>
              <w:br/>
            </w:r>
            <w:r>
              <w:rPr>
                <w:rFonts w:ascii="Times New Roman"/>
                <w:b w:val="false"/>
                <w:i w:val="false"/>
                <w:color w:val="000000"/>
                <w:sz w:val="20"/>
              </w:rPr>
              <w:t>2016 жылғы 3 мамырдағы</w:t>
            </w:r>
            <w:r>
              <w:br/>
            </w:r>
            <w:r>
              <w:rPr>
                <w:rFonts w:ascii="Times New Roman"/>
                <w:b w:val="false"/>
                <w:i w:val="false"/>
                <w:color w:val="000000"/>
                <w:sz w:val="20"/>
              </w:rPr>
              <w:t>№ 6001-16-7-6/183</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5 мамырдағы № 489</w:t>
            </w:r>
            <w:r>
              <w:br/>
            </w:r>
            <w:r>
              <w:rPr>
                <w:rFonts w:ascii="Times New Roman"/>
                <w:b w:val="false"/>
                <w:i w:val="false"/>
                <w:color w:val="000000"/>
                <w:sz w:val="20"/>
              </w:rPr>
              <w:t>бірлескен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оның аумақтық органдарының аумағында және ғимараттарында келушілер үшін өткізу және объектішілік режимдерді қамтамасыз ету жөніндегі қағидалар</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оның аумақтық органдарының аумағында және ғимараттарында келушілер үшін өткізу және объектішілік режимдерді қамтамасыз ету жөніндегі қағидалар (бұдан әрі - Қағидалар) Қазақстан Республикасы Жоғарғы Сотының, Қазақстан Республикасы жергілікті соттарының, Қазақстан Республикасы Жоғарғы Сотының жанындағы Соттардың қызметін қамтамасыз ету </w:t>
      </w:r>
      <w:r>
        <w:rPr>
          <w:rFonts w:ascii="Times New Roman"/>
          <w:b w:val="false"/>
          <w:i w:val="false"/>
          <w:color w:val="000000"/>
          <w:sz w:val="28"/>
        </w:rPr>
        <w:t>департаментінің</w:t>
      </w:r>
      <w:r>
        <w:rPr>
          <w:rFonts w:ascii="Times New Roman"/>
          <w:b w:val="false"/>
          <w:i w:val="false"/>
          <w:color w:val="000000"/>
          <w:sz w:val="28"/>
        </w:rPr>
        <w:t xml:space="preserve"> (Қазақстан Республикасы Жоғарғы Сотының аппаратының) және оның аумақтық органдарының аумағында және ғимараттарында келушілер үшін өткізу және объектішілік режимдерді қамтамасыз ету тәртібін айқындайды.</w:t>
      </w:r>
    </w:p>
    <w:bookmarkEnd w:id="6"/>
    <w:bookmarkStart w:name="z9" w:id="7"/>
    <w:p>
      <w:pPr>
        <w:spacing w:after="0"/>
        <w:ind w:left="0"/>
        <w:jc w:val="both"/>
      </w:pPr>
      <w:r>
        <w:rPr>
          <w:rFonts w:ascii="Times New Roman"/>
          <w:b w:val="false"/>
          <w:i w:val="false"/>
          <w:color w:val="000000"/>
          <w:sz w:val="28"/>
        </w:rPr>
        <w:t>
      2. Соттар, Департамент және оның аумақтық огандары ғимараттарында өткізу және объектішілік режимді ұйымдастыруды және жүзеге асыруды Қазақстан Республикасының Ішкі істер министрлігінің "Қалалар мен облыстардың мамандандырылған күзет қызметі басқармасы" (МКҚБ) Мемлекеттік мекемесі сот приставтарымен өзара әрекеттесе отырып қамтамасыз етеді.</w:t>
      </w:r>
    </w:p>
    <w:bookmarkEnd w:id="7"/>
    <w:bookmarkStart w:name="z10" w:id="8"/>
    <w:p>
      <w:pPr>
        <w:spacing w:after="0"/>
        <w:ind w:left="0"/>
        <w:jc w:val="both"/>
      </w:pPr>
      <w:r>
        <w:rPr>
          <w:rFonts w:ascii="Times New Roman"/>
          <w:b w:val="false"/>
          <w:i w:val="false"/>
          <w:color w:val="000000"/>
          <w:sz w:val="28"/>
        </w:rPr>
        <w:t>
      3.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басшылық – Қазақстан Республикасы Жоғарғы Сотының Төрағасы, Қазақстан Республикасы Жоғарғы Сотының сот алқаларының төрағалары, облыстық, аудандық және оларға теңестірілген соттардың төрағалары,  облыстық және оларға теңестірілген соттардың сот алқаларының төрағалары, Қазақстан Республикасы Жоғарғы Сотының жанындағы Соттардың қызметін қамтамасыз ету департаментінің (Жоғарғы Сот аппаратының) басшысы және оның орынбасарлары, Соттар әкімшілері басшылары және олардың орынбасарлары;</w:t>
      </w:r>
    </w:p>
    <w:bookmarkEnd w:id="9"/>
    <w:bookmarkStart w:name="z12" w:id="10"/>
    <w:p>
      <w:pPr>
        <w:spacing w:after="0"/>
        <w:ind w:left="0"/>
        <w:jc w:val="both"/>
      </w:pPr>
      <w:r>
        <w:rPr>
          <w:rFonts w:ascii="Times New Roman"/>
          <w:b w:val="false"/>
          <w:i w:val="false"/>
          <w:color w:val="000000"/>
          <w:sz w:val="28"/>
        </w:rPr>
        <w:t>
      2) бақылау және рұқсат беруді басқару жүйесі (бұдан әрі – БРБЖ) – техникалық, ақпараттық, бағдарламалық үйлесімділікке ие және соттар, Департамент және оның аумақтық органдары ғимаратына келетін адамдарға, сондай-ақ іргелес жатқан аумақтағы көлікке рұқсат беруді бақылауды және басқаруды жүзеге асыратын бірлесе жұмыс істейтін техникалық бақылау және басқару құралдарының (механикалық, электрмеханикалық, электрлік, электрондық құрылғылар, конструкциялар және бағдарламалық құралдар) жиынтығы;</w:t>
      </w:r>
    </w:p>
    <w:bookmarkEnd w:id="10"/>
    <w:bookmarkStart w:name="z13" w:id="11"/>
    <w:p>
      <w:pPr>
        <w:spacing w:after="0"/>
        <w:ind w:left="0"/>
        <w:jc w:val="both"/>
      </w:pPr>
      <w:r>
        <w:rPr>
          <w:rFonts w:ascii="Times New Roman"/>
          <w:b w:val="false"/>
          <w:i w:val="false"/>
          <w:color w:val="000000"/>
          <w:sz w:val="28"/>
        </w:rPr>
        <w:t>
      3) бақылау-өткізу пункті (бұдан әрі – БӨП) – келушілер мен көлік құралдарын өткізуді қамтамасыз етуге арналған арнайы үй-жай;</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біржолғы рұқсаттама</w:t>
      </w:r>
      <w:r>
        <w:rPr>
          <w:rFonts w:ascii="Times New Roman"/>
          <w:b w:val="false"/>
          <w:i w:val="false"/>
          <w:color w:val="000000"/>
          <w:sz w:val="28"/>
        </w:rPr>
        <w:t xml:space="preserve"> – сот, Департамент және оның аумақтық органдары ғимараттарына біржолғы кіруге (шығуға) құқық беретін құжат;</w:t>
      </w:r>
    </w:p>
    <w:bookmarkEnd w:id="12"/>
    <w:bookmarkStart w:name="z15" w:id="13"/>
    <w:p>
      <w:pPr>
        <w:spacing w:after="0"/>
        <w:ind w:left="0"/>
        <w:jc w:val="both"/>
      </w:pPr>
      <w:r>
        <w:rPr>
          <w:rFonts w:ascii="Times New Roman"/>
          <w:b w:val="false"/>
          <w:i w:val="false"/>
          <w:color w:val="000000"/>
          <w:sz w:val="28"/>
        </w:rPr>
        <w:t>
      5) келуші – соттар, Департамент және оның аумақтық органдары ғимараттарына келген, кәмелет жасқа толған Қазақстан Республикасының азаматы, шетелдік немесе азаматтығы жоқ адам, сот процесіне қатысушылар, оның ішінде тыңдаушылар мен байқаушылар</w:t>
      </w:r>
    </w:p>
    <w:bookmarkEnd w:id="13"/>
    <w:bookmarkStart w:name="z16" w:id="14"/>
    <w:p>
      <w:pPr>
        <w:spacing w:after="0"/>
        <w:ind w:left="0"/>
        <w:jc w:val="both"/>
      </w:pPr>
      <w:r>
        <w:rPr>
          <w:rFonts w:ascii="Times New Roman"/>
          <w:b w:val="false"/>
          <w:i w:val="false"/>
          <w:color w:val="000000"/>
          <w:sz w:val="28"/>
        </w:rPr>
        <w:t>
      6) МКҚБ қызметкері – соттар, Департамент және оның аумақтық органдары ғимараттарында өткізу режимін қамтамасыз ететін қызметкер немесе БӨП бойынша кезекші</w:t>
      </w:r>
    </w:p>
    <w:bookmarkEnd w:id="14"/>
    <w:bookmarkStart w:name="z17" w:id="15"/>
    <w:p>
      <w:pPr>
        <w:spacing w:after="0"/>
        <w:ind w:left="0"/>
        <w:jc w:val="both"/>
      </w:pPr>
      <w:r>
        <w:rPr>
          <w:rFonts w:ascii="Times New Roman"/>
          <w:b w:val="false"/>
          <w:i w:val="false"/>
          <w:color w:val="000000"/>
          <w:sz w:val="28"/>
        </w:rPr>
        <w:t xml:space="preserve">
      7) өткізу және объектішілік режим – ішкі тәртіпті, өрт қауіпсіздігін сақтауды, сондай-ақ адамдардың бақылаусыз кіруі (шығуы), көлік құралдарының кіруі (шығуы), күзетілетін объектіге мүлікті бақылаусыз алып кіру (алып шығу), әкелу (әкету)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соттардың, Департаменттің және оның аумақтық органдарының аумағына және ғимараттарына алып өтуге (алып жүруге) тыйым салынған заттардың тізбесіне сәйкес соттардың, Департаменттің, оның аумақтық органдарының аумағына және ғимараттарына алып өтуге (алып жүруге) тыйым салынған заттарды (бұдан әрі – тыйым салынған заттар) санкцияланбаған алып өту (алып жүру) мүмкіндігін болдырмауды қамтамасыз етуге бағытталған ұйымдастырушылық, техникалық іс-шаралардың жиынтығымен қамтамасыз етілетін соттардың, Департаменттің, оның аумақтық органдарының ғимараттары және оларға іргелес жатқан аумақтар шегінде белгіленген тәртіп;</w:t>
      </w:r>
    </w:p>
    <w:bookmarkEnd w:id="15"/>
    <w:bookmarkStart w:name="z18" w:id="16"/>
    <w:p>
      <w:pPr>
        <w:spacing w:after="0"/>
        <w:ind w:left="0"/>
        <w:jc w:val="both"/>
      </w:pPr>
      <w:r>
        <w:rPr>
          <w:rFonts w:ascii="Times New Roman"/>
          <w:b w:val="false"/>
          <w:i w:val="false"/>
          <w:color w:val="000000"/>
          <w:sz w:val="28"/>
        </w:rPr>
        <w:t>
      8) пайдаланушының уақытша карточкасы – келуші туралы деректерді қамтитын және Жоғарғы Сот және Департамент ғимаратына өту үшін оқитын құрылғымен ақпарат алмасу арқылы жұмыс істейтін электрондық коды бар БРБЖ пластикалық картасы</w:t>
      </w:r>
    </w:p>
    <w:bookmarkEnd w:id="16"/>
    <w:bookmarkStart w:name="z19" w:id="17"/>
    <w:p>
      <w:pPr>
        <w:spacing w:after="0"/>
        <w:ind w:left="0"/>
        <w:jc w:val="both"/>
      </w:pPr>
      <w:r>
        <w:rPr>
          <w:rFonts w:ascii="Times New Roman"/>
          <w:b w:val="false"/>
          <w:i w:val="false"/>
          <w:color w:val="000000"/>
          <w:sz w:val="28"/>
        </w:rPr>
        <w:t>
      9) соттар – Қазақстан Республикасы Жоғарғы Соты, жергілікті және басқа да соттар;</w:t>
      </w:r>
    </w:p>
    <w:bookmarkEnd w:id="17"/>
    <w:bookmarkStart w:name="z20" w:id="18"/>
    <w:p>
      <w:pPr>
        <w:spacing w:after="0"/>
        <w:ind w:left="0"/>
        <w:jc w:val="both"/>
      </w:pPr>
      <w:r>
        <w:rPr>
          <w:rFonts w:ascii="Times New Roman"/>
          <w:b w:val="false"/>
          <w:i w:val="false"/>
          <w:color w:val="000000"/>
          <w:sz w:val="28"/>
        </w:rPr>
        <w:t>
      10) полиция бекеті – соттар, Департамент және оның аумақтық органдары ғимаратына кіретін орын немесе МКҚБ қызметкерлері өздеріне жүктелген қызметтік міндеттерін орындайтын күзетілетін аумақ учаскесі.</w:t>
      </w:r>
    </w:p>
    <w:bookmarkEnd w:id="18"/>
    <w:bookmarkStart w:name="z21" w:id="19"/>
    <w:p>
      <w:pPr>
        <w:spacing w:after="0"/>
        <w:ind w:left="0"/>
        <w:jc w:val="both"/>
      </w:pPr>
      <w:r>
        <w:rPr>
          <w:rFonts w:ascii="Times New Roman"/>
          <w:b w:val="false"/>
          <w:i w:val="false"/>
          <w:color w:val="000000"/>
          <w:sz w:val="28"/>
        </w:rPr>
        <w:t>
      11) техникалық бақылау – тыйым салынған заттарды санкцияланбаған алып кіруді (алып шығуды), әкелуді (әкетуді), алып өтуді (алып жүруді) анықтауға арналған арнайы техникалық құралдарды қолдана отырып өткізілетін іс-шаралар жиынтығы.</w:t>
      </w:r>
    </w:p>
    <w:bookmarkEnd w:id="19"/>
    <w:bookmarkStart w:name="z22" w:id="20"/>
    <w:p>
      <w:pPr>
        <w:spacing w:after="0"/>
        <w:ind w:left="0"/>
        <w:jc w:val="both"/>
      </w:pPr>
      <w:r>
        <w:rPr>
          <w:rFonts w:ascii="Times New Roman"/>
          <w:b w:val="false"/>
          <w:i w:val="false"/>
          <w:color w:val="000000"/>
          <w:sz w:val="28"/>
        </w:rPr>
        <w:t xml:space="preserve">
      4. Жоғарғы Сот және Департамент аумағына және ғимаратына өткізу режимін ұйымдастыруды бақылау Ішкі істер министрлігінің </w:t>
      </w:r>
      <w:r>
        <w:rPr>
          <w:rFonts w:ascii="Times New Roman"/>
          <w:b w:val="false"/>
          <w:i w:val="false"/>
          <w:color w:val="000000"/>
          <w:sz w:val="28"/>
        </w:rPr>
        <w:t>Әкімшілік полиция комитетіне</w:t>
      </w:r>
      <w:r>
        <w:rPr>
          <w:rFonts w:ascii="Times New Roman"/>
          <w:b w:val="false"/>
          <w:i w:val="false"/>
          <w:color w:val="000000"/>
          <w:sz w:val="28"/>
        </w:rPr>
        <w:t xml:space="preserve"> (бұдан әрі - ӘПК), жергілікті соттар мен Департаменттің аумақтық органдарының ғимараттарында Қазақстан Республикасы Ішкі істер министрлігінің облыстардың және Астана, Алматы қалаларының мамандандырылған күзет қызметі басқармаларына жүктеледі,</w:t>
      </w:r>
    </w:p>
    <w:bookmarkEnd w:id="20"/>
    <w:bookmarkStart w:name="z23" w:id="21"/>
    <w:p>
      <w:pPr>
        <w:spacing w:after="0"/>
        <w:ind w:left="0"/>
        <w:jc w:val="both"/>
      </w:pPr>
      <w:r>
        <w:rPr>
          <w:rFonts w:ascii="Times New Roman"/>
          <w:b w:val="false"/>
          <w:i w:val="false"/>
          <w:color w:val="000000"/>
          <w:sz w:val="28"/>
        </w:rPr>
        <w:t>
      5. Өткізу режимі соттардың, Департаменттің және оның аумақтық органдарының кіру топтарында орнатылған БРБЖ арқылы жүзеге асырылады. Пайдаланушының уақытша карточкалары бойынша кіретін келушілердің фотобейнелері бар есептік деректері БРБЖ деректер қорына енгізіледі.</w:t>
      </w:r>
    </w:p>
    <w:bookmarkEnd w:id="21"/>
    <w:bookmarkStart w:name="z24" w:id="22"/>
    <w:p>
      <w:pPr>
        <w:spacing w:after="0"/>
        <w:ind w:left="0"/>
        <w:jc w:val="both"/>
      </w:pPr>
      <w:r>
        <w:rPr>
          <w:rFonts w:ascii="Times New Roman"/>
          <w:b w:val="false"/>
          <w:i w:val="false"/>
          <w:color w:val="000000"/>
          <w:sz w:val="28"/>
        </w:rPr>
        <w:t>
      6. Келушілер осы Қағидаларда белгіленген өткізу және объектішілік режимдер талаптарын сақтауы, сот қызметінің белгіленген тәртібін және жалпы қабылданған мінез-құлық нормаларын сақтауы қажет.</w:t>
      </w:r>
    </w:p>
    <w:bookmarkEnd w:id="22"/>
    <w:bookmarkStart w:name="z25" w:id="23"/>
    <w:p>
      <w:pPr>
        <w:spacing w:after="0"/>
        <w:ind w:left="0"/>
        <w:jc w:val="both"/>
      </w:pPr>
      <w:r>
        <w:rPr>
          <w:rFonts w:ascii="Times New Roman"/>
          <w:b w:val="false"/>
          <w:i w:val="false"/>
          <w:color w:val="000000"/>
          <w:sz w:val="28"/>
        </w:rPr>
        <w:t>
      7. МКҚБ қызметкері күн сайын МКҚБ басшылығына және кезекшілік бөлімге сот ғимаратында өткізу және объектішілік режимдердің бұзылғандығы туралы рапортпен баяндайды, сондай-ақ Ішкі қауіпсіздік және соттардағы сыбайлас жемқорлықтың алдын алу бөліміне (бұдан әрі - ІҚБ) хабарлайды.</w:t>
      </w:r>
    </w:p>
    <w:bookmarkEnd w:id="23"/>
    <w:bookmarkStart w:name="z26" w:id="24"/>
    <w:p>
      <w:pPr>
        <w:spacing w:after="0"/>
        <w:ind w:left="0"/>
        <w:jc w:val="left"/>
      </w:pPr>
      <w:r>
        <w:rPr>
          <w:rFonts w:ascii="Times New Roman"/>
          <w:b/>
          <w:i w:val="false"/>
          <w:color w:val="000000"/>
        </w:rPr>
        <w:t xml:space="preserve"> 2. Өткізу объектішілік режимдерді қамтамасыз ету тәртібі</w:t>
      </w:r>
    </w:p>
    <w:bookmarkEnd w:id="24"/>
    <w:bookmarkStart w:name="z27" w:id="25"/>
    <w:p>
      <w:pPr>
        <w:spacing w:after="0"/>
        <w:ind w:left="0"/>
        <w:jc w:val="both"/>
      </w:pPr>
      <w:r>
        <w:rPr>
          <w:rFonts w:ascii="Times New Roman"/>
          <w:b w:val="false"/>
          <w:i w:val="false"/>
          <w:color w:val="000000"/>
          <w:sz w:val="28"/>
        </w:rPr>
        <w:t>
      8. Өткізу режимі мынадай:</w:t>
      </w:r>
    </w:p>
    <w:bookmarkEnd w:id="25"/>
    <w:bookmarkStart w:name="z28" w:id="26"/>
    <w:p>
      <w:pPr>
        <w:spacing w:after="0"/>
        <w:ind w:left="0"/>
        <w:jc w:val="both"/>
      </w:pPr>
      <w:r>
        <w:rPr>
          <w:rFonts w:ascii="Times New Roman"/>
          <w:b w:val="false"/>
          <w:i w:val="false"/>
          <w:color w:val="000000"/>
          <w:sz w:val="28"/>
        </w:rPr>
        <w:t>
      1) соттар, Департамент және оның аумақтық органдары аумағына, әкімшілік ғимараттарына бөтен адамдардың өтуін болдырмау;</w:t>
      </w:r>
    </w:p>
    <w:bookmarkEnd w:id="26"/>
    <w:bookmarkStart w:name="z29" w:id="27"/>
    <w:p>
      <w:pPr>
        <w:spacing w:after="0"/>
        <w:ind w:left="0"/>
        <w:jc w:val="both"/>
      </w:pPr>
      <w:r>
        <w:rPr>
          <w:rFonts w:ascii="Times New Roman"/>
          <w:b w:val="false"/>
          <w:i w:val="false"/>
          <w:color w:val="000000"/>
          <w:sz w:val="28"/>
        </w:rPr>
        <w:t>
      2) тізбеде көрсетілген  нәрселер мен заттардың алып кіруді (алып шығуды), әкелуді (әкетуді), алып өтуді (алып жүруді) болдырмау;</w:t>
      </w:r>
    </w:p>
    <w:bookmarkEnd w:id="27"/>
    <w:bookmarkStart w:name="z30" w:id="28"/>
    <w:p>
      <w:pPr>
        <w:spacing w:after="0"/>
        <w:ind w:left="0"/>
        <w:jc w:val="both"/>
      </w:pPr>
      <w:r>
        <w:rPr>
          <w:rFonts w:ascii="Times New Roman"/>
          <w:b w:val="false"/>
          <w:i w:val="false"/>
          <w:color w:val="000000"/>
          <w:sz w:val="28"/>
        </w:rPr>
        <w:t>
      3) шақырылғандарды қоспағанда, өзге де үй-жайларға келушілердің санкцияланбаған кіруін болдырмау;</w:t>
      </w:r>
    </w:p>
    <w:bookmarkEnd w:id="28"/>
    <w:bookmarkStart w:name="z31" w:id="29"/>
    <w:p>
      <w:pPr>
        <w:spacing w:after="0"/>
        <w:ind w:left="0"/>
        <w:jc w:val="both"/>
      </w:pPr>
      <w:r>
        <w:rPr>
          <w:rFonts w:ascii="Times New Roman"/>
          <w:b w:val="false"/>
          <w:i w:val="false"/>
          <w:color w:val="000000"/>
          <w:sz w:val="28"/>
        </w:rPr>
        <w:t>
      4) Соттар, Департамент және оның аумақтық органдары ғимараттарын терроризмге қарсы қорғау деңгейін арттыру;</w:t>
      </w:r>
    </w:p>
    <w:bookmarkEnd w:id="29"/>
    <w:bookmarkStart w:name="z32" w:id="30"/>
    <w:p>
      <w:pPr>
        <w:spacing w:after="0"/>
        <w:ind w:left="0"/>
        <w:jc w:val="both"/>
      </w:pPr>
      <w:r>
        <w:rPr>
          <w:rFonts w:ascii="Times New Roman"/>
          <w:b w:val="false"/>
          <w:i w:val="false"/>
          <w:color w:val="000000"/>
          <w:sz w:val="28"/>
        </w:rPr>
        <w:t xml:space="preserve">
      5) "Қазақстан Республикасының ішкі істер органдары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қоғамдық тәртіпті қорғау және сақтау, судьялардың, қызметкерлер мен келушілердің қауіпсіздігін қамтамасыз ету мақсатында белгіленеді.</w:t>
      </w:r>
    </w:p>
    <w:bookmarkEnd w:id="30"/>
    <w:bookmarkStart w:name="z33" w:id="31"/>
    <w:p>
      <w:pPr>
        <w:spacing w:after="0"/>
        <w:ind w:left="0"/>
        <w:jc w:val="both"/>
      </w:pPr>
      <w:r>
        <w:rPr>
          <w:rFonts w:ascii="Times New Roman"/>
          <w:b w:val="false"/>
          <w:i w:val="false"/>
          <w:color w:val="000000"/>
          <w:sz w:val="28"/>
        </w:rPr>
        <w:t>
      9. Соттар, Департамент және оның аумақтық органдары ғимараттарына кіру мынадай құжаттардың негізінде жүзеге асырылады:</w:t>
      </w:r>
    </w:p>
    <w:bookmarkEnd w:id="31"/>
    <w:bookmarkStart w:name="z34" w:id="32"/>
    <w:p>
      <w:pPr>
        <w:spacing w:after="0"/>
        <w:ind w:left="0"/>
        <w:jc w:val="both"/>
      </w:pPr>
      <w:r>
        <w:rPr>
          <w:rFonts w:ascii="Times New Roman"/>
          <w:b w:val="false"/>
          <w:i w:val="false"/>
          <w:color w:val="000000"/>
          <w:sz w:val="28"/>
        </w:rPr>
        <w:t>
      1) пайдаланушының уақытша карточкасы – Жоғарғы Соттың және Департаменттің келушілеріне бір адамға және бір рет келу үшін ғана беріледі. Уақытша карточка жеке басты куәландыратын құжат болған кезде ресімделеді;</w:t>
      </w:r>
    </w:p>
    <w:bookmarkEnd w:id="32"/>
    <w:bookmarkStart w:name="z35" w:id="33"/>
    <w:p>
      <w:pPr>
        <w:spacing w:after="0"/>
        <w:ind w:left="0"/>
        <w:jc w:val="both"/>
      </w:pPr>
      <w:r>
        <w:rPr>
          <w:rFonts w:ascii="Times New Roman"/>
          <w:b w:val="false"/>
          <w:i w:val="false"/>
          <w:color w:val="000000"/>
          <w:sz w:val="28"/>
        </w:rPr>
        <w:t xml:space="preserve">
      2) біржолғы рұқсаттама – жергілікті соттар мен Департаменттің аумақтық органдарының келушілеріне бір адамға және бір рет келу үшін ғана беріледі. Рұқсаттама жеке басты куәландыратын құжат болған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33"/>
    <w:bookmarkStart w:name="z36" w:id="34"/>
    <w:p>
      <w:pPr>
        <w:spacing w:after="0"/>
        <w:ind w:left="0"/>
        <w:jc w:val="both"/>
      </w:pPr>
      <w:r>
        <w:rPr>
          <w:rFonts w:ascii="Times New Roman"/>
          <w:b w:val="false"/>
          <w:i w:val="false"/>
          <w:color w:val="000000"/>
          <w:sz w:val="28"/>
        </w:rPr>
        <w:t>
      3) келушілердің, оның ішінде Департаменттің құрылымдық бөлімшелері, Соттар әкімшілері мен соттар кеңселері ұсынған сот процестеріне қатысушылардың тізбелері негізінде жүзеге асырылады.</w:t>
      </w:r>
    </w:p>
    <w:bookmarkEnd w:id="34"/>
    <w:bookmarkStart w:name="z37" w:id="35"/>
    <w:p>
      <w:pPr>
        <w:spacing w:after="0"/>
        <w:ind w:left="0"/>
        <w:jc w:val="both"/>
      </w:pPr>
      <w:r>
        <w:rPr>
          <w:rFonts w:ascii="Times New Roman"/>
          <w:b w:val="false"/>
          <w:i w:val="false"/>
          <w:color w:val="000000"/>
          <w:sz w:val="28"/>
        </w:rPr>
        <w:t>
      10. Пайдаланушының уақытша карточкасы мен біржолғы рұқсаттамалары бойынша келушілерді кіргізу ішкі тәртіпке сәйкес белгіленген жұмыс уақытында жүзеге асырылады.</w:t>
      </w:r>
    </w:p>
    <w:bookmarkEnd w:id="35"/>
    <w:bookmarkStart w:name="z38" w:id="36"/>
    <w:p>
      <w:pPr>
        <w:spacing w:after="0"/>
        <w:ind w:left="0"/>
        <w:jc w:val="both"/>
      </w:pPr>
      <w:r>
        <w:rPr>
          <w:rFonts w:ascii="Times New Roman"/>
          <w:b w:val="false"/>
          <w:i w:val="false"/>
          <w:color w:val="000000"/>
          <w:sz w:val="28"/>
        </w:rPr>
        <w:t>
      11. Біржолғы рұқсаттамаларды беру сот кеңсесінің немесе Соттар әкімшісінің қызметкері жүзеге асырады.</w:t>
      </w:r>
    </w:p>
    <w:bookmarkEnd w:id="36"/>
    <w:bookmarkStart w:name="z39" w:id="37"/>
    <w:p>
      <w:pPr>
        <w:spacing w:after="0"/>
        <w:ind w:left="0"/>
        <w:jc w:val="both"/>
      </w:pPr>
      <w:r>
        <w:rPr>
          <w:rFonts w:ascii="Times New Roman"/>
          <w:b w:val="false"/>
          <w:i w:val="false"/>
          <w:color w:val="000000"/>
          <w:sz w:val="28"/>
        </w:rPr>
        <w:t xml:space="preserve">
      12. Біржолғы рұқсаттама келушіге біржолғы рұқсаттамада көрсетілген соттар мен Соттардың әкімшісі үй-жайына келуіне құқық береді. Келуші ғимаратқа кірген кезде МКҚБ қызметкеріне біржолғы рұқсаттаманы және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көрсетеді, оның деректері тиісті журналда тіркеледі.</w:t>
      </w:r>
    </w:p>
    <w:bookmarkEnd w:id="37"/>
    <w:bookmarkStart w:name="z40" w:id="38"/>
    <w:p>
      <w:pPr>
        <w:spacing w:after="0"/>
        <w:ind w:left="0"/>
        <w:jc w:val="both"/>
      </w:pPr>
      <w:r>
        <w:rPr>
          <w:rFonts w:ascii="Times New Roman"/>
          <w:b w:val="false"/>
          <w:i w:val="false"/>
          <w:color w:val="000000"/>
          <w:sz w:val="28"/>
        </w:rPr>
        <w:t>
      13. Біржолғы рұқсаттамаға сот не Соттар әкімшісі қызметкерінің белгі жасауынсыз келушінің шығуына жол берілмейді.</w:t>
      </w:r>
    </w:p>
    <w:bookmarkEnd w:id="38"/>
    <w:bookmarkStart w:name="z41" w:id="39"/>
    <w:p>
      <w:pPr>
        <w:spacing w:after="0"/>
        <w:ind w:left="0"/>
        <w:jc w:val="both"/>
      </w:pPr>
      <w:r>
        <w:rPr>
          <w:rFonts w:ascii="Times New Roman"/>
          <w:b w:val="false"/>
          <w:i w:val="false"/>
          <w:color w:val="000000"/>
          <w:sz w:val="28"/>
        </w:rPr>
        <w:t>
      14. Пайдаланушының уақытша карточкасын не біржолғы рұқсаттамасын ресімдеуге өтінімдерді Департаменттің, Сот не Соттар әкімшісі кеңсесінің қызметкерлері белгіленген жұмыс уақытында қабылдайды.</w:t>
      </w:r>
    </w:p>
    <w:bookmarkEnd w:id="39"/>
    <w:bookmarkStart w:name="z42" w:id="4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аттары жазылған адамдар үшін ғана жарамды. Оларды басқа адамдарға беруге рұқсат берілмейді.</w:t>
      </w:r>
    </w:p>
    <w:bookmarkEnd w:id="40"/>
    <w:bookmarkStart w:name="z43" w:id="41"/>
    <w:p>
      <w:pPr>
        <w:spacing w:after="0"/>
        <w:ind w:left="0"/>
        <w:jc w:val="both"/>
      </w:pPr>
      <w:r>
        <w:rPr>
          <w:rFonts w:ascii="Times New Roman"/>
          <w:b w:val="false"/>
          <w:i w:val="false"/>
          <w:color w:val="000000"/>
          <w:sz w:val="28"/>
        </w:rPr>
        <w:t>
      16. Кіру құқығына құжаттарды ресімдеуде бұзушылық, құжаттың жасанды болудың және оны берушіге сәйкес болмауының, фотобейненің кіруші келбетімен сәйкес келмеуінің белгілері және өзге де бұзушылықтар анықталған жағдайда МКҚБ қызметкері осы адамды ұстауға шаралар қолданып, МКҚБ және ІҚБ басшылығына бұл туралы хабарлайды.</w:t>
      </w:r>
    </w:p>
    <w:bookmarkEnd w:id="41"/>
    <w:bookmarkStart w:name="z44" w:id="42"/>
    <w:p>
      <w:pPr>
        <w:spacing w:after="0"/>
        <w:ind w:left="0"/>
        <w:jc w:val="both"/>
      </w:pPr>
      <w:r>
        <w:rPr>
          <w:rFonts w:ascii="Times New Roman"/>
          <w:b w:val="false"/>
          <w:i w:val="false"/>
          <w:color w:val="000000"/>
          <w:sz w:val="28"/>
        </w:rPr>
        <w:t>
      17. Сот, Департамент және оның аумақтық органдары ғимараттарына қызметкерлердің ауызша өкімі бойынша келушілердің кіруіне жол берілмейді.</w:t>
      </w:r>
    </w:p>
    <w:bookmarkEnd w:id="42"/>
    <w:bookmarkStart w:name="z45" w:id="43"/>
    <w:p>
      <w:pPr>
        <w:spacing w:after="0"/>
        <w:ind w:left="0"/>
        <w:jc w:val="both"/>
      </w:pPr>
      <w:r>
        <w:rPr>
          <w:rFonts w:ascii="Times New Roman"/>
          <w:b w:val="false"/>
          <w:i w:val="false"/>
          <w:color w:val="000000"/>
          <w:sz w:val="28"/>
        </w:rPr>
        <w:t>
      18. Төтенше жағдайлар уақытында келушілерді өткізу тоқтатылады.</w:t>
      </w:r>
    </w:p>
    <w:bookmarkEnd w:id="43"/>
    <w:bookmarkStart w:name="z46" w:id="44"/>
    <w:p>
      <w:pPr>
        <w:spacing w:after="0"/>
        <w:ind w:left="0"/>
        <w:jc w:val="both"/>
      </w:pPr>
      <w:r>
        <w:rPr>
          <w:rFonts w:ascii="Times New Roman"/>
          <w:b w:val="false"/>
          <w:i w:val="false"/>
          <w:color w:val="000000"/>
          <w:sz w:val="28"/>
        </w:rPr>
        <w:t>
      19. Пайдаланушының уақытша карточкасына не келушінің біржолғы рұқсаттамасына телефон арқылы тапсырыс беруге:</w:t>
      </w:r>
    </w:p>
    <w:bookmarkEnd w:id="44"/>
    <w:bookmarkStart w:name="z47" w:id="45"/>
    <w:p>
      <w:pPr>
        <w:spacing w:after="0"/>
        <w:ind w:left="0"/>
        <w:jc w:val="both"/>
      </w:pPr>
      <w:r>
        <w:rPr>
          <w:rFonts w:ascii="Times New Roman"/>
          <w:b w:val="false"/>
          <w:i w:val="false"/>
          <w:color w:val="000000"/>
          <w:sz w:val="28"/>
        </w:rPr>
        <w:t>
      1) басшылық;</w:t>
      </w:r>
    </w:p>
    <w:bookmarkEnd w:id="45"/>
    <w:bookmarkStart w:name="z48" w:id="46"/>
    <w:p>
      <w:pPr>
        <w:spacing w:after="0"/>
        <w:ind w:left="0"/>
        <w:jc w:val="both"/>
      </w:pPr>
      <w:r>
        <w:rPr>
          <w:rFonts w:ascii="Times New Roman"/>
          <w:b w:val="false"/>
          <w:i w:val="false"/>
          <w:color w:val="000000"/>
          <w:sz w:val="28"/>
        </w:rPr>
        <w:t>
      2) судьялар;</w:t>
      </w:r>
    </w:p>
    <w:bookmarkEnd w:id="46"/>
    <w:bookmarkStart w:name="z49" w:id="47"/>
    <w:p>
      <w:pPr>
        <w:spacing w:after="0"/>
        <w:ind w:left="0"/>
        <w:jc w:val="both"/>
      </w:pPr>
      <w:r>
        <w:rPr>
          <w:rFonts w:ascii="Times New Roman"/>
          <w:b w:val="false"/>
          <w:i w:val="false"/>
          <w:color w:val="000000"/>
          <w:sz w:val="28"/>
        </w:rPr>
        <w:t>
      3) Департаменттің құрылымдық бөлімшелері басшыларының және олардың орынбасарларының;</w:t>
      </w:r>
    </w:p>
    <w:bookmarkEnd w:id="47"/>
    <w:bookmarkStart w:name="z50" w:id="48"/>
    <w:p>
      <w:pPr>
        <w:spacing w:after="0"/>
        <w:ind w:left="0"/>
        <w:jc w:val="both"/>
      </w:pPr>
      <w:r>
        <w:rPr>
          <w:rFonts w:ascii="Times New Roman"/>
          <w:b w:val="false"/>
          <w:i w:val="false"/>
          <w:color w:val="000000"/>
          <w:sz w:val="28"/>
        </w:rPr>
        <w:t>
      3) Соттар әкімшісі құрылымдық бөлімшелері басшыларының;</w:t>
      </w:r>
    </w:p>
    <w:bookmarkEnd w:id="48"/>
    <w:bookmarkStart w:name="z51" w:id="49"/>
    <w:p>
      <w:pPr>
        <w:spacing w:after="0"/>
        <w:ind w:left="0"/>
        <w:jc w:val="both"/>
      </w:pPr>
      <w:r>
        <w:rPr>
          <w:rFonts w:ascii="Times New Roman"/>
          <w:b w:val="false"/>
          <w:i w:val="false"/>
          <w:color w:val="000000"/>
          <w:sz w:val="28"/>
        </w:rPr>
        <w:t>
      4) жергілікті соттардың кеңселері меңгерушілерінің құқығы бар.</w:t>
      </w:r>
    </w:p>
    <w:bookmarkEnd w:id="49"/>
    <w:bookmarkStart w:name="z52" w:id="50"/>
    <w:p>
      <w:pPr>
        <w:spacing w:after="0"/>
        <w:ind w:left="0"/>
        <w:jc w:val="both"/>
      </w:pPr>
      <w:r>
        <w:rPr>
          <w:rFonts w:ascii="Times New Roman"/>
          <w:b w:val="false"/>
          <w:i w:val="false"/>
          <w:color w:val="000000"/>
          <w:sz w:val="28"/>
        </w:rPr>
        <w:t>
      20. Келушінің біржолғы рұқсаттамасына тапсырыс берілген кезде рұқсаттамаға тапсырыс берген адамның лауазымы, келушінің тегі, аты мен әкесінің аты, кабинет нөмірі, сондай-ақ келушімен бірге жүру үшін жауапты қызметкердің тегі мен аты-жөні хабарланады.</w:t>
      </w:r>
    </w:p>
    <w:bookmarkEnd w:id="50"/>
    <w:p>
      <w:pPr>
        <w:spacing w:after="0"/>
        <w:ind w:left="0"/>
        <w:jc w:val="both"/>
      </w:pPr>
      <w:r>
        <w:rPr>
          <w:rFonts w:ascii="Times New Roman"/>
          <w:b w:val="false"/>
          <w:i w:val="false"/>
          <w:color w:val="000000"/>
          <w:sz w:val="28"/>
        </w:rPr>
        <w:t>
      Бірге жүретін адам ғимаратқа кірген кезден және ғимаратқа шыққан кезге дейін келушімен бірге жүруді қамтамасыз етеді.</w:t>
      </w:r>
    </w:p>
    <w:p>
      <w:pPr>
        <w:spacing w:after="0"/>
        <w:ind w:left="0"/>
        <w:jc w:val="both"/>
      </w:pPr>
      <w:r>
        <w:rPr>
          <w:rFonts w:ascii="Times New Roman"/>
          <w:b w:val="false"/>
          <w:i w:val="false"/>
          <w:color w:val="000000"/>
          <w:sz w:val="28"/>
        </w:rPr>
        <w:t>
      Бірге жүретін адамсыз келушілер ғимаратқа жіберілмейді.</w:t>
      </w:r>
    </w:p>
    <w:bookmarkStart w:name="z53" w:id="51"/>
    <w:p>
      <w:pPr>
        <w:spacing w:after="0"/>
        <w:ind w:left="0"/>
        <w:jc w:val="both"/>
      </w:pPr>
      <w:r>
        <w:rPr>
          <w:rFonts w:ascii="Times New Roman"/>
          <w:b w:val="false"/>
          <w:i w:val="false"/>
          <w:color w:val="000000"/>
          <w:sz w:val="28"/>
        </w:rPr>
        <w:t>
      21. Келушілер құрылымдық бөлімшенің қызметтік үй-жайларында осы бөлімшелер қызметкерлерінің қатысуымен ғана болады, жауапкершілік рұқсаттамаға тапсырыс берген адамға жүктеледі.</w:t>
      </w:r>
    </w:p>
    <w:bookmarkEnd w:id="51"/>
    <w:bookmarkStart w:name="z54" w:id="52"/>
    <w:p>
      <w:pPr>
        <w:spacing w:after="0"/>
        <w:ind w:left="0"/>
        <w:jc w:val="both"/>
      </w:pPr>
      <w:r>
        <w:rPr>
          <w:rFonts w:ascii="Times New Roman"/>
          <w:b w:val="false"/>
          <w:i w:val="false"/>
          <w:color w:val="000000"/>
          <w:sz w:val="28"/>
        </w:rPr>
        <w:t xml:space="preserve">
      22. Соттар, Департамент және оның аумақтық органдары ғимараттарына кірген кезде келушілерге, оның ішінде сот процесіне қатысушыларға қатысты бақылаудың арнайы жабдығы мен техникалық құралдары пайдаланыла отырып техникалық бақылау жүзеге асырылады. </w:t>
      </w:r>
    </w:p>
    <w:bookmarkEnd w:id="52"/>
    <w:p>
      <w:pPr>
        <w:spacing w:after="0"/>
        <w:ind w:left="0"/>
        <w:jc w:val="both"/>
      </w:pPr>
      <w:r>
        <w:rPr>
          <w:rFonts w:ascii="Times New Roman"/>
          <w:b w:val="false"/>
          <w:i w:val="false"/>
          <w:color w:val="000000"/>
          <w:sz w:val="28"/>
        </w:rPr>
        <w:t>
      Жоғарыда көрсетілген жабдық пен техникалық құралдар қол жүгі мен жеке заттарды қарап-тексеру кезінде де пайдаланылады.</w:t>
      </w:r>
    </w:p>
    <w:p>
      <w:pPr>
        <w:spacing w:after="0"/>
        <w:ind w:left="0"/>
        <w:jc w:val="both"/>
      </w:pPr>
      <w:r>
        <w:rPr>
          <w:rFonts w:ascii="Times New Roman"/>
          <w:b w:val="false"/>
          <w:i w:val="false"/>
          <w:color w:val="000000"/>
          <w:sz w:val="28"/>
        </w:rPr>
        <w:t>
      Бақылаудың арнайы техникалық құралдары іске қосылған жағдайда МКҚБ қызметкері адамға көзбен қарап-тексеру үшін заттарды көрсетуді ұсынады.</w:t>
      </w:r>
    </w:p>
    <w:p>
      <w:pPr>
        <w:spacing w:after="0"/>
        <w:ind w:left="0"/>
        <w:jc w:val="both"/>
      </w:pPr>
      <w:r>
        <w:rPr>
          <w:rFonts w:ascii="Times New Roman"/>
          <w:b w:val="false"/>
          <w:i w:val="false"/>
          <w:color w:val="000000"/>
          <w:sz w:val="28"/>
        </w:rPr>
        <w:t>
      Арнайы құралдарды пайдалана отырып техникалық бақылау көрсетілген құралдардың істен шығуы (не олардың болмауы) себебі бойынша мүмкін болмаған жағдайларда келуші дербес МКҚБ қызметкеріне көзбен шолып қарап-тексеру үшін қол жүгін (сөмкелер, портфельдер, пакеттер, барсеткалар және т.б.) ашық түрде көрсетеді.</w:t>
      </w:r>
    </w:p>
    <w:bookmarkStart w:name="z55" w:id="53"/>
    <w:p>
      <w:pPr>
        <w:spacing w:after="0"/>
        <w:ind w:left="0"/>
        <w:jc w:val="both"/>
      </w:pPr>
      <w:r>
        <w:rPr>
          <w:rFonts w:ascii="Times New Roman"/>
          <w:b w:val="false"/>
          <w:i w:val="false"/>
          <w:color w:val="000000"/>
          <w:sz w:val="28"/>
        </w:rPr>
        <w:t xml:space="preserve">
      23. Келушінің </w:t>
      </w:r>
      <w:r>
        <w:rPr>
          <w:rFonts w:ascii="Times New Roman"/>
          <w:b w:val="false"/>
          <w:i w:val="false"/>
          <w:color w:val="000000"/>
          <w:sz w:val="28"/>
        </w:rPr>
        <w:t>заттарында</w:t>
      </w:r>
      <w:r>
        <w:rPr>
          <w:rFonts w:ascii="Times New Roman"/>
          <w:b w:val="false"/>
          <w:i w:val="false"/>
          <w:color w:val="000000"/>
          <w:sz w:val="28"/>
        </w:rPr>
        <w:t xml:space="preserve"> өткізу үшін тыйым салынған нәрселер бар екеніне жеткілікті негіздеулер бар болған кезде сыртқы тексеріп-қарау жүргізіледі. Сыртқы тексеріп-қарауды тексеріп-қаралатын адаммен бір жыныстағы МКҚБ қызметкерлері жеке үй-жайда және сол жыныстағы екі куәгердің қатысуымен жүргізіледі, бұл ретте МКҚБ қызметкерінің әрекеттері жеке тексеріп-қарауды жүргізген кезде тексеріп-қаралатын адамның абырой мен қадір-қасиетіне қысымшылық жасамауға тиіс.</w:t>
      </w:r>
    </w:p>
    <w:bookmarkEnd w:id="53"/>
    <w:bookmarkStart w:name="z56" w:id="54"/>
    <w:p>
      <w:pPr>
        <w:spacing w:after="0"/>
        <w:ind w:left="0"/>
        <w:jc w:val="both"/>
      </w:pPr>
      <w:r>
        <w:rPr>
          <w:rFonts w:ascii="Times New Roman"/>
          <w:b w:val="false"/>
          <w:i w:val="false"/>
          <w:color w:val="000000"/>
          <w:sz w:val="28"/>
        </w:rPr>
        <w:t>
      24. Адамның техникалық бақылаудан немесе тексеріп-қараудан өтпеуі оның ғимаратқа өтуінен бас тартуы үшін негіз болып табылады.</w:t>
      </w:r>
    </w:p>
    <w:bookmarkEnd w:id="54"/>
    <w:bookmarkStart w:name="z57" w:id="55"/>
    <w:p>
      <w:pPr>
        <w:spacing w:after="0"/>
        <w:ind w:left="0"/>
        <w:jc w:val="both"/>
      </w:pPr>
      <w:r>
        <w:rPr>
          <w:rFonts w:ascii="Times New Roman"/>
          <w:b w:val="false"/>
          <w:i w:val="false"/>
          <w:color w:val="000000"/>
          <w:sz w:val="28"/>
        </w:rPr>
        <w:t xml:space="preserve">
      25. Келушілерге және сот процесіне қатысушыларға Қазақстан Республикасының Азаматтық процестік кодексінің </w:t>
      </w:r>
      <w:r>
        <w:rPr>
          <w:rFonts w:ascii="Times New Roman"/>
          <w:b w:val="false"/>
          <w:i w:val="false"/>
          <w:color w:val="000000"/>
          <w:sz w:val="28"/>
        </w:rPr>
        <w:t>19-бабында</w:t>
      </w:r>
      <w:r>
        <w:rPr>
          <w:rFonts w:ascii="Times New Roman"/>
          <w:b w:val="false"/>
          <w:i w:val="false"/>
          <w:color w:val="000000"/>
          <w:sz w:val="28"/>
        </w:rPr>
        <w:t xml:space="preserve"> және  Қазақстан Республикасының Қылмыстық процестік кодексінің </w:t>
      </w:r>
      <w:r>
        <w:rPr>
          <w:rFonts w:ascii="Times New Roman"/>
          <w:b w:val="false"/>
          <w:i w:val="false"/>
          <w:color w:val="000000"/>
          <w:sz w:val="28"/>
        </w:rPr>
        <w:t>345-бабында</w:t>
      </w:r>
      <w:r>
        <w:rPr>
          <w:rFonts w:ascii="Times New Roman"/>
          <w:b w:val="false"/>
          <w:i w:val="false"/>
          <w:color w:val="000000"/>
          <w:sz w:val="28"/>
        </w:rPr>
        <w:t xml:space="preserve"> көзделген жағдайларды қоспағанда, тізбеде көрсетілген техникалық құралдарды сот ғимаратына алып кіруге (алып өтуге) рұқсат берілмейді.</w:t>
      </w:r>
    </w:p>
    <w:bookmarkEnd w:id="55"/>
    <w:bookmarkStart w:name="z58" w:id="56"/>
    <w:p>
      <w:pPr>
        <w:spacing w:after="0"/>
        <w:ind w:left="0"/>
        <w:jc w:val="both"/>
      </w:pPr>
      <w:r>
        <w:rPr>
          <w:rFonts w:ascii="Times New Roman"/>
          <w:b w:val="false"/>
          <w:i w:val="false"/>
          <w:color w:val="000000"/>
          <w:sz w:val="28"/>
        </w:rPr>
        <w:t>
      26. Сот процесіне қатысушы сотта істі талқылау басталғанға дейін іске қатысатын адамдардың пікірін ескере отырып, фото- және бейнеге түсіру құралдарын сот отырысы залында пайдалану туралы өтінішпен төрағалық етушіге жүгінуге құқылы.</w:t>
      </w:r>
    </w:p>
    <w:bookmarkEnd w:id="56"/>
    <w:bookmarkStart w:name="z59" w:id="57"/>
    <w:p>
      <w:pPr>
        <w:spacing w:after="0"/>
        <w:ind w:left="0"/>
        <w:jc w:val="both"/>
      </w:pPr>
      <w:r>
        <w:rPr>
          <w:rFonts w:ascii="Times New Roman"/>
          <w:b w:val="false"/>
          <w:i w:val="false"/>
          <w:color w:val="000000"/>
          <w:sz w:val="28"/>
        </w:rPr>
        <w:t>
      27. Келушіде, сот процесіне қатысушыда оқ ататын, суық қару, арнайы құралдар, оқ-дәрілер (рұқсат ету құжаттарынсыз), есірткі заттары, жарылғыш, жанғыш, тез тұтанатын, уытты, улы, радиоактивті заттар анықталған кезде МКҚБ қызметкері оны ұстауға шаралар қолданады және кейіннен лауазымдық нұсқаулықтарына сәйкес әрекет етеді.</w:t>
      </w:r>
    </w:p>
    <w:bookmarkEnd w:id="57"/>
    <w:bookmarkStart w:name="z60" w:id="58"/>
    <w:p>
      <w:pPr>
        <w:spacing w:after="0"/>
        <w:ind w:left="0"/>
        <w:jc w:val="both"/>
      </w:pPr>
      <w:r>
        <w:rPr>
          <w:rFonts w:ascii="Times New Roman"/>
          <w:b w:val="false"/>
          <w:i w:val="false"/>
          <w:color w:val="000000"/>
          <w:sz w:val="28"/>
        </w:rPr>
        <w:t>
      28. Сот, Департамент және оның аумақтық органдары аумағына және ғимаратына тізбенің 11), 12), 13) тармақшаларында көрсетілген алып өтуге тыйым салынған заттар ғимаратқа кіру кезінде полиция бекетіндегі арнайы жеке ұяшықтарда қалдырылады.</w:t>
      </w:r>
    </w:p>
    <w:bookmarkEnd w:id="58"/>
    <w:bookmarkStart w:name="z61" w:id="59"/>
    <w:p>
      <w:pPr>
        <w:spacing w:after="0"/>
        <w:ind w:left="0"/>
        <w:jc w:val="both"/>
      </w:pPr>
      <w:r>
        <w:rPr>
          <w:rFonts w:ascii="Times New Roman"/>
          <w:b w:val="false"/>
          <w:i w:val="false"/>
          <w:color w:val="000000"/>
          <w:sz w:val="28"/>
        </w:rPr>
        <w:t>
      29. Сот ғимаратына қарумен немесе арнайы құралдармен келген және оларға рұқсаты бар адамдар оларды МКҚБ полициясы нарядының арнайы сейфінде қалдырады, бұл туралы тиісті журналда жазба жасалады.</w:t>
      </w:r>
    </w:p>
    <w:bookmarkEnd w:id="59"/>
    <w:bookmarkStart w:name="z62" w:id="60"/>
    <w:p>
      <w:pPr>
        <w:spacing w:after="0"/>
        <w:ind w:left="0"/>
        <w:jc w:val="both"/>
      </w:pPr>
      <w:r>
        <w:rPr>
          <w:rFonts w:ascii="Times New Roman"/>
          <w:b w:val="false"/>
          <w:i w:val="false"/>
          <w:color w:val="000000"/>
          <w:sz w:val="28"/>
        </w:rPr>
        <w:t xml:space="preserve">
      30. МКҚБ қызметкерлерінің мен сот приставтарының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және </w:t>
      </w:r>
      <w:r>
        <w:rPr>
          <w:rFonts w:ascii="Times New Roman"/>
          <w:b w:val="false"/>
          <w:i w:val="false"/>
          <w:color w:val="000000"/>
          <w:sz w:val="28"/>
        </w:rPr>
        <w:t>"Сот приставтары туралы"</w:t>
      </w:r>
      <w:r>
        <w:rPr>
          <w:rFonts w:ascii="Times New Roman"/>
          <w:b w:val="false"/>
          <w:i w:val="false"/>
          <w:color w:val="000000"/>
          <w:sz w:val="28"/>
        </w:rPr>
        <w:t xml:space="preserve"> заңдарында айқындалған тәртіппен арнайы құралдарды, оқ ататын және өзге де қаруды қолдануға, дене күшін, оның ішінде күрестің жауынгерлік тәсілдерін қолдануға құқығы бар.</w:t>
      </w:r>
    </w:p>
    <w:bookmarkEnd w:id="60"/>
    <w:bookmarkStart w:name="z63" w:id="61"/>
    <w:p>
      <w:pPr>
        <w:spacing w:after="0"/>
        <w:ind w:left="0"/>
        <w:jc w:val="both"/>
      </w:pPr>
      <w:r>
        <w:rPr>
          <w:rFonts w:ascii="Times New Roman"/>
          <w:b w:val="false"/>
          <w:i w:val="false"/>
          <w:color w:val="000000"/>
          <w:sz w:val="28"/>
        </w:rPr>
        <w:t xml:space="preserve">
      31.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Департамент және оның аумақтық органдары аумағына және ғимаратына бұқаралық ақпарат құралдарының шақырылған өкілдерінің олардың кәсіби қызметіне байланысты бейне, кино және фотоаппаратурасымен кіруіне рұқсат етіледі.</w:t>
      </w:r>
    </w:p>
    <w:bookmarkEnd w:id="61"/>
    <w:bookmarkStart w:name="z64" w:id="62"/>
    <w:p>
      <w:pPr>
        <w:spacing w:after="0"/>
        <w:ind w:left="0"/>
        <w:jc w:val="both"/>
      </w:pPr>
      <w:r>
        <w:rPr>
          <w:rFonts w:ascii="Times New Roman"/>
          <w:b w:val="false"/>
          <w:i w:val="false"/>
          <w:color w:val="000000"/>
          <w:sz w:val="28"/>
        </w:rPr>
        <w:t>
      32. Сот процесіне қатысушылар полиция бекетіне ұсынылған тізімдер бойынша соттарға өтеді. Сот приставтары олар техникалық бақылаудан өткеннен кейін күту залына өздерінің бірге жүруін қамтамасыз етеді.</w:t>
      </w:r>
    </w:p>
    <w:bookmarkEnd w:id="62"/>
    <w:bookmarkStart w:name="z65" w:id="63"/>
    <w:p>
      <w:pPr>
        <w:spacing w:after="0"/>
        <w:ind w:left="0"/>
        <w:jc w:val="both"/>
      </w:pPr>
      <w:r>
        <w:rPr>
          <w:rFonts w:ascii="Times New Roman"/>
          <w:b w:val="false"/>
          <w:i w:val="false"/>
          <w:color w:val="000000"/>
          <w:sz w:val="28"/>
        </w:rPr>
        <w:t>
      33. Сот процесіне қатысушыларды тіркеуді сот приставы не сот кеңсесінің қызметкері жүзеге асырады. Сот процесіне қатысушыларды тіркеу сот ғимаратына кірген кезде жеке басты куәландыратын құжатты көрсету бойынша жүргізіледі.</w:t>
      </w:r>
    </w:p>
    <w:bookmarkEnd w:id="63"/>
    <w:p>
      <w:pPr>
        <w:spacing w:after="0"/>
        <w:ind w:left="0"/>
        <w:jc w:val="both"/>
      </w:pPr>
      <w:r>
        <w:rPr>
          <w:rFonts w:ascii="Times New Roman"/>
          <w:b w:val="false"/>
          <w:i w:val="false"/>
          <w:color w:val="000000"/>
          <w:sz w:val="28"/>
        </w:rPr>
        <w:t>
      Тараптардың өкілдері қосымша олардың өкілеттіктерін растайтын құжаттарды көрсетуге тиіс.</w:t>
      </w:r>
    </w:p>
    <w:bookmarkStart w:name="z66" w:id="64"/>
    <w:p>
      <w:pPr>
        <w:spacing w:after="0"/>
        <w:ind w:left="0"/>
        <w:jc w:val="both"/>
      </w:pPr>
      <w:r>
        <w:rPr>
          <w:rFonts w:ascii="Times New Roman"/>
          <w:b w:val="false"/>
          <w:i w:val="false"/>
          <w:color w:val="000000"/>
          <w:sz w:val="28"/>
        </w:rPr>
        <w:t>
      34. Сот процесіне қатысушылар күту залында күтеді, оларға судьялардың және қызметкерлердің қызметтік үй-жайларына шақырусыз кіруге тыйым салынады.</w:t>
      </w:r>
    </w:p>
    <w:bookmarkEnd w:id="64"/>
    <w:bookmarkStart w:name="z67" w:id="65"/>
    <w:p>
      <w:pPr>
        <w:spacing w:after="0"/>
        <w:ind w:left="0"/>
        <w:jc w:val="both"/>
      </w:pPr>
      <w:r>
        <w:rPr>
          <w:rFonts w:ascii="Times New Roman"/>
          <w:b w:val="false"/>
          <w:i w:val="false"/>
          <w:color w:val="000000"/>
          <w:sz w:val="28"/>
        </w:rPr>
        <w:t>
      35. Хат-хабарды тапсыру (алу) үшін келген келушілерді ғимаратқа кіргізу (МКҚБ полициясы посты арқылы) олар техникалық бақылаудан өткен соң жүзеге асырылады, хат-хабарды алғанға дейін келушілер күту залында болады.</w:t>
      </w:r>
    </w:p>
    <w:bookmarkEnd w:id="65"/>
    <w:bookmarkStart w:name="z68" w:id="66"/>
    <w:p>
      <w:pPr>
        <w:spacing w:after="0"/>
        <w:ind w:left="0"/>
        <w:jc w:val="both"/>
      </w:pPr>
      <w:r>
        <w:rPr>
          <w:rFonts w:ascii="Times New Roman"/>
          <w:b w:val="false"/>
          <w:i w:val="false"/>
          <w:color w:val="000000"/>
          <w:sz w:val="28"/>
        </w:rPr>
        <w:t>
      36. Судьялардың, Департамент және оның аумақтық органдары қызметкерлерінің азаматтарды (туыстарды, таныстарды) жеке мәселелер бойынша қабылдауына тыйым салынады.</w:t>
      </w:r>
    </w:p>
    <w:bookmarkEnd w:id="66"/>
    <w:bookmarkStart w:name="z69" w:id="67"/>
    <w:p>
      <w:pPr>
        <w:spacing w:after="0"/>
        <w:ind w:left="0"/>
        <w:jc w:val="both"/>
      </w:pPr>
      <w:r>
        <w:rPr>
          <w:rFonts w:ascii="Times New Roman"/>
          <w:b w:val="false"/>
          <w:i w:val="false"/>
          <w:color w:val="000000"/>
          <w:sz w:val="28"/>
        </w:rPr>
        <w:t>
      37. Басшылық келушілерді қабылдаған кезде оларды алып жүруді сот приставы не басшылық айқындайтын Департаменттің, Сот әкімшісінің қызметкері жүзеге асырады.</w:t>
      </w:r>
    </w:p>
    <w:bookmarkEnd w:id="67"/>
    <w:bookmarkStart w:name="z70" w:id="68"/>
    <w:p>
      <w:pPr>
        <w:spacing w:after="0"/>
        <w:ind w:left="0"/>
        <w:jc w:val="both"/>
      </w:pPr>
      <w:r>
        <w:rPr>
          <w:rFonts w:ascii="Times New Roman"/>
          <w:b w:val="false"/>
          <w:i w:val="false"/>
          <w:color w:val="000000"/>
          <w:sz w:val="28"/>
        </w:rPr>
        <w:t xml:space="preserve">
      38. Жұмыс күні аяқталғаннан кейін және </w:t>
      </w:r>
      <w:r>
        <w:rPr>
          <w:rFonts w:ascii="Times New Roman"/>
          <w:b w:val="false"/>
          <w:i w:val="false"/>
          <w:color w:val="000000"/>
          <w:sz w:val="28"/>
        </w:rPr>
        <w:t>демалыс күндері</w:t>
      </w:r>
      <w:r>
        <w:rPr>
          <w:rFonts w:ascii="Times New Roman"/>
          <w:b w:val="false"/>
          <w:i w:val="false"/>
          <w:color w:val="000000"/>
          <w:sz w:val="28"/>
        </w:rPr>
        <w:t xml:space="preserve"> келушілерді ғимаратқа кіргізу тоқтатылады.</w:t>
      </w:r>
    </w:p>
    <w:bookmarkEnd w:id="68"/>
    <w:bookmarkStart w:name="z71" w:id="69"/>
    <w:p>
      <w:pPr>
        <w:spacing w:after="0"/>
        <w:ind w:left="0"/>
        <w:jc w:val="both"/>
      </w:pPr>
      <w:r>
        <w:rPr>
          <w:rFonts w:ascii="Times New Roman"/>
          <w:b w:val="false"/>
          <w:i w:val="false"/>
          <w:color w:val="000000"/>
          <w:sz w:val="28"/>
        </w:rPr>
        <w:t>
      39. Келушілердің сот, Департамент және оның аумақтық органдары ғимаратына алкогольдік, есірткілік немесе уыттық масаң күйінде кіруіне рұқсат берілмейді.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жергілікті соттарының, Қазақстан</w:t>
            </w:r>
            <w:r>
              <w:br/>
            </w:r>
            <w:r>
              <w:rPr>
                <w:rFonts w:ascii="Times New Roman"/>
                <w:b w:val="false"/>
                <w:i w:val="false"/>
                <w:color w:val="000000"/>
                <w:sz w:val="20"/>
              </w:rPr>
              <w:t>Республикасы Жоғарғы Сотының жанындағы</w:t>
            </w:r>
            <w:r>
              <w:br/>
            </w:r>
            <w:r>
              <w:rPr>
                <w:rFonts w:ascii="Times New Roman"/>
                <w:b w:val="false"/>
                <w:i w:val="false"/>
                <w:color w:val="000000"/>
                <w:sz w:val="20"/>
              </w:rPr>
              <w:t>Соттардың қызметін қамтамасыз ету</w:t>
            </w:r>
            <w:r>
              <w:br/>
            </w:r>
            <w:r>
              <w:rPr>
                <w:rFonts w:ascii="Times New Roman"/>
                <w:b w:val="false"/>
                <w:i w:val="false"/>
                <w:color w:val="000000"/>
                <w:sz w:val="20"/>
              </w:rPr>
              <w:t>департаментінің  (Қазақстан Республикасы Жоғарғы</w:t>
            </w:r>
            <w:r>
              <w:br/>
            </w:r>
            <w:r>
              <w:rPr>
                <w:rFonts w:ascii="Times New Roman"/>
                <w:b w:val="false"/>
                <w:i w:val="false"/>
                <w:color w:val="000000"/>
                <w:sz w:val="20"/>
              </w:rPr>
              <w:t>Сотының аппаратының) және оның аумақтық</w:t>
            </w:r>
            <w:r>
              <w:br/>
            </w:r>
            <w:r>
              <w:rPr>
                <w:rFonts w:ascii="Times New Roman"/>
                <w:b w:val="false"/>
                <w:i w:val="false"/>
                <w:color w:val="000000"/>
                <w:sz w:val="20"/>
              </w:rPr>
              <w:t>органдарының аумағында және ғимараттарында</w:t>
            </w:r>
            <w:r>
              <w:br/>
            </w:r>
            <w:r>
              <w:rPr>
                <w:rFonts w:ascii="Times New Roman"/>
                <w:b w:val="false"/>
                <w:i w:val="false"/>
                <w:color w:val="000000"/>
                <w:sz w:val="20"/>
              </w:rPr>
              <w:t>келушілер үшін өткізу және объектішілік</w:t>
            </w:r>
            <w:r>
              <w:br/>
            </w:r>
            <w:r>
              <w:rPr>
                <w:rFonts w:ascii="Times New Roman"/>
                <w:b w:val="false"/>
                <w:i w:val="false"/>
                <w:color w:val="000000"/>
                <w:sz w:val="20"/>
              </w:rPr>
              <w:t>режимдерді қамтамасыз ету жөніндегі</w:t>
            </w:r>
            <w:r>
              <w:br/>
            </w:r>
            <w:r>
              <w:rPr>
                <w:rFonts w:ascii="Times New Roman"/>
                <w:b w:val="false"/>
                <w:i w:val="false"/>
                <w:color w:val="000000"/>
                <w:sz w:val="20"/>
              </w:rPr>
              <w:t>қағидаларға 1-қосымша</w:t>
            </w:r>
          </w:p>
        </w:tc>
      </w:tr>
    </w:tbl>
    <w:bookmarkStart w:name="z73" w:id="70"/>
    <w:p>
      <w:pPr>
        <w:spacing w:after="0"/>
        <w:ind w:left="0"/>
        <w:jc w:val="left"/>
      </w:pPr>
      <w:r>
        <w:rPr>
          <w:rFonts w:ascii="Times New Roman"/>
          <w:b/>
          <w:i w:val="false"/>
          <w:color w:val="000000"/>
        </w:rPr>
        <w:t xml:space="preserve"> Сот, Департамент және оның аумақтық органдары аумағына және ғимаратына алып өтуге (алып жүруге) тыйым салынған заттардың тізбесі</w:t>
      </w:r>
    </w:p>
    <w:bookmarkEnd w:id="70"/>
    <w:bookmarkStart w:name="z74" w:id="71"/>
    <w:p>
      <w:pPr>
        <w:spacing w:after="0"/>
        <w:ind w:left="0"/>
        <w:jc w:val="both"/>
      </w:pPr>
      <w:r>
        <w:rPr>
          <w:rFonts w:ascii="Times New Roman"/>
          <w:b w:val="false"/>
          <w:i w:val="false"/>
          <w:color w:val="000000"/>
          <w:sz w:val="28"/>
        </w:rPr>
        <w:t>
      1) Атыс және суық қару;</w:t>
      </w:r>
    </w:p>
    <w:bookmarkEnd w:id="71"/>
    <w:bookmarkStart w:name="z75" w:id="72"/>
    <w:p>
      <w:pPr>
        <w:spacing w:after="0"/>
        <w:ind w:left="0"/>
        <w:jc w:val="both"/>
      </w:pPr>
      <w:r>
        <w:rPr>
          <w:rFonts w:ascii="Times New Roman"/>
          <w:b w:val="false"/>
          <w:i w:val="false"/>
          <w:color w:val="000000"/>
          <w:sz w:val="28"/>
        </w:rPr>
        <w:t>
      2) Жарылғыш заттар, жарылатын құрылғылар, тез тұтанатын сұйықтықтар;</w:t>
      </w:r>
    </w:p>
    <w:bookmarkEnd w:id="72"/>
    <w:bookmarkStart w:name="z76" w:id="73"/>
    <w:p>
      <w:pPr>
        <w:spacing w:after="0"/>
        <w:ind w:left="0"/>
        <w:jc w:val="both"/>
      </w:pPr>
      <w:r>
        <w:rPr>
          <w:rFonts w:ascii="Times New Roman"/>
          <w:b w:val="false"/>
          <w:i w:val="false"/>
          <w:color w:val="000000"/>
          <w:sz w:val="28"/>
        </w:rPr>
        <w:t>
      3) Уландырғыш заттар;</w:t>
      </w:r>
    </w:p>
    <w:bookmarkEnd w:id="73"/>
    <w:bookmarkStart w:name="z77" w:id="74"/>
    <w:p>
      <w:pPr>
        <w:spacing w:after="0"/>
        <w:ind w:left="0"/>
        <w:jc w:val="both"/>
      </w:pPr>
      <w:r>
        <w:rPr>
          <w:rFonts w:ascii="Times New Roman"/>
          <w:b w:val="false"/>
          <w:i w:val="false"/>
          <w:color w:val="000000"/>
          <w:sz w:val="28"/>
        </w:rPr>
        <w:t>
      4) Қатты әсер ететін улы заттар;</w:t>
      </w:r>
    </w:p>
    <w:bookmarkEnd w:id="74"/>
    <w:bookmarkStart w:name="z78" w:id="75"/>
    <w:p>
      <w:pPr>
        <w:spacing w:after="0"/>
        <w:ind w:left="0"/>
        <w:jc w:val="both"/>
      </w:pPr>
      <w:r>
        <w:rPr>
          <w:rFonts w:ascii="Times New Roman"/>
          <w:b w:val="false"/>
          <w:i w:val="false"/>
          <w:color w:val="000000"/>
          <w:sz w:val="28"/>
        </w:rPr>
        <w:t>
      5) Бактериологиялық, биологиялық және химиялық заттар;</w:t>
      </w:r>
    </w:p>
    <w:bookmarkEnd w:id="75"/>
    <w:bookmarkStart w:name="z79" w:id="76"/>
    <w:p>
      <w:pPr>
        <w:spacing w:after="0"/>
        <w:ind w:left="0"/>
        <w:jc w:val="both"/>
      </w:pPr>
      <w:r>
        <w:rPr>
          <w:rFonts w:ascii="Times New Roman"/>
          <w:b w:val="false"/>
          <w:i w:val="false"/>
          <w:color w:val="000000"/>
          <w:sz w:val="28"/>
        </w:rPr>
        <w:t>
      6) Радиоактивті заттар;</w:t>
      </w:r>
    </w:p>
    <w:bookmarkEnd w:id="76"/>
    <w:bookmarkStart w:name="z80" w:id="77"/>
    <w:p>
      <w:pPr>
        <w:spacing w:after="0"/>
        <w:ind w:left="0"/>
        <w:jc w:val="both"/>
      </w:pPr>
      <w:r>
        <w:rPr>
          <w:rFonts w:ascii="Times New Roman"/>
          <w:b w:val="false"/>
          <w:i w:val="false"/>
          <w:color w:val="000000"/>
          <w:sz w:val="28"/>
        </w:rPr>
        <w:t>
      7) Есірткілік, психотроптық заттар;</w:t>
      </w:r>
    </w:p>
    <w:bookmarkEnd w:id="77"/>
    <w:bookmarkStart w:name="z81" w:id="78"/>
    <w:p>
      <w:pPr>
        <w:spacing w:after="0"/>
        <w:ind w:left="0"/>
        <w:jc w:val="both"/>
      </w:pPr>
      <w:r>
        <w:rPr>
          <w:rFonts w:ascii="Times New Roman"/>
          <w:b w:val="false"/>
          <w:i w:val="false"/>
          <w:color w:val="000000"/>
          <w:sz w:val="28"/>
        </w:rPr>
        <w:t>
      8) Бейне-, кино- және фотоаппаратура;</w:t>
      </w:r>
    </w:p>
    <w:bookmarkEnd w:id="78"/>
    <w:bookmarkStart w:name="z82" w:id="79"/>
    <w:p>
      <w:pPr>
        <w:spacing w:after="0"/>
        <w:ind w:left="0"/>
        <w:jc w:val="both"/>
      </w:pPr>
      <w:r>
        <w:rPr>
          <w:rFonts w:ascii="Times New Roman"/>
          <w:b w:val="false"/>
          <w:i w:val="false"/>
          <w:color w:val="000000"/>
          <w:sz w:val="28"/>
        </w:rPr>
        <w:t>
      9) Жазатын құрылғылар, көзбен байқау құралдары, есептегіш техника;</w:t>
      </w:r>
    </w:p>
    <w:bookmarkEnd w:id="79"/>
    <w:bookmarkStart w:name="z83" w:id="80"/>
    <w:p>
      <w:pPr>
        <w:spacing w:after="0"/>
        <w:ind w:left="0"/>
        <w:jc w:val="both"/>
      </w:pPr>
      <w:r>
        <w:rPr>
          <w:rFonts w:ascii="Times New Roman"/>
          <w:b w:val="false"/>
          <w:i w:val="false"/>
          <w:color w:val="000000"/>
          <w:sz w:val="28"/>
        </w:rPr>
        <w:t>
      10) Радиотехникалық және басқа аппаратура;</w:t>
      </w:r>
    </w:p>
    <w:bookmarkEnd w:id="80"/>
    <w:bookmarkStart w:name="z84" w:id="81"/>
    <w:p>
      <w:pPr>
        <w:spacing w:after="0"/>
        <w:ind w:left="0"/>
        <w:jc w:val="both"/>
      </w:pPr>
      <w:r>
        <w:rPr>
          <w:rFonts w:ascii="Times New Roman"/>
          <w:b w:val="false"/>
          <w:i w:val="false"/>
          <w:color w:val="000000"/>
          <w:sz w:val="28"/>
        </w:rPr>
        <w:t>
      11) Қоңырау/хабарлама/жауап функциялары бар телефондарды қоспағанда, мобильдік құрылғылар (интернет модульдері бар ұялы телефондар, смартфондар, планшеттер және т.б.);</w:t>
      </w:r>
    </w:p>
    <w:bookmarkEnd w:id="81"/>
    <w:bookmarkStart w:name="z85" w:id="82"/>
    <w:p>
      <w:pPr>
        <w:spacing w:after="0"/>
        <w:ind w:left="0"/>
        <w:jc w:val="both"/>
      </w:pPr>
      <w:r>
        <w:rPr>
          <w:rFonts w:ascii="Times New Roman"/>
          <w:b w:val="false"/>
          <w:i w:val="false"/>
          <w:color w:val="000000"/>
          <w:sz w:val="28"/>
        </w:rPr>
        <w:t>
      12) Машиналық ақпарат жеткізгіштер (флеш-карталар, USB-дискілер т.б.);</w:t>
      </w:r>
    </w:p>
    <w:bookmarkEnd w:id="82"/>
    <w:bookmarkStart w:name="z86" w:id="83"/>
    <w:p>
      <w:pPr>
        <w:spacing w:after="0"/>
        <w:ind w:left="0"/>
        <w:jc w:val="both"/>
      </w:pPr>
      <w:r>
        <w:rPr>
          <w:rFonts w:ascii="Times New Roman"/>
          <w:b w:val="false"/>
          <w:i w:val="false"/>
          <w:color w:val="000000"/>
          <w:sz w:val="28"/>
        </w:rPr>
        <w:t>
      13) Техникалық, оның ішінде деректер беруге, сондай-ақ халықаралық жаһандық желілерге және Интернет  желісіне шығуға мүмкіндігі бар сымсыз құрылғылар (Wi-Fi, Bluetooth, 3G, 4G  және т.б.)</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жергілікті соттарының, Қазақстан</w:t>
            </w:r>
            <w:r>
              <w:br/>
            </w:r>
            <w:r>
              <w:rPr>
                <w:rFonts w:ascii="Times New Roman"/>
                <w:b w:val="false"/>
                <w:i w:val="false"/>
                <w:color w:val="000000"/>
                <w:sz w:val="20"/>
              </w:rPr>
              <w:t>Республикасы Жоғарғы Сотының жанындағы</w:t>
            </w:r>
            <w:r>
              <w:br/>
            </w:r>
            <w:r>
              <w:rPr>
                <w:rFonts w:ascii="Times New Roman"/>
                <w:b w:val="false"/>
                <w:i w:val="false"/>
                <w:color w:val="000000"/>
                <w:sz w:val="20"/>
              </w:rPr>
              <w:t>Соттардың қызметін қамтамасыз ету</w:t>
            </w:r>
            <w:r>
              <w:br/>
            </w:r>
            <w:r>
              <w:rPr>
                <w:rFonts w:ascii="Times New Roman"/>
                <w:b w:val="false"/>
                <w:i w:val="false"/>
                <w:color w:val="000000"/>
                <w:sz w:val="20"/>
              </w:rPr>
              <w:t>департаментінің  (Қазақстан Республикасы Жоғарғы</w:t>
            </w:r>
            <w:r>
              <w:br/>
            </w:r>
            <w:r>
              <w:rPr>
                <w:rFonts w:ascii="Times New Roman"/>
                <w:b w:val="false"/>
                <w:i w:val="false"/>
                <w:color w:val="000000"/>
                <w:sz w:val="20"/>
              </w:rPr>
              <w:t>Сотының аппаратының) және оның аумақтық</w:t>
            </w:r>
            <w:r>
              <w:br/>
            </w:r>
            <w:r>
              <w:rPr>
                <w:rFonts w:ascii="Times New Roman"/>
                <w:b w:val="false"/>
                <w:i w:val="false"/>
                <w:color w:val="000000"/>
                <w:sz w:val="20"/>
              </w:rPr>
              <w:t>органдарының аумағында және ғимараттарында</w:t>
            </w:r>
            <w:r>
              <w:br/>
            </w:r>
            <w:r>
              <w:rPr>
                <w:rFonts w:ascii="Times New Roman"/>
                <w:b w:val="false"/>
                <w:i w:val="false"/>
                <w:color w:val="000000"/>
                <w:sz w:val="20"/>
              </w:rPr>
              <w:t>келушілер үшін өткізу және объектішілік</w:t>
            </w:r>
            <w:r>
              <w:br/>
            </w:r>
            <w:r>
              <w:rPr>
                <w:rFonts w:ascii="Times New Roman"/>
                <w:b w:val="false"/>
                <w:i w:val="false"/>
                <w:color w:val="000000"/>
                <w:sz w:val="20"/>
              </w:rPr>
              <w:t>режимдерді қамтамасыз ету жөніндегі</w:t>
            </w:r>
            <w:r>
              <w:br/>
            </w:r>
            <w:r>
              <w:rPr>
                <w:rFonts w:ascii="Times New Roman"/>
                <w:b w:val="false"/>
                <w:i w:val="false"/>
                <w:color w:val="000000"/>
                <w:sz w:val="20"/>
              </w:rPr>
              <w:t>қағидаларға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Біржолғы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1"/>
        <w:gridCol w:w="6399"/>
      </w:tblGrid>
      <w:tr>
        <w:trPr>
          <w:trHeight w:val="30" w:hRule="atLeast"/>
        </w:trPr>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 түбіртек        № ___________</w:t>
            </w:r>
          </w:p>
          <w:p>
            <w:pPr>
              <w:spacing w:after="20"/>
              <w:ind w:left="20"/>
              <w:jc w:val="both"/>
            </w:pPr>
            <w:r>
              <w:rPr>
                <w:rFonts w:ascii="Times New Roman"/>
                <w:b w:val="false"/>
                <w:i w:val="false"/>
                <w:color w:val="000000"/>
                <w:sz w:val="20"/>
              </w:rPr>
              <w:t>
Азамат (ша)______________________</w:t>
            </w:r>
          </w:p>
          <w:p>
            <w:pPr>
              <w:spacing w:after="20"/>
              <w:ind w:left="20"/>
              <w:jc w:val="both"/>
            </w:pPr>
            <w:r>
              <w:rPr>
                <w:rFonts w:ascii="Times New Roman"/>
                <w:b w:val="false"/>
                <w:i w:val="false"/>
                <w:color w:val="000000"/>
                <w:sz w:val="20"/>
              </w:rPr>
              <w:t>
Құжат№___________________________</w:t>
            </w:r>
          </w:p>
          <w:p>
            <w:pPr>
              <w:spacing w:after="20"/>
              <w:ind w:left="20"/>
              <w:jc w:val="both"/>
            </w:pPr>
            <w:r>
              <w:rPr>
                <w:rFonts w:ascii="Times New Roman"/>
                <w:b w:val="false"/>
                <w:i w:val="false"/>
                <w:color w:val="000000"/>
                <w:sz w:val="20"/>
              </w:rPr>
              <w:t>
Қайдан келді_____________________</w:t>
            </w:r>
          </w:p>
          <w:p>
            <w:pPr>
              <w:spacing w:after="20"/>
              <w:ind w:left="20"/>
              <w:jc w:val="both"/>
            </w:pPr>
            <w:r>
              <w:rPr>
                <w:rFonts w:ascii="Times New Roman"/>
                <w:b w:val="false"/>
                <w:i w:val="false"/>
                <w:color w:val="000000"/>
                <w:sz w:val="20"/>
              </w:rPr>
              <w:t>
Кімге келді______________________</w:t>
            </w:r>
          </w:p>
          <w:p>
            <w:pPr>
              <w:spacing w:after="20"/>
              <w:ind w:left="20"/>
              <w:jc w:val="both"/>
            </w:pPr>
            <w:r>
              <w:rPr>
                <w:rFonts w:ascii="Times New Roman"/>
                <w:b w:val="false"/>
                <w:i w:val="false"/>
                <w:color w:val="000000"/>
                <w:sz w:val="20"/>
              </w:rPr>
              <w:t>
Ғимарат № _____каб. № ___________</w:t>
            </w:r>
          </w:p>
          <w:p>
            <w:pPr>
              <w:spacing w:after="20"/>
              <w:ind w:left="20"/>
              <w:jc w:val="both"/>
            </w:pPr>
            <w:r>
              <w:rPr>
                <w:rFonts w:ascii="Times New Roman"/>
                <w:b w:val="false"/>
                <w:i w:val="false"/>
                <w:color w:val="000000"/>
                <w:sz w:val="20"/>
              </w:rPr>
              <w:t>
Бірге жүретін____________________</w:t>
            </w:r>
          </w:p>
          <w:p>
            <w:pPr>
              <w:spacing w:after="20"/>
              <w:ind w:left="20"/>
              <w:jc w:val="both"/>
            </w:pPr>
            <w:r>
              <w:rPr>
                <w:rFonts w:ascii="Times New Roman"/>
                <w:b w:val="false"/>
                <w:i w:val="false"/>
                <w:color w:val="000000"/>
                <w:sz w:val="20"/>
              </w:rPr>
              <w:t>
Берілген уақыты__________________</w:t>
            </w:r>
          </w:p>
          <w:p>
            <w:pPr>
              <w:spacing w:after="20"/>
              <w:ind w:left="20"/>
              <w:jc w:val="both"/>
            </w:pPr>
            <w:r>
              <w:rPr>
                <w:rFonts w:ascii="Times New Roman"/>
                <w:b w:val="false"/>
                <w:i w:val="false"/>
                <w:color w:val="000000"/>
                <w:sz w:val="20"/>
              </w:rPr>
              <w:t>
Берілген күні____________20_____ж.</w:t>
            </w:r>
          </w:p>
          <w:p>
            <w:pPr>
              <w:spacing w:after="20"/>
              <w:ind w:left="20"/>
              <w:jc w:val="both"/>
            </w:pPr>
            <w:r>
              <w:rPr>
                <w:rFonts w:ascii="Times New Roman"/>
                <w:b w:val="false"/>
                <w:i w:val="false"/>
                <w:color w:val="000000"/>
                <w:sz w:val="20"/>
              </w:rPr>
              <w:t>
Рұқсаттама бюросының қолы  _____________________</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 № ___________</w:t>
            </w:r>
          </w:p>
          <w:p>
            <w:pPr>
              <w:spacing w:after="20"/>
              <w:ind w:left="20"/>
              <w:jc w:val="both"/>
            </w:pPr>
            <w:r>
              <w:rPr>
                <w:rFonts w:ascii="Times New Roman"/>
                <w:b w:val="false"/>
                <w:i w:val="false"/>
                <w:color w:val="000000"/>
                <w:sz w:val="20"/>
              </w:rPr>
              <w:t>
Азамат (ша) ___________________________берілді</w:t>
            </w:r>
          </w:p>
          <w:p>
            <w:pPr>
              <w:spacing w:after="20"/>
              <w:ind w:left="20"/>
              <w:jc w:val="both"/>
            </w:pPr>
            <w:r>
              <w:rPr>
                <w:rFonts w:ascii="Times New Roman"/>
                <w:b w:val="false"/>
                <w:i w:val="false"/>
                <w:color w:val="000000"/>
                <w:sz w:val="20"/>
              </w:rPr>
              <w:t>
Құжат№____________________________</w:t>
            </w:r>
          </w:p>
          <w:p>
            <w:pPr>
              <w:spacing w:after="20"/>
              <w:ind w:left="20"/>
              <w:jc w:val="both"/>
            </w:pPr>
            <w:r>
              <w:rPr>
                <w:rFonts w:ascii="Times New Roman"/>
                <w:b w:val="false"/>
                <w:i w:val="false"/>
                <w:color w:val="000000"/>
                <w:sz w:val="20"/>
              </w:rPr>
              <w:t>
Қайдан келді______________________</w:t>
            </w:r>
          </w:p>
          <w:p>
            <w:pPr>
              <w:spacing w:after="20"/>
              <w:ind w:left="20"/>
              <w:jc w:val="both"/>
            </w:pPr>
            <w:r>
              <w:rPr>
                <w:rFonts w:ascii="Times New Roman"/>
                <w:b w:val="false"/>
                <w:i w:val="false"/>
                <w:color w:val="000000"/>
                <w:sz w:val="20"/>
              </w:rPr>
              <w:t>
Кімге келді_______________________</w:t>
            </w:r>
          </w:p>
          <w:p>
            <w:pPr>
              <w:spacing w:after="20"/>
              <w:ind w:left="20"/>
              <w:jc w:val="both"/>
            </w:pPr>
            <w:r>
              <w:rPr>
                <w:rFonts w:ascii="Times New Roman"/>
                <w:b w:val="false"/>
                <w:i w:val="false"/>
                <w:color w:val="000000"/>
                <w:sz w:val="20"/>
              </w:rPr>
              <w:t>
Ғимарат № _______ каб. №__________</w:t>
            </w:r>
          </w:p>
          <w:p>
            <w:pPr>
              <w:spacing w:after="20"/>
              <w:ind w:left="20"/>
              <w:jc w:val="both"/>
            </w:pPr>
            <w:r>
              <w:rPr>
                <w:rFonts w:ascii="Times New Roman"/>
                <w:b w:val="false"/>
                <w:i w:val="false"/>
                <w:color w:val="000000"/>
                <w:sz w:val="20"/>
              </w:rPr>
              <w:t>
Бірге жүретін____________________</w:t>
            </w:r>
          </w:p>
          <w:p>
            <w:pPr>
              <w:spacing w:after="20"/>
              <w:ind w:left="20"/>
              <w:jc w:val="both"/>
            </w:pPr>
            <w:r>
              <w:rPr>
                <w:rFonts w:ascii="Times New Roman"/>
                <w:b w:val="false"/>
                <w:i w:val="false"/>
                <w:color w:val="000000"/>
                <w:sz w:val="20"/>
              </w:rPr>
              <w:t>
Берілген уақыты___________________</w:t>
            </w:r>
          </w:p>
          <w:p>
            <w:pPr>
              <w:spacing w:after="20"/>
              <w:ind w:left="20"/>
              <w:jc w:val="both"/>
            </w:pPr>
            <w:r>
              <w:rPr>
                <w:rFonts w:ascii="Times New Roman"/>
                <w:b w:val="false"/>
                <w:i w:val="false"/>
                <w:color w:val="000000"/>
                <w:sz w:val="20"/>
              </w:rPr>
              <w:t>
Берілген күні____________20_____ж.</w:t>
            </w:r>
          </w:p>
          <w:p>
            <w:pPr>
              <w:spacing w:after="20"/>
              <w:ind w:left="20"/>
              <w:jc w:val="both"/>
            </w:pPr>
            <w:r>
              <w:rPr>
                <w:rFonts w:ascii="Times New Roman"/>
                <w:b w:val="false"/>
                <w:i w:val="false"/>
                <w:color w:val="000000"/>
                <w:sz w:val="20"/>
              </w:rPr>
              <w:t>
Рұқсаттама бюросының 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1944"/>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Қазақстан Республикасы азаматының жеке басын куәландыратын құжатты көрсеткен кезде жарамды</w:t>
            </w:r>
          </w:p>
          <w:p>
            <w:pPr>
              <w:spacing w:after="20"/>
              <w:ind w:left="20"/>
              <w:jc w:val="both"/>
            </w:pPr>
            <w:r>
              <w:rPr>
                <w:rFonts w:ascii="Times New Roman"/>
                <w:b w:val="false"/>
                <w:i w:val="false"/>
                <w:color w:val="000000"/>
                <w:sz w:val="20"/>
              </w:rPr>
              <w:t>
Келушінің шыққан уақыты _________</w:t>
            </w:r>
          </w:p>
          <w:p>
            <w:pPr>
              <w:spacing w:after="20"/>
              <w:ind w:left="20"/>
              <w:jc w:val="both"/>
            </w:pPr>
            <w:r>
              <w:rPr>
                <w:rFonts w:ascii="Times New Roman"/>
                <w:b w:val="false"/>
                <w:i w:val="false"/>
                <w:color w:val="000000"/>
                <w:sz w:val="20"/>
              </w:rPr>
              <w:t>
Шақырған адамның қолы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