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22ce" w14:textId="6752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туралы ережесін бекіту туралы" Қазақстан Республикасы Қоршаған ортаны қорғау министрінің 2012 жылғы 27 наурыздағы № 78-ө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27 сәуірдегі № 178 бұйрығы. Қазақстан Республикасының Әділет министрлігінде 2016 жылы 26 мамырда № 13741 болып тіркелді. Күші жойылды - Қазақстан Республикасы Экология, геология және табиғи ресурстар министрінің м.а. 2022 жылғы 3 маусымдағы № 202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03.06.2022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туралы ережесін бекіту туралы" Қазақстан Республикасы Қоршаған ортаны қорғау министрінің 2012 жылғы 27 наурыздағы № 78-ө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7600 болып тіркелген, 2012 жылғы 23 маусымда "Егемен Қазақстан" газетінде № 339-345 (27419)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туралы </w:t>
      </w:r>
      <w:r>
        <w:rPr>
          <w:rFonts w:ascii="Times New Roman"/>
          <w:b w:val="false"/>
          <w:i w:val="false"/>
          <w:color w:val="000000"/>
          <w:sz w:val="28"/>
        </w:rPr>
        <w:t>ережесінде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тақырыбы мынадай редакцияда жазылсын:</w:t>
      </w:r>
    </w:p>
    <w:bookmarkEnd w:id="7"/>
    <w:bookmarkStart w:name="z9" w:id="8"/>
    <w:p>
      <w:pPr>
        <w:spacing w:after="0"/>
        <w:ind w:left="0"/>
        <w:jc w:val="both"/>
      </w:pPr>
      <w:r>
        <w:rPr>
          <w:rFonts w:ascii="Times New Roman"/>
          <w:b w:val="false"/>
          <w:i w:val="false"/>
          <w:color w:val="000000"/>
          <w:sz w:val="28"/>
        </w:rPr>
        <w:t>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"1. Осы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қағидалары (бұдан әрі - Қағидалар) аумақтарды дамыту жоспарлары мен бағдарламаларын, облыстардың, республикалық маңызы бар қалалардың, астананың жергiлiктi атқарушы органдарының стратегиялық жоспарларын қоршаған ортаны қорғау саласындағы уәкiлеттi органмен және оның аумақтық бөлімшелерімен келісу және келісілген құжаттамаға өзгерістер енгізу тәртібін белгілейді.";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"2. Осы Қағидалар Қазақстан Республикасы Президентінің "Қазақстан Республикасындағы мемлекеттік жоспарлау жүйесі туралы" 2009 жылғы 18 маусымдағы № </w:t>
      </w:r>
      <w:r>
        <w:rPr>
          <w:rFonts w:ascii="Times New Roman"/>
          <w:b w:val="false"/>
          <w:i w:val="false"/>
          <w:color w:val="000000"/>
          <w:sz w:val="28"/>
        </w:rPr>
        <w:t>827</w:t>
      </w:r>
      <w:r>
        <w:rPr>
          <w:rFonts w:ascii="Times New Roman"/>
          <w:b w:val="false"/>
          <w:i w:val="false"/>
          <w:color w:val="000000"/>
          <w:sz w:val="28"/>
        </w:rPr>
        <w:t xml:space="preserve"> және "Қазақстан Республикасындағы мемлекеттік жоспарлау жүйесінің одан әрі жұмыс істеуінің кейбір мәселелері туралы" 2010 жылғы 4 наурыздағы № </w:t>
      </w:r>
      <w:r>
        <w:rPr>
          <w:rFonts w:ascii="Times New Roman"/>
          <w:b w:val="false"/>
          <w:i w:val="false"/>
          <w:color w:val="000000"/>
          <w:sz w:val="28"/>
        </w:rPr>
        <w:t>931</w:t>
      </w:r>
      <w:r>
        <w:rPr>
          <w:rFonts w:ascii="Times New Roman"/>
          <w:b w:val="false"/>
          <w:i w:val="false"/>
          <w:color w:val="000000"/>
          <w:sz w:val="28"/>
        </w:rPr>
        <w:t xml:space="preserve"> Жарлықтарының ережесін есепке ала отырып, 2007 жылғы 9 қаңтардағы Қазақстан Республикасы Экологиялық кодексiнiң </w:t>
      </w:r>
      <w:r>
        <w:rPr>
          <w:rFonts w:ascii="Times New Roman"/>
          <w:b w:val="false"/>
          <w:i w:val="false"/>
          <w:color w:val="000000"/>
          <w:sz w:val="28"/>
        </w:rPr>
        <w:t>98-бабының</w:t>
      </w:r>
      <w:r>
        <w:rPr>
          <w:rFonts w:ascii="Times New Roman"/>
          <w:b w:val="false"/>
          <w:i w:val="false"/>
          <w:color w:val="000000"/>
          <w:sz w:val="28"/>
        </w:rPr>
        <w:t xml:space="preserve"> 4-тармағына сәйкес әзірленді.";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"4. Осы Қағидалардың 3-тармағымен қамтылмаған ЖАО стратегиялық және бағдарламалық құжаттары қоршаған ортаны қорғау саласындағы уәкiлеттi органмен келісуге жатпайды.";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7" w:id="12"/>
    <w:p>
      <w:pPr>
        <w:spacing w:after="0"/>
        <w:ind w:left="0"/>
        <w:jc w:val="both"/>
      </w:pPr>
      <w:r>
        <w:rPr>
          <w:rFonts w:ascii="Times New Roman"/>
          <w:b w:val="false"/>
          <w:i w:val="false"/>
          <w:color w:val="000000"/>
          <w:sz w:val="28"/>
        </w:rPr>
        <w:t>
      "ЖАО стратегиялық және бағдарламалық құжаттарының, оның ішінде осы Қағидалардың 3-тармағында көрсетілген жоспарлардың экологиялық бөлімдері қоршаған ортаны қорғау саласындағы уәкiлеттi органмен келісуге жатады.";</w:t>
      </w:r>
    </w:p>
    <w:bookmarkEnd w:id="12"/>
    <w:bookmarkStart w:name="z18" w:id="1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"2) ескертулер болмаған жағдайда ЖАО стратегиялық және бағдарламалық құжаттарын келісуді жүзеге асырады, оның iшiнде:</w:t>
      </w:r>
    </w:p>
    <w:bookmarkEnd w:id="14"/>
    <w:p>
      <w:pPr>
        <w:spacing w:after="0"/>
        <w:ind w:left="0"/>
        <w:jc w:val="both"/>
      </w:pPr>
      <w:r>
        <w:rPr>
          <w:rFonts w:ascii="Times New Roman"/>
          <w:b w:val="false"/>
          <w:i w:val="false"/>
          <w:color w:val="000000"/>
          <w:sz w:val="28"/>
        </w:rPr>
        <w:t>
      ЖАО стратегиялық жоспарлары және басқа да жоспарлары бойынша ЖАО атына келісу туралы хат ұсынады;</w:t>
      </w:r>
    </w:p>
    <w:p>
      <w:pPr>
        <w:spacing w:after="0"/>
        <w:ind w:left="0"/>
        <w:jc w:val="both"/>
      </w:pPr>
      <w:r>
        <w:rPr>
          <w:rFonts w:ascii="Times New Roman"/>
          <w:b w:val="false"/>
          <w:i w:val="false"/>
          <w:color w:val="000000"/>
          <w:sz w:val="28"/>
        </w:rPr>
        <w:t>
      аумақтарды дамыту бағдарламаларының жобалары бойынша мемлекеттiк жоспарлау жөніндегі уәкiлеттi органның мекенжайына осы Қағидаларға қосымшаға сәйкес белгіленген нысандағы келісу парағын жолдайды;".</w:t>
      </w:r>
    </w:p>
    <w:bookmarkStart w:name="z20" w:id="1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Қазақстан Республикасы Энергетика министрлігінің Стратегиялық жоспарлау және талдау департаменті Қазақстан Республикасының заңнамасында белгіленген тәртіппен:</w:t>
      </w:r>
    </w:p>
    <w:bookmarkEnd w:id="16"/>
    <w:bookmarkStart w:name="z22"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23" w:id="1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8"/>
    <w:bookmarkStart w:name="z24" w:id="19"/>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19"/>
    <w:bookmarkStart w:name="z25" w:id="20"/>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20"/>
    <w:bookmarkStart w:name="z26"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1"/>
    <w:bookmarkStart w:name="z27" w:id="22"/>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өткеннен соң қолданысқа енгізіледі.</w:t>
      </w:r>
    </w:p>
    <w:bookmarkEnd w:id="22"/>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Энергетика </w:t>
      </w:r>
      <w:r>
        <w:rPr>
          <w:rFonts w:ascii="Times New Roman"/>
          <w:b w:val="false"/>
          <w:i/>
          <w:color w:val="000000"/>
          <w:sz w:val="28"/>
        </w:rPr>
        <w:t>министрлігі</w:t>
      </w:r>
      <w:r>
        <w:rPr>
          <w:rFonts w:ascii="Times New Roman"/>
          <w:b w:val="false"/>
          <w:i/>
          <w:color w:val="000000"/>
          <w:sz w:val="28"/>
        </w:rPr>
        <w:t xml:space="preserve">                     Қ. </w:t>
      </w:r>
      <w:r>
        <w:rPr>
          <w:rFonts w:ascii="Times New Roman"/>
          <w:b w:val="false"/>
          <w:i/>
          <w:color w:val="000000"/>
          <w:sz w:val="28"/>
        </w:rPr>
        <w:t>Бозымбаев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27 сәуірдегі</w:t>
            </w:r>
            <w:r>
              <w:br/>
            </w:r>
            <w:r>
              <w:rPr>
                <w:rFonts w:ascii="Times New Roman"/>
                <w:b w:val="false"/>
                <w:i w:val="false"/>
                <w:color w:val="000000"/>
                <w:sz w:val="20"/>
              </w:rPr>
              <w:t>№ 178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 дамыту жоспарлары</w:t>
            </w:r>
            <w:r>
              <w:br/>
            </w:r>
            <w:r>
              <w:rPr>
                <w:rFonts w:ascii="Times New Roman"/>
                <w:b w:val="false"/>
                <w:i w:val="false"/>
                <w:color w:val="000000"/>
                <w:sz w:val="20"/>
              </w:rPr>
              <w:t>мен бағдарламаларын,</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органдарының стратегиялық</w:t>
            </w:r>
            <w:r>
              <w:br/>
            </w:r>
            <w:r>
              <w:rPr>
                <w:rFonts w:ascii="Times New Roman"/>
                <w:b w:val="false"/>
                <w:i w:val="false"/>
                <w:color w:val="000000"/>
                <w:sz w:val="20"/>
              </w:rPr>
              <w:t>жоспарларын оларды бекіткенге</w:t>
            </w:r>
            <w:r>
              <w:br/>
            </w:r>
            <w:r>
              <w:rPr>
                <w:rFonts w:ascii="Times New Roman"/>
                <w:b w:val="false"/>
                <w:i w:val="false"/>
                <w:color w:val="000000"/>
                <w:sz w:val="20"/>
              </w:rPr>
              <w:t>дейін қоршаған ортаны қорғау</w:t>
            </w:r>
            <w:r>
              <w:br/>
            </w:r>
            <w:r>
              <w:rPr>
                <w:rFonts w:ascii="Times New Roman"/>
                <w:b w:val="false"/>
                <w:i w:val="false"/>
                <w:color w:val="000000"/>
                <w:sz w:val="20"/>
              </w:rPr>
              <w:t>саласындағы уәкілетті органмен</w:t>
            </w:r>
            <w:r>
              <w:br/>
            </w:r>
            <w:r>
              <w:rPr>
                <w:rFonts w:ascii="Times New Roman"/>
                <w:b w:val="false"/>
                <w:i w:val="false"/>
                <w:color w:val="000000"/>
                <w:sz w:val="20"/>
              </w:rPr>
              <w:t>келісу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0" w:id="23"/>
    <w:p>
      <w:pPr>
        <w:spacing w:after="0"/>
        <w:ind w:left="0"/>
        <w:jc w:val="left"/>
      </w:pPr>
      <w:r>
        <w:rPr>
          <w:rFonts w:ascii="Times New Roman"/>
          <w:b/>
          <w:i w:val="false"/>
          <w:color w:val="000000"/>
        </w:rPr>
        <w:t xml:space="preserve"> Қазақстан Республикасы Энергетика министрлігінің</w:t>
      </w:r>
      <w:r>
        <w:br/>
      </w:r>
      <w:r>
        <w:rPr>
          <w:rFonts w:ascii="Times New Roman"/>
          <w:b/>
          <w:i w:val="false"/>
          <w:color w:val="000000"/>
        </w:rPr>
        <w:t>КЕЛІСУ ПАРАҒЫ</w:t>
      </w:r>
    </w:p>
    <w:bookmarkEnd w:id="23"/>
    <w:p>
      <w:pPr>
        <w:spacing w:after="0"/>
        <w:ind w:left="0"/>
        <w:jc w:val="both"/>
      </w:pPr>
      <w:r>
        <w:rPr>
          <w:rFonts w:ascii="Times New Roman"/>
          <w:b w:val="false"/>
          <w:i w:val="false"/>
          <w:color w:val="000000"/>
          <w:sz w:val="28"/>
        </w:rPr>
        <w:t>
      Аумақтарды дамыту бағдарламасының атауы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Әзірлеуші жергілікті атқарушы органның атауы_________________________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Келісуге жауапты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нәтижелері (қолы,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