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83de" w14:textId="7348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"Балалы отбасыларға берілетін мемлекеттік жәрдемақылар туралы" Қазақстан Республикасының Заңын iске асыру жөнiндегi кейбiр шаралар туралы" Қазақстан Республикасы Денсаулық сақтау және әлеуметтік даму министрінің 2015 жылғы 5 мамырдағы № 319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20 сәуірдегі № 303 бұйрығы. Қазақстан Республикасының Әділет министрлігінде 2016 жылы 24 мамырда № 13734 болып тіркелді. Күші жойылды - Қазақстан Республикасы Еңбек және халықты әлеуметтік қорғау министрінің 2024 жылғы 19 шiлдедегi № 265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19.07.2024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"Балалы отбасыларға берiлетiн мемлекеттiк жәрдемақылар туралы" 2005 жылғы 28 маусымдағы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"Балалы отбасыларға берілетін мемлекеттік жәрдемақылар туралы" Қазақстан Республикасының Заңын iске асыру жөнiндегi кейбiр шаралар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актілерді мемлекеттiк тiркеу тізілімінде 2015 жылғы 30 маусымда № 11507 болып тіркелген, "Әділет" ақпараттық-құқықтық жүйесінде 2015 жылғы 20 шілдеде жарияланған)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осы бұйрықтың кіріспесі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"Балалы отбасыларға берiлетiн мемлекеттiк жәрдемақылар туралы" 2005 жылғы 28 маусымдағы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 тармақшасына және </w:t>
      </w:r>
      <w:r>
        <w:rPr>
          <w:rFonts w:ascii="Times New Roman"/>
          <w:b w:val="false"/>
          <w:i w:val="false"/>
          <w:color w:val="000000"/>
          <w:sz w:val="28"/>
        </w:rPr>
        <w:t>9-бабының</w:t>
      </w:r>
      <w:r>
        <w:rPr>
          <w:rFonts w:ascii="Times New Roman"/>
          <w:b w:val="false"/>
          <w:i w:val="false"/>
          <w:color w:val="000000"/>
          <w:sz w:val="28"/>
        </w:rPr>
        <w:t xml:space="preserve"> 4-тармағына сәйкес";</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Балалы отбасыларға берiлетiн мемлекеттiк жәрдемақыларды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мынадай мазмұндағы 76-1-тармақпен толықтырылсын:</w:t>
      </w:r>
    </w:p>
    <w:bookmarkEnd w:id="5"/>
    <w:bookmarkStart w:name="z7" w:id="6"/>
    <w:p>
      <w:pPr>
        <w:spacing w:after="0"/>
        <w:ind w:left="0"/>
        <w:jc w:val="both"/>
      </w:pPr>
      <w:r>
        <w:rPr>
          <w:rFonts w:ascii="Times New Roman"/>
          <w:b w:val="false"/>
          <w:i w:val="false"/>
          <w:color w:val="000000"/>
          <w:sz w:val="28"/>
        </w:rPr>
        <w:t>
      "76-1. Электрондық өтінім Мемлекеттік корпорациядан келіп түскен күннен бастап бір жұмыс күні ішінде балаларға арналған жәрдемақыны тағайындау және төлеу жөніндегі уәкілетті органның маманы келіп түскен құжаттар топтамасын тексереді. Құжаттар топтамасының толық түспегені анықталған жағдайда, Мемлекеттік корпорацияға осы Қағидаларға 19-1-қосымшаға сәйкес нысан бойынша жоқ құжат көрсетілген Мемлекеттік корпорация қабылдаған құжаттарды қайтару туралы хабарламамен қоса құжаттардың топтамасын электрондық өтінімді қарамастан қайтарады. Хабарлама балаларға арналған жәрдемақыны тағайындау және төлеу жөніндегі уәкілетті орган маманының ЭЦҚ-сымен куәландырылады.</w:t>
      </w:r>
    </w:p>
    <w:bookmarkEnd w:id="6"/>
    <w:p>
      <w:pPr>
        <w:spacing w:after="0"/>
        <w:ind w:left="0"/>
        <w:jc w:val="both"/>
      </w:pPr>
      <w:r>
        <w:rPr>
          <w:rFonts w:ascii="Times New Roman"/>
          <w:b w:val="false"/>
          <w:i w:val="false"/>
          <w:color w:val="000000"/>
          <w:sz w:val="28"/>
        </w:rPr>
        <w:t>
      Мемлекеттік корпорация балаларға арналған жәрдемақыны тағайындау және төлеу жөніндегі уәкілетті органнан Мемлекеттік корпорация қабылдаған құжаттарды қайтару туралы хабарлама келіп түскен күннен бастап бір жұмыс күні ішінде хабарламада көрсетілген себептерді ескере отырып, құжаттар топтамасын қалыптастырады және өтініш беруші түпнұсқада ұсынған өтініштің, құжаттар мен мәліметтердің электрондық көшірмелерін қамтитын электрондық өтінімді, сондай-ақ мемлекеттік органдардың және (немесе) ұйымдардың ақпараттық жүйелерінен алынған электрондық құжаттарымен мәліметтерін балаларға арналған жәрдемақыны тағайындау және төлеу жөніндегі уәкілетті органға жібереді.";</w:t>
      </w:r>
    </w:p>
    <w:bookmarkStart w:name="z8"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19-1-қосымшамен толықтырылсын.</w:t>
      </w:r>
    </w:p>
    <w:bookmarkEnd w:id="7"/>
    <w:bookmarkStart w:name="z9" w:id="8"/>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Әлеуметтік көмек департаменті:</w:t>
      </w:r>
    </w:p>
    <w:bookmarkEnd w:id="8"/>
    <w:bookmarkStart w:name="z10"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1" w:id="10"/>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10"/>
    <w:bookmarkStart w:name="z12" w:id="11"/>
    <w:p>
      <w:pPr>
        <w:spacing w:after="0"/>
        <w:ind w:left="0"/>
        <w:jc w:val="both"/>
      </w:pPr>
      <w:r>
        <w:rPr>
          <w:rFonts w:ascii="Times New Roman"/>
          <w:b w:val="false"/>
          <w:i w:val="false"/>
          <w:color w:val="000000"/>
          <w:sz w:val="28"/>
        </w:rPr>
        <w:t>
      3) осы бұйрықты алған күннен бастап бес жұмыс күні ішінде оның көшірмесінің мемлекеттік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11"/>
    <w:bookmarkStart w:name="z13" w:id="12"/>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12"/>
    <w:bookmarkStart w:name="z14" w:id="13"/>
    <w:p>
      <w:pPr>
        <w:spacing w:after="0"/>
        <w:ind w:left="0"/>
        <w:jc w:val="both"/>
      </w:pPr>
      <w:r>
        <w:rPr>
          <w:rFonts w:ascii="Times New Roman"/>
          <w:b w:val="false"/>
          <w:i w:val="false"/>
          <w:color w:val="000000"/>
          <w:sz w:val="28"/>
        </w:rPr>
        <w:t>
      5) осы бұйрықты облыстардың, Астана және Алматы қалаларының жұмыспен қамтуды үйлестіру және әлеуметтік бағдарламалар басқармаларының назарына жеткізуді;</w:t>
      </w:r>
    </w:p>
    <w:bookmarkEnd w:id="13"/>
    <w:bookmarkStart w:name="z15" w:id="14"/>
    <w:p>
      <w:pPr>
        <w:spacing w:after="0"/>
        <w:ind w:left="0"/>
        <w:jc w:val="both"/>
      </w:pPr>
      <w:r>
        <w:rPr>
          <w:rFonts w:ascii="Times New Roman"/>
          <w:b w:val="false"/>
          <w:i w:val="false"/>
          <w:color w:val="000000"/>
          <w:sz w:val="28"/>
        </w:rPr>
        <w:t>
      6) осы бұйрық Қазақстан Республикасы Әділет министрлігінде мемлекеттік тіркелгеннен кейін он жұмыс күн ішінде осы тармақтың 1), 2), 3), 4) және 5) тармақшаларында көзделген іс-шаралардың орындалуы туралы ақпаратты Қазақстан Республикасы Денсаулық сақтау және әлеуметтік даму министрлігінің Заң қызметі департаментіне ұсынуды қамтамасыз етсін.</w:t>
      </w:r>
    </w:p>
    <w:bookmarkEnd w:id="14"/>
    <w:bookmarkStart w:name="z16" w:id="15"/>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15"/>
    <w:bookmarkStart w:name="z17" w:id="1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____________А.Мамытбеков   </w:t>
      </w:r>
    </w:p>
    <w:p>
      <w:pPr>
        <w:spacing w:after="0"/>
        <w:ind w:left="0"/>
        <w:jc w:val="both"/>
      </w:pPr>
      <w:r>
        <w:rPr>
          <w:rFonts w:ascii="Times New Roman"/>
          <w:b w:val="false"/>
          <w:i w:val="false"/>
          <w:color w:val="000000"/>
          <w:sz w:val="28"/>
        </w:rPr>
        <w:t>
      2016 жылғы 26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____________Ә. Исекешев   </w:t>
      </w:r>
    </w:p>
    <w:p>
      <w:pPr>
        <w:spacing w:after="0"/>
        <w:ind w:left="0"/>
        <w:jc w:val="both"/>
      </w:pPr>
      <w:r>
        <w:rPr>
          <w:rFonts w:ascii="Times New Roman"/>
          <w:b w:val="false"/>
          <w:i w:val="false"/>
          <w:color w:val="000000"/>
          <w:sz w:val="28"/>
        </w:rPr>
        <w:t>
      2016 жылғы 20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w:t>
            </w:r>
            <w:r>
              <w:br/>
            </w:r>
            <w:r>
              <w:rPr>
                <w:rFonts w:ascii="Times New Roman"/>
                <w:b w:val="false"/>
                <w:i w:val="false"/>
                <w:color w:val="000000"/>
                <w:sz w:val="20"/>
              </w:rPr>
              <w:t>министрінің 2016 жылғы</w:t>
            </w:r>
            <w:r>
              <w:br/>
            </w:r>
            <w:r>
              <w:rPr>
                <w:rFonts w:ascii="Times New Roman"/>
                <w:b w:val="false"/>
                <w:i w:val="false"/>
                <w:color w:val="000000"/>
                <w:sz w:val="20"/>
              </w:rPr>
              <w:t>20 сәуірдегі № 303</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 қағидаларына</w:t>
            </w:r>
            <w:r>
              <w:br/>
            </w:r>
            <w:r>
              <w:rPr>
                <w:rFonts w:ascii="Times New Roman"/>
                <w:b w:val="false"/>
                <w:i w:val="false"/>
                <w:color w:val="000000"/>
                <w:sz w:val="20"/>
              </w:rPr>
              <w:t>19-1-қосымша</w:t>
            </w:r>
          </w:p>
        </w:tc>
      </w:tr>
    </w:tbl>
    <w:p>
      <w:pPr>
        <w:spacing w:after="0"/>
        <w:ind w:left="0"/>
        <w:jc w:val="both"/>
      </w:pPr>
      <w:r>
        <w:rPr>
          <w:rFonts w:ascii="Times New Roman"/>
          <w:b w:val="false"/>
          <w:i w:val="false"/>
          <w:color w:val="000000"/>
          <w:sz w:val="28"/>
        </w:rPr>
        <w:t>
      Нысан</w:t>
      </w:r>
    </w:p>
    <w:bookmarkStart w:name="z20" w:id="17"/>
    <w:p>
      <w:pPr>
        <w:spacing w:after="0"/>
        <w:ind w:left="0"/>
        <w:jc w:val="left"/>
      </w:pPr>
      <w:r>
        <w:rPr>
          <w:rFonts w:ascii="Times New Roman"/>
          <w:b/>
          <w:i w:val="false"/>
          <w:color w:val="000000"/>
        </w:rPr>
        <w:t xml:space="preserve"> Мемлекеттік корпорация қабылдаған құжаттарды қайтару туралы</w:t>
      </w:r>
      <w:r>
        <w:br/>
      </w:r>
      <w:r>
        <w:rPr>
          <w:rFonts w:ascii="Times New Roman"/>
          <w:b/>
          <w:i w:val="false"/>
          <w:color w:val="000000"/>
        </w:rPr>
        <w:t>№ ______ хабарлама                      20__ жылғы "___"_____________</w:t>
      </w:r>
    </w:p>
    <w:bookmarkEnd w:id="17"/>
    <w:p>
      <w:pPr>
        <w:spacing w:after="0"/>
        <w:ind w:left="0"/>
        <w:jc w:val="both"/>
      </w:pPr>
      <w:r>
        <w:rPr>
          <w:rFonts w:ascii="Times New Roman"/>
          <w:b w:val="false"/>
          <w:i w:val="false"/>
          <w:color w:val="000000"/>
          <w:sz w:val="28"/>
        </w:rPr>
        <w:t>
      Өтініш берушінің тегі, аты, әкесінің аты (бар болса)_________________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Мынадай құжаттар:____________________________________________________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________________________________________________себебінен қайтарылды.</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Хабарлама жауапты тұлғаның Электрондық цифрлық қолтаңбасымен</w:t>
      </w:r>
    </w:p>
    <w:p>
      <w:pPr>
        <w:spacing w:after="0"/>
        <w:ind w:left="0"/>
        <w:jc w:val="both"/>
      </w:pPr>
      <w:r>
        <w:rPr>
          <w:rFonts w:ascii="Times New Roman"/>
          <w:b w:val="false"/>
          <w:i w:val="false"/>
          <w:color w:val="000000"/>
          <w:sz w:val="28"/>
        </w:rPr>
        <w:t>
      куәландырылған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