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7a2a2" w14:textId="817a2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Корпоративішілік ауыстыру шеңберінде тартылатын шетелдік жұмыскерлер (менеджерлер мен мамандар) санының қазақстандық кадрлар санына пайыздық қатынасын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5 сәуірдегі № 259 бұйрығы. Қазақстан Республикасының Әділет министрлігінде 2016 жылы 17 мамырда № 13709 болып тіркелді. Күші жойылды - Қазақстан Республикасы Еңбек және халықты әлеуметтік қорғау министрінің 2017 жылғы 25 қыркүйектегі № 314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Еңбек және халықты әлеуметтік қорғау министрінің 25.09.2017 </w:t>
      </w:r>
      <w:r>
        <w:rPr>
          <w:rFonts w:ascii="Times New Roman"/>
          <w:b w:val="false"/>
          <w:i w:val="false"/>
          <w:color w:val="ff0000"/>
          <w:sz w:val="28"/>
        </w:rPr>
        <w:t>№ 314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"Халықты жұмыспен қамту туралы" 2001 жылғы 23 қаңтардағы Қазақстан Республикасы Заңының 11-бабы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Корпоративішілік ауыстыру шеңберінде тартылатын шетелдік жұмыскерлер (менеджерлер мен мамандар) санының тиісті санаттағы қазақстандық кадрлар санына пайыздық қатынасы елу пайыздан аспайтын бөлігін құрайтыны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6" w:id="5"/>
    <w:p>
      <w:pPr>
        <w:spacing w:after="0"/>
        <w:ind w:left="0"/>
        <w:jc w:val="both"/>
      </w:pPr>
      <w:r>
        <w:rPr>
          <w:rFonts w:ascii="Times New Roman"/>
          <w:b w:val="false"/>
          <w:i w:val="false"/>
          <w:color w:val="000000"/>
          <w:sz w:val="28"/>
        </w:rPr>
        <w:t>
      3) осы бұйрыққа қол қойылған күннен бастап бес жұмыс күні ішінде баспа және электрондық түрде мемлекеттік және орыс тілдеріндегі бір данада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bookmarkStart w:name="z11" w:id="10"/>
    <w:p>
      <w:pPr>
        <w:spacing w:after="0"/>
        <w:ind w:left="0"/>
        <w:jc w:val="both"/>
      </w:pPr>
      <w:r>
        <w:rPr>
          <w:rFonts w:ascii="Times New Roman"/>
          <w:b w:val="false"/>
          <w:i w:val="false"/>
          <w:color w:val="000000"/>
          <w:sz w:val="28"/>
        </w:rPr>
        <w:t>
      Осы бұйрықтың 1-тармағы Қарашығанақ, Солтүстік Каспий және Теңіз жобаларының жер қойнауын пайдаланушыларына, сондай-ақ олардың операторларына, мердiгерлiк және қосалқы мердiгерлiк ұйымдарына (қосалқы мердiгерлердiң өздерi тартатын ұйымдарды қоспағанда) 2017 жылғы 1 қаңтарға дейiн қолданылмайды.</w:t>
      </w:r>
    </w:p>
    <w:bookmarkEnd w:id="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___________________Е. Досаев   </w:t>
      </w:r>
    </w:p>
    <w:p>
      <w:pPr>
        <w:spacing w:after="0"/>
        <w:ind w:left="0"/>
        <w:jc w:val="both"/>
      </w:pPr>
      <w:r>
        <w:rPr>
          <w:rFonts w:ascii="Times New Roman"/>
          <w:b w:val="false"/>
          <w:i w:val="false"/>
          <w:color w:val="000000"/>
          <w:sz w:val="28"/>
        </w:rPr>
        <w:t>
      2016 жылғы 18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