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f45b" w14:textId="46ef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31 наурыздағы № 146 бұйрығы. Қазақстан Республикасының Әділет министрлігінде 2016 жылы 12 мамырда № 13697 болып тіркелді. Күші жойылды - Қазақстан Республикасы Ауыл шаруашылығы министрінің м.а. 2021 жылғы 15 наурыздағы № 77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м.а. 15.03.2021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02.06.2016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11008 болып тіркелген, 2015 жылғы 8 маусымда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"9. Субсидиялар дайындаушы ұйымдарға тиісті есептік жылдың барлық салықтық кезеңдері үшін есептелген қосылған құн салығы шегінде бюджетке төленген қосылған құн салығы сомасы бойынша төленеді.</w:t>
      </w:r>
    </w:p>
    <w:bookmarkEnd w:id="3"/>
    <w:bookmarkStart w:name="z7" w:id="4"/>
    <w:p>
      <w:pPr>
        <w:spacing w:after="0"/>
        <w:ind w:left="0"/>
        <w:jc w:val="both"/>
      </w:pPr>
      <w:r>
        <w:rPr>
          <w:rFonts w:ascii="Times New Roman"/>
          <w:b w:val="false"/>
          <w:i w:val="false"/>
          <w:color w:val="000000"/>
          <w:sz w:val="28"/>
        </w:rPr>
        <w:t>
      Субсидияларды есептеуді өтінім қосымшасына сәйкес дайындаушы ұйым жүргізеді.</w:t>
      </w:r>
    </w:p>
    <w:bookmarkEnd w:id="4"/>
    <w:bookmarkStart w:name="z8" w:id="5"/>
    <w:p>
      <w:pPr>
        <w:spacing w:after="0"/>
        <w:ind w:left="0"/>
        <w:jc w:val="both"/>
      </w:pPr>
      <w:r>
        <w:rPr>
          <w:rFonts w:ascii="Times New Roman"/>
          <w:b w:val="false"/>
          <w:i w:val="false"/>
          <w:color w:val="000000"/>
          <w:sz w:val="28"/>
        </w:rPr>
        <w:t xml:space="preserve">
      Дайындаушы ұйым өнімді өткізгенде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белгіленген қосылған құн салығы шегінде бюджетке төленген қосылған құн салығы сомасының субсидияларын есептеу кезінде дайындаушы ұйым қолданылатын ауыл шаруашылығы өнімі бірлігінің барынша рұқсат етілген құнынан асырған жағдайда, субсидия мөлшері барынша рұқсат етілген құн бойынша есептеледі.</w:t>
      </w:r>
    </w:p>
    <w:bookmarkEnd w:id="5"/>
    <w:bookmarkStart w:name="z9" w:id="6"/>
    <w:p>
      <w:pPr>
        <w:spacing w:after="0"/>
        <w:ind w:left="0"/>
        <w:jc w:val="both"/>
      </w:pPr>
      <w:r>
        <w:rPr>
          <w:rFonts w:ascii="Times New Roman"/>
          <w:b w:val="false"/>
          <w:i w:val="false"/>
          <w:color w:val="000000"/>
          <w:sz w:val="28"/>
        </w:rPr>
        <w:t>
      Егер өткізілген өнімнің нақты құны осы Қағидаларға 4-1-қосымшаға сәйкес белгіленген қосылған құн салығы шегінде бюджетке төленген қосылған құн салығы сомасының субсидияларын есептеу кезінде дайындаушы ұйым қолданатын ауыл шаруашылығы өнімі бірлігінің барынша рұқсат етілген құнынан төмен болса, субсидия мөлшері нақты құн бойынша есептеледі.</w:t>
      </w:r>
    </w:p>
    <w:bookmarkEnd w:id="6"/>
    <w:bookmarkStart w:name="z10" w:id="7"/>
    <w:p>
      <w:pPr>
        <w:spacing w:after="0"/>
        <w:ind w:left="0"/>
        <w:jc w:val="both"/>
      </w:pPr>
      <w:r>
        <w:rPr>
          <w:rFonts w:ascii="Times New Roman"/>
          <w:b w:val="false"/>
          <w:i w:val="false"/>
          <w:color w:val="000000"/>
          <w:sz w:val="28"/>
        </w:rPr>
        <w:t>
      Бұл ретте, дайындаушы ұйым тиісті есептік жылдың барлық салықтық кезеңдері үшін декларациялар бойынша төлеуге есептелген қосылған құн салығының сомасынан төмен қосылған құн салығы сомасын төлеген жағдайда, субсидиялар мөлшері нақты төленген қосылған құн салығының сомасына тең болады.</w:t>
      </w:r>
    </w:p>
    <w:bookmarkEnd w:id="7"/>
    <w:bookmarkStart w:name="z11" w:id="8"/>
    <w:p>
      <w:pPr>
        <w:spacing w:after="0"/>
        <w:ind w:left="0"/>
        <w:jc w:val="both"/>
      </w:pPr>
      <w:r>
        <w:rPr>
          <w:rFonts w:ascii="Times New Roman"/>
          <w:b w:val="false"/>
          <w:i w:val="false"/>
          <w:color w:val="000000"/>
          <w:sz w:val="28"/>
        </w:rPr>
        <w:t>
      Дайындаушы ұйым тиісті есептік жылдың барлық салықтық кезеңдері үшін декларациялар бойынша есептелгеннен артық қосылған құн салығы сомасын төлеген жағдайда, субсидиялар мөлшері есептік жылдың тиісті салықтық кезеңдері үшін декларациялар бойынша төлеуге есептелген қосылған құн салығы сомасына тең болады.";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bookmarkStart w:name="z13" w:id="9"/>
    <w:p>
      <w:pPr>
        <w:spacing w:after="0"/>
        <w:ind w:left="0"/>
        <w:jc w:val="both"/>
      </w:pPr>
      <w:r>
        <w:rPr>
          <w:rFonts w:ascii="Times New Roman"/>
          <w:b w:val="false"/>
          <w:i w:val="false"/>
          <w:color w:val="000000"/>
          <w:sz w:val="28"/>
        </w:rPr>
        <w:t>
      "5. Субсидияларды төлеу тәртібі және субсидия аясында алынған қаржы құралдарын қайтару";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"13. Басқарма дайындаушы ұйымдар жөніндегі мәліметтерді алған күннен кейінгі күннен бастап екі жұмыс күні ішінде өтінімде көрсетілген мәліметтерді және дайындаушы ұйымның Заңның 16-1-бабының 5-тармағына сәйкес ұсынған осы Қағидаларға 2-қосымшаға сәйкес нысан бойынша ауыл шаруашылығы өнімін сатып алу жөніндегі және осы Қағидаларға 3-қосымшаға сәйкес нысан бойынша ауыл шаруашылығы өнімін өткізу жөніндегі мәліметтерді мемлекеттік кіріс органдары ұсынған дайындаушы ұйым жөніндегі мәліметтермен салыстырып тексеруді жүргізеді. Өтінімге қосымшамен берілген субсидия сомасын есептеуді жасау дұрыстығын тексереді және субсидиялар төлеу (мәліметтер сәйкес келген және есептеу дұрыс болған жағдайда) немесе төлеуден бас тарту (мәліметтер және есептеулер сәйкес келмеген жағдайда) туралы шешім қабылдайды.";</w:t>
      </w:r>
    </w:p>
    <w:bookmarkEnd w:id="10"/>
    <w:bookmarkStart w:name="z16" w:id="11"/>
    <w:p>
      <w:pPr>
        <w:spacing w:after="0"/>
        <w:ind w:left="0"/>
        <w:jc w:val="both"/>
      </w:pPr>
      <w:r>
        <w:rPr>
          <w:rFonts w:ascii="Times New Roman"/>
          <w:b w:val="false"/>
          <w:i w:val="false"/>
          <w:color w:val="000000"/>
          <w:sz w:val="28"/>
        </w:rPr>
        <w:t>
      мынадай мазмұндағы 15-1-тармақпен толықтырылсын:</w:t>
      </w:r>
    </w:p>
    <w:bookmarkEnd w:id="11"/>
    <w:bookmarkStart w:name="z17" w:id="12"/>
    <w:p>
      <w:pPr>
        <w:spacing w:after="0"/>
        <w:ind w:left="0"/>
        <w:jc w:val="both"/>
      </w:pPr>
      <w:r>
        <w:rPr>
          <w:rFonts w:ascii="Times New Roman"/>
          <w:b w:val="false"/>
          <w:i w:val="false"/>
          <w:color w:val="000000"/>
          <w:sz w:val="28"/>
        </w:rPr>
        <w:t>
      "15-1. Дайындаушы ұйым субсидия беру үшін белгіленген шарттарды орындамаған жағдайда, Заңның 11-бабы 5-тармағына сәйкес субсидия аясында алынған ақшалай қаражат қайтаруға жатады:</w:t>
      </w:r>
    </w:p>
    <w:bookmarkEnd w:id="12"/>
    <w:bookmarkStart w:name="z18" w:id="13"/>
    <w:p>
      <w:pPr>
        <w:spacing w:after="0"/>
        <w:ind w:left="0"/>
        <w:jc w:val="both"/>
      </w:pPr>
      <w:r>
        <w:rPr>
          <w:rFonts w:ascii="Times New Roman"/>
          <w:b w:val="false"/>
          <w:i w:val="false"/>
          <w:color w:val="000000"/>
          <w:sz w:val="28"/>
        </w:rPr>
        <w:t>
      1) егер дайындаушы ұйымның Заңның 11-бабы 5-тармағында көзделген ауыл шаруашылығы өнімін өткізгеннен түскен кірісі тиісті есептік жылдың жиынтық жылдық кірісінің 90 пайызынан кем болса және (немесе) субсидиялар сомасы тиісті есептік жылдың барлық салықтық кезеңдері үшін есептелген қосылған құн салығы шегінде бюджетке төленген қосылған құн салығы сомасынан көбірек болса;</w:t>
      </w:r>
    </w:p>
    <w:bookmarkEnd w:id="13"/>
    <w:bookmarkStart w:name="z19" w:id="14"/>
    <w:p>
      <w:pPr>
        <w:spacing w:after="0"/>
        <w:ind w:left="0"/>
        <w:jc w:val="both"/>
      </w:pPr>
      <w:r>
        <w:rPr>
          <w:rFonts w:ascii="Times New Roman"/>
          <w:b w:val="false"/>
          <w:i w:val="false"/>
          <w:color w:val="000000"/>
          <w:sz w:val="28"/>
        </w:rPr>
        <w:t>
      2) дайындаушы ұйымның өтінімде дұрыс емес ақпарат ұсыну фактісі анықталған жағдайда, сонымен қатар ауыл шаруашылығы өнімін өндірудегі кірісі жиынтық жылдық кірісінен 90 пайыздан кем емес болған жағдайда, қаржылық бақылау органдары дайындаушы ұйымды тексеруді аяқтағаннан кейін үш жұмыс күні ішінде жергілікті атқарушы органдарды жазбаша түрде хабардар етеді.</w:t>
      </w:r>
    </w:p>
    <w:bookmarkEnd w:id="14"/>
    <w:bookmarkStart w:name="z20" w:id="15"/>
    <w:p>
      <w:pPr>
        <w:spacing w:after="0"/>
        <w:ind w:left="0"/>
        <w:jc w:val="both"/>
      </w:pPr>
      <w:r>
        <w:rPr>
          <w:rFonts w:ascii="Times New Roman"/>
          <w:b w:val="false"/>
          <w:i w:val="false"/>
          <w:color w:val="000000"/>
          <w:sz w:val="28"/>
        </w:rPr>
        <w:t>
      Осы тармақты қолдану мақсатында есептік жылдың барлық салықтық кезеңдері үшін қосылған құн салығы бойынша барлық кезекті және қосымша декларациялар ескеріледі.</w:t>
      </w:r>
    </w:p>
    <w:bookmarkEnd w:id="15"/>
    <w:bookmarkStart w:name="z21" w:id="16"/>
    <w:p>
      <w:pPr>
        <w:spacing w:after="0"/>
        <w:ind w:left="0"/>
        <w:jc w:val="both"/>
      </w:pPr>
      <w:r>
        <w:rPr>
          <w:rFonts w:ascii="Times New Roman"/>
          <w:b w:val="false"/>
          <w:i w:val="false"/>
          <w:color w:val="000000"/>
          <w:sz w:val="28"/>
        </w:rPr>
        <w:t>
      Субсидиялар шеңберінде алынған ақша қаражатын өндіріп алу жөніндегі іс-шараларды ұйымдастыру басқармаға жүктеледі.</w:t>
      </w:r>
    </w:p>
    <w:bookmarkEnd w:id="16"/>
    <w:bookmarkStart w:name="z22" w:id="17"/>
    <w:p>
      <w:pPr>
        <w:spacing w:after="0"/>
        <w:ind w:left="0"/>
        <w:jc w:val="both"/>
      </w:pPr>
      <w:r>
        <w:rPr>
          <w:rFonts w:ascii="Times New Roman"/>
          <w:b w:val="false"/>
          <w:i w:val="false"/>
          <w:color w:val="000000"/>
          <w:sz w:val="28"/>
        </w:rPr>
        <w:t>
      Субсидиялар шегінде алынған ақшалай қаражатты дайындаушы ұйым он жұмыс күні ішінде республикалық бюджет кірісіне 206108 "Өзге де салықтық емес түсімдер" бюджеттік сыныптама кодына қайтаруды жүргізеді".";</w:t>
      </w:r>
    </w:p>
    <w:bookmarkEnd w:id="17"/>
    <w:bookmarkStart w:name="z23"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8"/>
    <w:bookmarkStart w:name="z24"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4-1-қосымшасымен толықтырылсын.</w:t>
      </w:r>
    </w:p>
    <w:bookmarkEnd w:id="19"/>
    <w:bookmarkStart w:name="z25" w:id="20"/>
    <w:p>
      <w:pPr>
        <w:spacing w:after="0"/>
        <w:ind w:left="0"/>
        <w:jc w:val="both"/>
      </w:pPr>
      <w:r>
        <w:rPr>
          <w:rFonts w:ascii="Times New Roman"/>
          <w:b w:val="false"/>
          <w:i w:val="false"/>
          <w:color w:val="000000"/>
          <w:sz w:val="28"/>
        </w:rPr>
        <w:t xml:space="preserve">
      2. "Дайындаушы ұйым жеке қосалқы шаруашылықтан, шаруа немесе фермер қожалығынан, ауыл шаруашылығы өнімін өндіруді және өткізуді жүзеге асыратын заңды тұлғадан ауыл шаруашылығы өнімін сатып алған кезде бағаның (құнның) шекті мөлшерін бекіту туралы" Қазақстан Республикасы Ауыл шаруашылығы министрі міндетін атқарушының 2015 жылғы 27 наурыздағы № 5-3/261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11329 болып тіркелген, 2015 жылғы 30 маусымда "Әділет" ақпараттық-құқықтық жүйесінде жарияланған) күші жойылды деп танылсын.</w:t>
      </w:r>
    </w:p>
    <w:bookmarkEnd w:id="20"/>
    <w:bookmarkStart w:name="z26" w:id="21"/>
    <w:p>
      <w:pPr>
        <w:spacing w:after="0"/>
        <w:ind w:left="0"/>
        <w:jc w:val="both"/>
      </w:pPr>
      <w:r>
        <w:rPr>
          <w:rFonts w:ascii="Times New Roman"/>
          <w:b w:val="false"/>
          <w:i w:val="false"/>
          <w:color w:val="000000"/>
          <w:sz w:val="28"/>
        </w:rPr>
        <w:t>
      3.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21"/>
    <w:bookmarkStart w:name="z27"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28" w:id="2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 республикалық мемлекеттік кәсіпорнына жіберілуін;</w:t>
      </w:r>
    </w:p>
    <w:bookmarkEnd w:id="23"/>
    <w:bookmarkStart w:name="z29" w:id="24"/>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24"/>
    <w:bookmarkStart w:name="z30" w:id="25"/>
    <w:p>
      <w:pPr>
        <w:spacing w:after="0"/>
        <w:ind w:left="0"/>
        <w:jc w:val="both"/>
      </w:pPr>
      <w:r>
        <w:rPr>
          <w:rFonts w:ascii="Times New Roman"/>
          <w:b w:val="false"/>
          <w:i w:val="false"/>
          <w:color w:val="000000"/>
          <w:sz w:val="28"/>
        </w:rPr>
        <w:t>
      4. Осы бұйрық 2016 жылғы 2 маусымнан бастап қолданысқа енгізіледі және ресми жариялауға жатады.</w:t>
      </w:r>
    </w:p>
    <w:bookmarkEnd w:id="2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______________Б.Сұлтанов   </w:t>
      </w:r>
    </w:p>
    <w:p>
      <w:pPr>
        <w:spacing w:after="0"/>
        <w:ind w:left="0"/>
        <w:jc w:val="both"/>
      </w:pPr>
      <w:r>
        <w:rPr>
          <w:rFonts w:ascii="Times New Roman"/>
          <w:b w:val="false"/>
          <w:i w:val="false"/>
          <w:color w:val="000000"/>
          <w:sz w:val="28"/>
        </w:rPr>
        <w:t>
      2016 жылғы 11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146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ұйымдарға есептелген</w:t>
            </w:r>
            <w:r>
              <w:br/>
            </w:r>
            <w:r>
              <w:rPr>
                <w:rFonts w:ascii="Times New Roman"/>
                <w:b w:val="false"/>
                <w:i w:val="false"/>
                <w:color w:val="000000"/>
                <w:sz w:val="20"/>
              </w:rPr>
              <w:t>қосылған құн салығы шегінде бюджетке</w:t>
            </w:r>
            <w:r>
              <w:br/>
            </w:r>
            <w:r>
              <w:rPr>
                <w:rFonts w:ascii="Times New Roman"/>
                <w:b w:val="false"/>
                <w:i w:val="false"/>
                <w:color w:val="000000"/>
                <w:sz w:val="20"/>
              </w:rPr>
              <w:t>төленген қосылған құн салығы сомасын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3" w:id="26"/>
    <w:p>
      <w:pPr>
        <w:spacing w:after="0"/>
        <w:ind w:left="0"/>
        <w:jc w:val="left"/>
      </w:pPr>
      <w:r>
        <w:rPr>
          <w:rFonts w:ascii="Times New Roman"/>
          <w:b/>
          <w:i w:val="false"/>
          <w:color w:val="000000"/>
        </w:rPr>
        <w:t xml:space="preserve"> ______жылға есептелген шекте бюджетке төленген қосылған құн салығының сомасы мөлшерінде субсидиялар аударуға арналған өтінім</w:t>
      </w:r>
    </w:p>
    <w:bookmarkEnd w:id="26"/>
    <w:p>
      <w:pPr>
        <w:spacing w:after="0"/>
        <w:ind w:left="0"/>
        <w:jc w:val="both"/>
      </w:pPr>
      <w:r>
        <w:rPr>
          <w:rFonts w:ascii="Times New Roman"/>
          <w:b w:val="false"/>
          <w:i w:val="false"/>
          <w:color w:val="000000"/>
          <w:sz w:val="28"/>
        </w:rPr>
        <w:t>
      Кімге:_________________________________________________________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Кімнен:________________________________________________________</w:t>
      </w:r>
    </w:p>
    <w:p>
      <w:pPr>
        <w:spacing w:after="0"/>
        <w:ind w:left="0"/>
        <w:jc w:val="both"/>
      </w:pPr>
      <w:r>
        <w:rPr>
          <w:rFonts w:ascii="Times New Roman"/>
          <w:b w:val="false"/>
          <w:i w:val="false"/>
          <w:color w:val="000000"/>
          <w:sz w:val="28"/>
        </w:rPr>
        <w:t>
      (дайындаушы ұйымның атауы)</w:t>
      </w:r>
    </w:p>
    <w:p>
      <w:pPr>
        <w:spacing w:after="0"/>
        <w:ind w:left="0"/>
        <w:jc w:val="both"/>
      </w:pPr>
      <w:r>
        <w:rPr>
          <w:rFonts w:ascii="Times New Roman"/>
          <w:b w:val="false"/>
          <w:i w:val="false"/>
          <w:color w:val="000000"/>
          <w:sz w:val="28"/>
        </w:rPr>
        <w:t>
      Өтінімді берген сәттегі өтінім берушінің мемлекеттік кіріс органдарында тіркелген орны:___________________________________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деректері:</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есептік шоты (жиырма мәнді)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288"/>
        <w:gridCol w:w="149"/>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 үшін декларациялар бойынша ҚҚС төлеуге есептелген сома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 үшін декларациялар бойынша бюджетке төленген ҚҚС сомасы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 үшін жиынтық жылдық кіріс сомасы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 үшін "Агроөнеркәсіптік кешенді және ауылдық аумақтарды дамытуды мемлекеттік реттеу туралы" 2005 жылғы 8 шілдедегі Қазақстан Республикасы Заңының 11-бабының 5-тармағында белгіленген тізбе (бұдан әрі – тізбе) бойынша өнім өткізуден түскен кіріс сомасы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жылдық кірістің жалпы сомасындағы тізбе бойынша өнім өткізуден түскен кірістің үлес салмағы (кемінде 90%)</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шотына аударуға жататын субсидиялар сомасы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 органдарының салық есептілігін қабылдағаны туралы хабарламалар деректемелері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Субсидиялар сомасын есептеу осы өтінімге қосымшаға сәйкес нысан бойынша қоса беріледі.</w:t>
      </w:r>
    </w:p>
    <w:p>
      <w:pPr>
        <w:spacing w:after="0"/>
        <w:ind w:left="0"/>
        <w:jc w:val="both"/>
      </w:pPr>
      <w:r>
        <w:rPr>
          <w:rFonts w:ascii="Times New Roman"/>
          <w:b w:val="false"/>
          <w:i w:val="false"/>
          <w:color w:val="000000"/>
          <w:sz w:val="28"/>
        </w:rPr>
        <w:t>
      Ұсынылған ақпараттың дұрыстығын растаймыз. Дұрыс емес мәліметті ұсынған жағдайда Қазақстан Республикасының заңнамасына сәйкес жауапкершілік туралы хабардармыз.</w:t>
      </w:r>
    </w:p>
    <w:p>
      <w:pPr>
        <w:spacing w:after="0"/>
        <w:ind w:left="0"/>
        <w:jc w:val="both"/>
      </w:pPr>
      <w:r>
        <w:rPr>
          <w:rFonts w:ascii="Times New Roman"/>
          <w:b w:val="false"/>
          <w:i w:val="false"/>
          <w:color w:val="000000"/>
          <w:sz w:val="28"/>
        </w:rPr>
        <w:t>
      Тексеру кезінде ұсынылған мәліметтердің және субсидия сомасының есебі сәйкессіздігі анықталған жағдайда, он жұмыс күні ішінде заңсыз алынған ақшалай қаражатты қайтаруды жүргізуге міндеттенеміз.</w:t>
      </w:r>
    </w:p>
    <w:p>
      <w:pPr>
        <w:spacing w:after="0"/>
        <w:ind w:left="0"/>
        <w:jc w:val="both"/>
      </w:pPr>
      <w:r>
        <w:rPr>
          <w:rFonts w:ascii="Times New Roman"/>
          <w:b w:val="false"/>
          <w:i w:val="false"/>
          <w:color w:val="000000"/>
          <w:sz w:val="28"/>
        </w:rPr>
        <w:t>
      Субсидиялар алу мақсатында дайындаушы ұйымдар бойынша мемлекеттік кіріс органдары алған барлық мәліметтерді мемлекеттік органдардың пайдалануына рұқсат етеміз.</w:t>
      </w:r>
    </w:p>
    <w:p>
      <w:pPr>
        <w:spacing w:after="0"/>
        <w:ind w:left="0"/>
        <w:jc w:val="both"/>
      </w:pPr>
      <w:r>
        <w:rPr>
          <w:rFonts w:ascii="Times New Roman"/>
          <w:b w:val="false"/>
          <w:i w:val="false"/>
          <w:color w:val="000000"/>
          <w:sz w:val="28"/>
        </w:rPr>
        <w:t xml:space="preserve">
      Дайындаушы ұйым басшысының </w:t>
      </w:r>
    </w:p>
    <w:p>
      <w:pPr>
        <w:spacing w:after="0"/>
        <w:ind w:left="0"/>
        <w:jc w:val="both"/>
      </w:pPr>
      <w:r>
        <w:rPr>
          <w:rFonts w:ascii="Times New Roman"/>
          <w:b w:val="false"/>
          <w:i w:val="false"/>
          <w:color w:val="000000"/>
          <w:sz w:val="28"/>
        </w:rPr>
        <w:t>
      Т.А.Ә. (бар болған жағдайда) және қолы</w:t>
      </w:r>
    </w:p>
    <w:p>
      <w:pPr>
        <w:spacing w:after="0"/>
        <w:ind w:left="0"/>
        <w:jc w:val="both"/>
      </w:pPr>
      <w:r>
        <w:rPr>
          <w:rFonts w:ascii="Times New Roman"/>
          <w:b w:val="false"/>
          <w:i w:val="false"/>
          <w:color w:val="000000"/>
          <w:sz w:val="28"/>
        </w:rPr>
        <w:t>
      __________________________________________________ мөр орны</w:t>
      </w:r>
    </w:p>
    <w:p>
      <w:pPr>
        <w:spacing w:after="0"/>
        <w:ind w:left="0"/>
        <w:jc w:val="both"/>
      </w:pPr>
      <w:r>
        <w:rPr>
          <w:rFonts w:ascii="Times New Roman"/>
          <w:b w:val="false"/>
          <w:i w:val="false"/>
          <w:color w:val="000000"/>
          <w:sz w:val="28"/>
        </w:rPr>
        <w:t>
      Дайындаушы ұйымның бас бухгалтерінің</w:t>
      </w:r>
    </w:p>
    <w:p>
      <w:pPr>
        <w:spacing w:after="0"/>
        <w:ind w:left="0"/>
        <w:jc w:val="both"/>
      </w:pPr>
      <w:r>
        <w:rPr>
          <w:rFonts w:ascii="Times New Roman"/>
          <w:b w:val="false"/>
          <w:i w:val="false"/>
          <w:color w:val="000000"/>
          <w:sz w:val="28"/>
        </w:rPr>
        <w:t>
      Т.А.Ә. (бар болған жағдайда) және қолы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Өтінім қабылданған күн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шекте бюджетке төленген</w:t>
            </w:r>
            <w:r>
              <w:br/>
            </w:r>
            <w:r>
              <w:rPr>
                <w:rFonts w:ascii="Times New Roman"/>
                <w:b w:val="false"/>
                <w:i w:val="false"/>
                <w:color w:val="000000"/>
                <w:sz w:val="20"/>
              </w:rPr>
              <w:t>қосылған құн салығының сомасы</w:t>
            </w:r>
            <w:r>
              <w:br/>
            </w:r>
            <w:r>
              <w:rPr>
                <w:rFonts w:ascii="Times New Roman"/>
                <w:b w:val="false"/>
                <w:i w:val="false"/>
                <w:color w:val="000000"/>
                <w:sz w:val="20"/>
              </w:rPr>
              <w:t>мөлшерінде субсидиялар аударуға</w:t>
            </w:r>
            <w:r>
              <w:br/>
            </w:r>
            <w:r>
              <w:rPr>
                <w:rFonts w:ascii="Times New Roman"/>
                <w:b w:val="false"/>
                <w:i w:val="false"/>
                <w:color w:val="000000"/>
                <w:sz w:val="20"/>
              </w:rPr>
              <w:t>арналған өтінімге қосымша</w:t>
            </w:r>
          </w:p>
        </w:tc>
      </w:tr>
    </w:tbl>
    <w:p>
      <w:pPr>
        <w:spacing w:after="0"/>
        <w:ind w:left="0"/>
        <w:jc w:val="both"/>
      </w:pPr>
      <w:r>
        <w:rPr>
          <w:rFonts w:ascii="Times New Roman"/>
          <w:b w:val="false"/>
          <w:i w:val="false"/>
          <w:color w:val="000000"/>
          <w:sz w:val="28"/>
        </w:rPr>
        <w:t>
      Нысан</w:t>
      </w:r>
    </w:p>
    <w:bookmarkStart w:name="z35" w:id="27"/>
    <w:p>
      <w:pPr>
        <w:spacing w:after="0"/>
        <w:ind w:left="0"/>
        <w:jc w:val="left"/>
      </w:pPr>
      <w:r>
        <w:rPr>
          <w:rFonts w:ascii="Times New Roman"/>
          <w:b/>
          <w:i w:val="false"/>
          <w:color w:val="000000"/>
        </w:rPr>
        <w:t xml:space="preserve"> _____ жылға субсидиялар сомасын есептеу</w:t>
      </w:r>
    </w:p>
    <w:bookmarkEnd w:id="27"/>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358"/>
        <w:gridCol w:w="261"/>
        <w:gridCol w:w="261"/>
        <w:gridCol w:w="261"/>
        <w:gridCol w:w="382"/>
        <w:gridCol w:w="430"/>
        <w:gridCol w:w="1294"/>
        <w:gridCol w:w="1731"/>
        <w:gridCol w:w="649"/>
        <w:gridCol w:w="1731"/>
        <w:gridCol w:w="1948"/>
        <w:gridCol w:w="2733"/>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ҚҚС-сіз бағасы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ҚҚС-сіз құны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ҚҚС-сіз барынша рұқсат етілген құны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Өткізудің барынша рұқсат етілген құны бойынша ҚҚС-сіз сомасы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ҚҚС сомасы</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 6-баған* 7-бағанға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 8- баған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 = 6-баған *10- бағанға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 =11-баған * 12%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7-баған 10-бағаннан көп немесе тең болса, 13-баған= 12-бағанға;</w:t>
            </w:r>
          </w:p>
          <w:p>
            <w:pPr>
              <w:spacing w:after="20"/>
              <w:ind w:left="20"/>
              <w:jc w:val="both"/>
            </w:pPr>
            <w:r>
              <w:rPr>
                <w:rFonts w:ascii="Times New Roman"/>
                <w:b w:val="false"/>
                <w:i w:val="false"/>
                <w:color w:val="000000"/>
                <w:sz w:val="20"/>
              </w:rPr>
              <w:t xml:space="preserve">
2) егер 7-баған 10-бағаннан кем болса, 13-баған=9-бағанға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Ескертпе: * субсидиялауға жататын ҚҚС сомасы, есептік жылға есептелген салық төлеушінің жеке шоты бойынша бюджетке төленген ҚҚС сомасынан аспауы тиіс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w:t>
      </w:r>
    </w:p>
    <w:bookmarkEnd w:id="28"/>
    <w:p>
      <w:pPr>
        <w:spacing w:after="0"/>
        <w:ind w:left="0"/>
        <w:jc w:val="both"/>
      </w:pPr>
      <w:r>
        <w:rPr>
          <w:rFonts w:ascii="Times New Roman"/>
          <w:b w:val="false"/>
          <w:i w:val="false"/>
          <w:color w:val="000000"/>
          <w:sz w:val="28"/>
        </w:rPr>
        <w:t>
      Дайындаушы ұйым басшысының</w:t>
      </w:r>
    </w:p>
    <w:p>
      <w:pPr>
        <w:spacing w:after="0"/>
        <w:ind w:left="0"/>
        <w:jc w:val="both"/>
      </w:pPr>
      <w:r>
        <w:rPr>
          <w:rFonts w:ascii="Times New Roman"/>
          <w:b w:val="false"/>
          <w:i w:val="false"/>
          <w:color w:val="000000"/>
          <w:sz w:val="28"/>
        </w:rPr>
        <w:t>
      Т.А.Ә. (бар болған жағдайда) және қолы</w:t>
      </w:r>
    </w:p>
    <w:p>
      <w:pPr>
        <w:spacing w:after="0"/>
        <w:ind w:left="0"/>
        <w:jc w:val="both"/>
      </w:pPr>
      <w:r>
        <w:rPr>
          <w:rFonts w:ascii="Times New Roman"/>
          <w:b w:val="false"/>
          <w:i w:val="false"/>
          <w:color w:val="000000"/>
          <w:sz w:val="28"/>
        </w:rPr>
        <w:t>
      __________________________________________________ мөр орны</w:t>
      </w:r>
    </w:p>
    <w:p>
      <w:pPr>
        <w:spacing w:after="0"/>
        <w:ind w:left="0"/>
        <w:jc w:val="both"/>
      </w:pPr>
      <w:r>
        <w:rPr>
          <w:rFonts w:ascii="Times New Roman"/>
          <w:b w:val="false"/>
          <w:i w:val="false"/>
          <w:color w:val="000000"/>
          <w:sz w:val="28"/>
        </w:rPr>
        <w:t>
      Дайындаушы ұйымның бас бухгалтерінің</w:t>
      </w:r>
    </w:p>
    <w:p>
      <w:pPr>
        <w:spacing w:after="0"/>
        <w:ind w:left="0"/>
        <w:jc w:val="both"/>
      </w:pPr>
      <w:r>
        <w:rPr>
          <w:rFonts w:ascii="Times New Roman"/>
          <w:b w:val="false"/>
          <w:i w:val="false"/>
          <w:color w:val="000000"/>
          <w:sz w:val="28"/>
        </w:rPr>
        <w:t>
      Т.А.Ә. (бар болған жағдайда) және қолы</w:t>
      </w:r>
    </w:p>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146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ұйымдарға есептелген</w:t>
            </w:r>
            <w:r>
              <w:br/>
            </w:r>
            <w:r>
              <w:rPr>
                <w:rFonts w:ascii="Times New Roman"/>
                <w:b w:val="false"/>
                <w:i w:val="false"/>
                <w:color w:val="000000"/>
                <w:sz w:val="20"/>
              </w:rPr>
              <w:t>қосылған құн салығы шегінде бюджетке</w:t>
            </w:r>
            <w:r>
              <w:br/>
            </w:r>
            <w:r>
              <w:rPr>
                <w:rFonts w:ascii="Times New Roman"/>
                <w:b w:val="false"/>
                <w:i w:val="false"/>
                <w:color w:val="000000"/>
                <w:sz w:val="20"/>
              </w:rPr>
              <w:t>төленген қосылған құн салығы сомасын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9" w:id="29"/>
    <w:p>
      <w:pPr>
        <w:spacing w:after="0"/>
        <w:ind w:left="0"/>
        <w:jc w:val="left"/>
      </w:pPr>
      <w:r>
        <w:rPr>
          <w:rFonts w:ascii="Times New Roman"/>
          <w:b/>
          <w:i w:val="false"/>
          <w:color w:val="000000"/>
        </w:rPr>
        <w:t xml:space="preserve"> _______ жыл үшін дайындаушы ұйым жөніндегі мәліметтер</w:t>
      </w:r>
    </w:p>
    <w:bookmarkEnd w:id="2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кіріс органының атауы)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689"/>
        <w:gridCol w:w="306"/>
        <w:gridCol w:w="1648"/>
        <w:gridCol w:w="5090"/>
        <w:gridCol w:w="4261"/>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атауы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есеп деректері бойынша жылдық жиынтық табыс сомасы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 жыл үшін жеке шот бойынша төлеуге есептелген және саналған ҚҚС сомасы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 үшін есептелген шегінде төленген (жеке шот бойынша) ҚҚС сомасы</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  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146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ұйымдарға есептелген</w:t>
            </w:r>
            <w:r>
              <w:br/>
            </w:r>
            <w:r>
              <w:rPr>
                <w:rFonts w:ascii="Times New Roman"/>
                <w:b w:val="false"/>
                <w:i w:val="false"/>
                <w:color w:val="000000"/>
                <w:sz w:val="20"/>
              </w:rPr>
              <w:t>қосылған құн салығы шегінде бюджетке</w:t>
            </w:r>
            <w:r>
              <w:br/>
            </w:r>
            <w:r>
              <w:rPr>
                <w:rFonts w:ascii="Times New Roman"/>
                <w:b w:val="false"/>
                <w:i w:val="false"/>
                <w:color w:val="000000"/>
                <w:sz w:val="20"/>
              </w:rPr>
              <w:t>төленген қосылған құн салығы сомасын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2" w:id="30"/>
    <w:p>
      <w:pPr>
        <w:spacing w:after="0"/>
        <w:ind w:left="0"/>
        <w:jc w:val="left"/>
      </w:pPr>
      <w:r>
        <w:rPr>
          <w:rFonts w:ascii="Times New Roman"/>
          <w:b/>
          <w:i w:val="false"/>
          <w:color w:val="000000"/>
        </w:rPr>
        <w:t xml:space="preserve"> Дайындаушы ұйымдарға төленген субсидиялар сомалары туралы есеп</w:t>
      </w:r>
    </w:p>
    <w:bookmarkEnd w:id="30"/>
    <w:p>
      <w:pPr>
        <w:spacing w:after="0"/>
        <w:ind w:left="0"/>
        <w:jc w:val="both"/>
      </w:pPr>
      <w:r>
        <w:rPr>
          <w:rFonts w:ascii="Times New Roman"/>
          <w:b w:val="false"/>
          <w:i w:val="false"/>
          <w:color w:val="000000"/>
          <w:sz w:val="28"/>
        </w:rPr>
        <w:t>
      20__ жыл "____" ___________</w:t>
      </w:r>
    </w:p>
    <w:p>
      <w:pPr>
        <w:spacing w:after="0"/>
        <w:ind w:left="0"/>
        <w:jc w:val="both"/>
      </w:pPr>
      <w:r>
        <w:rPr>
          <w:rFonts w:ascii="Times New Roman"/>
          <w:b w:val="false"/>
          <w:i w:val="false"/>
          <w:color w:val="000000"/>
          <w:sz w:val="28"/>
        </w:rPr>
        <w:t>
      Мемлекеттік органның атауы __________________________________</w:t>
      </w:r>
    </w:p>
    <w:p>
      <w:pPr>
        <w:spacing w:after="0"/>
        <w:ind w:left="0"/>
        <w:jc w:val="both"/>
      </w:pPr>
      <w:r>
        <w:rPr>
          <w:rFonts w:ascii="Times New Roman"/>
          <w:b w:val="false"/>
          <w:i w:val="false"/>
          <w:color w:val="000000"/>
          <w:sz w:val="28"/>
        </w:rPr>
        <w:t>
      Субсидиялар атауы ___________________________________________</w:t>
      </w:r>
    </w:p>
    <w:p>
      <w:pPr>
        <w:spacing w:after="0"/>
        <w:ind w:left="0"/>
        <w:jc w:val="both"/>
      </w:pPr>
      <w:r>
        <w:rPr>
          <w:rFonts w:ascii="Times New Roman"/>
          <w:b w:val="false"/>
          <w:i w:val="false"/>
          <w:color w:val="000000"/>
          <w:sz w:val="28"/>
        </w:rPr>
        <w:t>
      Есеп кезеңі _________________________________________________</w:t>
      </w:r>
    </w:p>
    <w:p>
      <w:pPr>
        <w:spacing w:after="0"/>
        <w:ind w:left="0"/>
        <w:jc w:val="both"/>
      </w:pPr>
      <w:r>
        <w:rPr>
          <w:rFonts w:ascii="Times New Roman"/>
          <w:b w:val="false"/>
          <w:i w:val="false"/>
          <w:color w:val="000000"/>
          <w:sz w:val="28"/>
        </w:rPr>
        <w:t>
      Жоғарыда тұрған бюджеттен алынған қаражат сомасы 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(бюджеттік бағдарламаның коды (кіші бағдарламаның))</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3407"/>
        <w:gridCol w:w="1512"/>
        <w:gridCol w:w="2460"/>
        <w:gridCol w:w="3409"/>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атауы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 сомасы</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 ______________________________ __________ мөр орны</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Бірінші басшы – төменде</w:t>
      </w:r>
    </w:p>
    <w:p>
      <w:pPr>
        <w:spacing w:after="0"/>
        <w:ind w:left="0"/>
        <w:jc w:val="both"/>
      </w:pPr>
      <w:r>
        <w:rPr>
          <w:rFonts w:ascii="Times New Roman"/>
          <w:b w:val="false"/>
          <w:i w:val="false"/>
          <w:color w:val="000000"/>
          <w:sz w:val="28"/>
        </w:rPr>
        <w:t>
      тұрған Бюджеттің бюджеттік</w:t>
      </w:r>
    </w:p>
    <w:p>
      <w:pPr>
        <w:spacing w:after="0"/>
        <w:ind w:left="0"/>
        <w:jc w:val="both"/>
      </w:pPr>
      <w:r>
        <w:rPr>
          <w:rFonts w:ascii="Times New Roman"/>
          <w:b w:val="false"/>
          <w:i w:val="false"/>
          <w:color w:val="000000"/>
          <w:sz w:val="28"/>
        </w:rPr>
        <w:t>
      бағдарламаларының әкімшісі __________________________ 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146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ұйымдарға есептелген</w:t>
            </w:r>
            <w:r>
              <w:br/>
            </w:r>
            <w:r>
              <w:rPr>
                <w:rFonts w:ascii="Times New Roman"/>
                <w:b w:val="false"/>
                <w:i w:val="false"/>
                <w:color w:val="000000"/>
                <w:sz w:val="20"/>
              </w:rPr>
              <w:t>қосылған құн салығы шегінде бюджетке</w:t>
            </w:r>
            <w:r>
              <w:br/>
            </w:r>
            <w:r>
              <w:rPr>
                <w:rFonts w:ascii="Times New Roman"/>
                <w:b w:val="false"/>
                <w:i w:val="false"/>
                <w:color w:val="000000"/>
                <w:sz w:val="20"/>
              </w:rPr>
              <w:t>төленген қосылған құн салығы сомасын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4-1-қосымша</w:t>
            </w:r>
          </w:p>
        </w:tc>
      </w:tr>
    </w:tbl>
    <w:bookmarkStart w:name="z45" w:id="31"/>
    <w:p>
      <w:pPr>
        <w:spacing w:after="0"/>
        <w:ind w:left="0"/>
        <w:jc w:val="left"/>
      </w:pPr>
      <w:r>
        <w:rPr>
          <w:rFonts w:ascii="Times New Roman"/>
          <w:b/>
          <w:i w:val="false"/>
          <w:color w:val="000000"/>
        </w:rPr>
        <w:t xml:space="preserve"> Есептелген қосылған құн салығы шегінде бюджетке төленген қосылған құн салығы сомасына субсидияларды есептеу кезінде дайындаушы ұйым қолданатын ауыл шаруашылығы өнімі бірлігіне барынша рұқсат етілген құн</w:t>
      </w:r>
    </w:p>
    <w:bookmarkEnd w:id="31"/>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2414"/>
        <w:gridCol w:w="3661"/>
        <w:gridCol w:w="904"/>
        <w:gridCol w:w="3666"/>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сыныптауышы кодтары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рұқсат етілгенқұны</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жылқылар және басқа да жылқы тұқымдас жануарлар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түйелер және түйе тектілер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p>
            <w:pPr>
              <w:spacing w:after="20"/>
              <w:ind w:left="20"/>
              <w:jc w:val="both"/>
            </w:pPr>
            <w:r>
              <w:rPr>
                <w:rFonts w:ascii="Times New Roman"/>
                <w:b w:val="false"/>
                <w:i w:val="false"/>
                <w:color w:val="000000"/>
                <w:sz w:val="20"/>
              </w:rPr>
              <w:t>
014512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үй құсы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шағылмаған жаңа жұмыртқасы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ешкілердің жас немесе тоңазытылған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101113,</w:t>
            </w:r>
          </w:p>
          <w:p>
            <w:pPr>
              <w:spacing w:after="20"/>
              <w:ind w:left="20"/>
              <w:jc w:val="both"/>
            </w:pPr>
            <w:r>
              <w:rPr>
                <w:rFonts w:ascii="Times New Roman"/>
                <w:b w:val="false"/>
                <w:i w:val="false"/>
                <w:color w:val="000000"/>
                <w:sz w:val="20"/>
              </w:rPr>
              <w:t>
101114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жас немесе тоңазытылған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мен жылқы тұқымдас жануарлардың жас немесе тоңазытылған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ірі қара малдың шикі сүті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жас немесе тоңазытылған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жүн</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 мен иленбеген былғарысы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тұқымдас жануарлардың терісі мен иленбеген былғарысы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