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8efd" w14:textId="be88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24 ақпандағы № 95 бұйрығы. Қазақстан Республикасының Әділет министрлігінде 2016 жылы 3 мамырда № 13676 болып тіркелді. Күші жойылды - Қазақстан Республикасы Ұлттық экономика министрінің 2017 жылғы 1 ақпандағы № 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01.02.2017 </w:t>
      </w:r>
      <w:r>
        <w:rPr>
          <w:rFonts w:ascii="Times New Roman"/>
          <w:b w:val="false"/>
          <w:i w:val="false"/>
          <w:color w:val="ff0000"/>
          <w:sz w:val="28"/>
        </w:rPr>
        <w:t>№ 36</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1 және 2-1-тармақтарына сәйкес</w:t>
      </w:r>
      <w:r>
        <w:rPr>
          <w:rFonts w:ascii="Times New Roman"/>
          <w:b/>
          <w:i w:val="false"/>
          <w:color w:val="000000"/>
          <w:sz w:val="28"/>
        </w:rPr>
        <w:t xml:space="preserve"> БҰЙЫРАМЫН:</w:t>
      </w:r>
    </w:p>
    <w:bookmarkStart w:name="z13" w:id="0"/>
    <w:p>
      <w:pPr>
        <w:spacing w:after="0"/>
        <w:ind w:left="0"/>
        <w:jc w:val="both"/>
      </w:pPr>
      <w:r>
        <w:rPr>
          <w:rFonts w:ascii="Times New Roman"/>
          <w:b w:val="false"/>
          <w:i w:val="false"/>
          <w:color w:val="000000"/>
          <w:sz w:val="28"/>
        </w:rPr>
        <w:t xml:space="preserve">
      1. "Реттелетін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10594 тіркелген, "Әділет" ақпараттық-құқықтық жүйесінде 2015 жылғы 29 сәуірде жарияланған) мынадай өзгерістер енгізілсін:</w:t>
      </w:r>
    </w:p>
    <w:bookmarkEnd w:id="0"/>
    <w:bookmarkStart w:name="z14" w:id="1"/>
    <w:p>
      <w:pPr>
        <w:spacing w:after="0"/>
        <w:ind w:left="0"/>
        <w:jc w:val="both"/>
      </w:pPr>
      <w:r>
        <w:rPr>
          <w:rFonts w:ascii="Times New Roman"/>
          <w:b w:val="false"/>
          <w:i w:val="false"/>
          <w:color w:val="000000"/>
          <w:sz w:val="28"/>
        </w:rPr>
        <w:t xml:space="preserve">
      көрсетілген бұйрықпен бекітілген Реттелетін нарықтардағы бағаны белгілеу, реттелетін нарық субъектісінің инвестициялық бағдарламасын (жобасын) бекіту және түзету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2"/>
    <w:p>
      <w:pPr>
        <w:spacing w:after="0"/>
        <w:ind w:left="0"/>
        <w:jc w:val="both"/>
      </w:pPr>
      <w:r>
        <w:rPr>
          <w:rFonts w:ascii="Times New Roman"/>
          <w:b w:val="false"/>
          <w:i w:val="false"/>
          <w:color w:val="000000"/>
          <w:sz w:val="28"/>
        </w:rPr>
        <w:t>
      "4. Қағидалардың 3-тармағында көзделген жағдайларда Субъекті:</w:t>
      </w:r>
    </w:p>
    <w:bookmarkEnd w:id="2"/>
    <w:bookmarkStart w:name="z17" w:id="3"/>
    <w:p>
      <w:pPr>
        <w:spacing w:after="0"/>
        <w:ind w:left="0"/>
        <w:jc w:val="both"/>
      </w:pPr>
      <w:r>
        <w:rPr>
          <w:rFonts w:ascii="Times New Roman"/>
          <w:b w:val="false"/>
          <w:i w:val="false"/>
          <w:color w:val="000000"/>
          <w:sz w:val="28"/>
        </w:rPr>
        <w:t>
      1) көтеру себептерін растайтын құжаттармен (шикізат, материалдар, көрсетілетін қызметтер құнының өсуін растайтын тиісті (жасалған) шарттардың көшірмелерін) қоса, бағаны көтерудің орындылығын негіздейтін түсіндірме жазбаны;</w:t>
      </w:r>
    </w:p>
    <w:bookmarkEnd w:id="3"/>
    <w:bookmarkStart w:name="z18" w:id="4"/>
    <w:p>
      <w:pPr>
        <w:spacing w:after="0"/>
        <w:ind w:left="0"/>
        <w:jc w:val="both"/>
      </w:pPr>
      <w:r>
        <w:rPr>
          <w:rFonts w:ascii="Times New Roman"/>
          <w:b w:val="false"/>
          <w:i w:val="false"/>
          <w:color w:val="000000"/>
          <w:sz w:val="28"/>
        </w:rPr>
        <w:t>
      2) әрбір қызмет түрі бойынша бағалар жобасын немесе босату бағасын;</w:t>
      </w:r>
    </w:p>
    <w:bookmarkEnd w:id="4"/>
    <w:bookmarkStart w:name="z19" w:id="5"/>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10641 тіркелген, "Жария мүдделі ұйымдардың жариялауы үшін (қаржы ұйымдарынан басқа) жылдық қаржылық есептіліктің тізбесін және нысандарын бекіту туралы" Қазақстан Республикасы Қаржы министрінің 2015 жылғы 27 ақпандағы № 143 </w:t>
      </w:r>
      <w:r>
        <w:rPr>
          <w:rFonts w:ascii="Times New Roman"/>
          <w:b w:val="false"/>
          <w:i w:val="false"/>
          <w:color w:val="000000"/>
          <w:sz w:val="28"/>
        </w:rPr>
        <w:t>бұйрығымен</w:t>
      </w:r>
      <w:r>
        <w:rPr>
          <w:rFonts w:ascii="Times New Roman"/>
          <w:b w:val="false"/>
          <w:i w:val="false"/>
          <w:color w:val="000000"/>
          <w:sz w:val="28"/>
        </w:rPr>
        <w:t xml:space="preserve"> (бұдан әрі – № 143 Бұйрық) бекітілген нысан бойынша бухгалтерлік теңгерімді;</w:t>
      </w:r>
    </w:p>
    <w:bookmarkEnd w:id="5"/>
    <w:bookmarkStart w:name="z20" w:id="6"/>
    <w:p>
      <w:pPr>
        <w:spacing w:after="0"/>
        <w:ind w:left="0"/>
        <w:jc w:val="both"/>
      </w:pPr>
      <w:r>
        <w:rPr>
          <w:rFonts w:ascii="Times New Roman"/>
          <w:b w:val="false"/>
          <w:i w:val="false"/>
          <w:color w:val="000000"/>
          <w:sz w:val="28"/>
        </w:rPr>
        <w:t>
      4) № 143 бұйрықпен бекітілген нысан бойынша пайдалар мен залалдар туралы есепті;</w:t>
      </w:r>
    </w:p>
    <w:bookmarkEnd w:id="6"/>
    <w:bookmarkStart w:name="z21" w:id="7"/>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10125 тiркелген,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еңбек жөніндегі есепті;</w:t>
      </w:r>
    </w:p>
    <w:bookmarkEnd w:id="7"/>
    <w:bookmarkStart w:name="z22" w:id="8"/>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12227 тiркелген,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7 қазандағы № 154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қаржы-шаруашылық қызметі туралы есепті;</w:t>
      </w:r>
    </w:p>
    <w:bookmarkEnd w:id="8"/>
    <w:bookmarkStart w:name="z23" w:id="9"/>
    <w:p>
      <w:pPr>
        <w:spacing w:after="0"/>
        <w:ind w:left="0"/>
        <w:jc w:val="both"/>
      </w:pPr>
      <w:r>
        <w:rPr>
          <w:rFonts w:ascii="Times New Roman"/>
          <w:b w:val="false"/>
          <w:i w:val="false"/>
          <w:color w:val="000000"/>
          <w:sz w:val="28"/>
        </w:rPr>
        <w:t>
      7) № 143 бұйрықпен бекітілген нысан бойынша ақшалай қаражаттың және материалдық емес активтердің қозғалысы туралы есепті;</w:t>
      </w:r>
    </w:p>
    <w:bookmarkEnd w:id="9"/>
    <w:bookmarkStart w:name="z24" w:id="10"/>
    <w:p>
      <w:pPr>
        <w:spacing w:after="0"/>
        <w:ind w:left="0"/>
        <w:jc w:val="both"/>
      </w:pPr>
      <w:r>
        <w:rPr>
          <w:rFonts w:ascii="Times New Roman"/>
          <w:b w:val="false"/>
          <w:i w:val="false"/>
          <w:color w:val="000000"/>
          <w:sz w:val="28"/>
        </w:rPr>
        <w:t>
      8) шығындар баптары бойынша таратып жазылған жалпы кәсіпорын және әрбір түрі бойынша жекелеген, бағалар жобасын (босату бағаларын) есептеу үшін қолданылатын кірістер мен шығыстар туралы жиынтық деректерді;</w:t>
      </w:r>
    </w:p>
    <w:bookmarkEnd w:id="10"/>
    <w:bookmarkStart w:name="z25" w:id="11"/>
    <w:p>
      <w:pPr>
        <w:spacing w:after="0"/>
        <w:ind w:left="0"/>
        <w:jc w:val="both"/>
      </w:pPr>
      <w:r>
        <w:rPr>
          <w:rFonts w:ascii="Times New Roman"/>
          <w:b w:val="false"/>
          <w:i w:val="false"/>
          <w:color w:val="000000"/>
          <w:sz w:val="28"/>
        </w:rPr>
        <w:t>
      9) қолданылып отырған еңбекақы төлеу жүйесі туралы деректерді;</w:t>
      </w:r>
    </w:p>
    <w:bookmarkEnd w:id="11"/>
    <w:bookmarkStart w:name="z26" w:id="12"/>
    <w:p>
      <w:pPr>
        <w:spacing w:after="0"/>
        <w:ind w:left="0"/>
        <w:jc w:val="both"/>
      </w:pPr>
      <w:r>
        <w:rPr>
          <w:rFonts w:ascii="Times New Roman"/>
          <w:b w:val="false"/>
          <w:i w:val="false"/>
          <w:color w:val="000000"/>
          <w:sz w:val="28"/>
        </w:rPr>
        <w:t>
      10) шикізат пен материалдар шығысының қолданылатын нормалары, қызметкерлердің нормативтік саны туралы деректерді;</w:t>
      </w:r>
    </w:p>
    <w:bookmarkEnd w:id="12"/>
    <w:bookmarkStart w:name="z27" w:id="13"/>
    <w:p>
      <w:pPr>
        <w:spacing w:after="0"/>
        <w:ind w:left="0"/>
        <w:jc w:val="both"/>
      </w:pPr>
      <w:r>
        <w:rPr>
          <w:rFonts w:ascii="Times New Roman"/>
          <w:b w:val="false"/>
          <w:i w:val="false"/>
          <w:color w:val="000000"/>
          <w:sz w:val="28"/>
        </w:rPr>
        <w:t>
      11) ол болған жағдайда, есепке алу саясатын;</w:t>
      </w:r>
    </w:p>
    <w:bookmarkEnd w:id="13"/>
    <w:bookmarkStart w:name="z28" w:id="14"/>
    <w:p>
      <w:pPr>
        <w:spacing w:after="0"/>
        <w:ind w:left="0"/>
        <w:jc w:val="both"/>
      </w:pPr>
      <w:r>
        <w:rPr>
          <w:rFonts w:ascii="Times New Roman"/>
          <w:b w:val="false"/>
          <w:i w:val="false"/>
          <w:color w:val="000000"/>
          <w:sz w:val="28"/>
        </w:rPr>
        <w:t>
      12) инвестициялық бағдарламаларды (жобаларды) (бар болса);</w:t>
      </w:r>
    </w:p>
    <w:bookmarkEnd w:id="14"/>
    <w:bookmarkStart w:name="z29" w:id="15"/>
    <w:p>
      <w:pPr>
        <w:spacing w:after="0"/>
        <w:ind w:left="0"/>
        <w:jc w:val="both"/>
      </w:pPr>
      <w:r>
        <w:rPr>
          <w:rFonts w:ascii="Times New Roman"/>
          <w:b w:val="false"/>
          <w:i w:val="false"/>
          <w:color w:val="000000"/>
          <w:sz w:val="28"/>
        </w:rPr>
        <w:t>
      13)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15"/>
    <w:bookmarkStart w:name="z30" w:id="16"/>
    <w:p>
      <w:pPr>
        <w:spacing w:after="0"/>
        <w:ind w:left="0"/>
        <w:jc w:val="both"/>
      </w:pPr>
      <w:r>
        <w:rPr>
          <w:rFonts w:ascii="Times New Roman"/>
          <w:b w:val="false"/>
          <w:i w:val="false"/>
          <w:color w:val="000000"/>
          <w:sz w:val="28"/>
        </w:rPr>
        <w:t>
      14) негізгі құралдар құнының өсуіне әкелетін күрделі жөндеу жұмыстарын жүргізуге бағытталған шығындардың жылдық сметасын;</w:t>
      </w:r>
    </w:p>
    <w:bookmarkEnd w:id="16"/>
    <w:bookmarkStart w:name="z31" w:id="17"/>
    <w:p>
      <w:pPr>
        <w:spacing w:after="0"/>
        <w:ind w:left="0"/>
        <w:jc w:val="both"/>
      </w:pPr>
      <w:r>
        <w:rPr>
          <w:rFonts w:ascii="Times New Roman"/>
          <w:b w:val="false"/>
          <w:i w:val="false"/>
          <w:color w:val="000000"/>
          <w:sz w:val="28"/>
        </w:rPr>
        <w:t>
      15) негізгі құралдарды пайдалану мерзімдері көрсетілген амортизациялық аударымдардың есептерін;</w:t>
      </w:r>
    </w:p>
    <w:bookmarkEnd w:id="17"/>
    <w:bookmarkStart w:name="z32" w:id="18"/>
    <w:p>
      <w:pPr>
        <w:spacing w:after="0"/>
        <w:ind w:left="0"/>
        <w:jc w:val="both"/>
      </w:pPr>
      <w:r>
        <w:rPr>
          <w:rFonts w:ascii="Times New Roman"/>
          <w:b w:val="false"/>
          <w:i w:val="false"/>
          <w:color w:val="000000"/>
          <w:sz w:val="28"/>
        </w:rPr>
        <w:t>
      16) өткізудің жоспарланған көлемін растайтын құжаттар-ниет хаттамаларын, шарттарды, өндіру (жеткізу) көлемдерінің есептемелерін, жобалық қуат және оны іс жүзінде пайдалану туралы деректерді, сондай-ақ өндіру (жеткізу) көлемдері төмендеген кезде Субъектілер негіздемені ұсынады;</w:t>
      </w:r>
    </w:p>
    <w:bookmarkEnd w:id="18"/>
    <w:bookmarkStart w:name="z33" w:id="19"/>
    <w:p>
      <w:pPr>
        <w:spacing w:after="0"/>
        <w:ind w:left="0"/>
        <w:jc w:val="both"/>
      </w:pPr>
      <w:r>
        <w:rPr>
          <w:rFonts w:ascii="Times New Roman"/>
          <w:b w:val="false"/>
          <w:i w:val="false"/>
          <w:color w:val="000000"/>
          <w:sz w:val="28"/>
        </w:rPr>
        <w:t>
      17) таратылып жазылған дебиторлық және кредиторлық берешекті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"6. Қоса берілетін құжаттар тігіледі, нөмірленеді және Субъектінің мөрімен (ол болған кезде) және басшысының не оны ауыстыратын адамның немесе құзыретіне бухгалтерлiк есеп пен қаржы мәселелері кіретін басшысы орынбасарының қолымен расталады. Қаржы құжаттарына Субъектінің бірінші басшысы және бас бухгалтері не оларды ауыстыратын адамдар қолдарын қояды және Субъектінің мөрімен (ол болған кезде) расталады.</w:t>
      </w:r>
    </w:p>
    <w:bookmarkEnd w:id="20"/>
    <w:bookmarkStart w:name="z36" w:id="21"/>
    <w:p>
      <w:pPr>
        <w:spacing w:after="0"/>
        <w:ind w:left="0"/>
        <w:jc w:val="both"/>
      </w:pPr>
      <w:r>
        <w:rPr>
          <w:rFonts w:ascii="Times New Roman"/>
          <w:b w:val="false"/>
          <w:i w:val="false"/>
          <w:color w:val="000000"/>
          <w:sz w:val="28"/>
        </w:rPr>
        <w:t>
      Бұл ретте, негіздейтін материалдар ретінде өтінім беру алдындағы төрт тоқсан ішіндегі және өткен күнтізбелік жыл ішіндегі шығындар туралы нақты деректер ұсынылады.";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"11. Субъектінің шекті бағаны көтеру туралы хабарламасын қараудан бас тарту себептері:</w:t>
      </w:r>
    </w:p>
    <w:bookmarkEnd w:id="22"/>
    <w:bookmarkStart w:name="z39" w:id="23"/>
    <w:p>
      <w:pPr>
        <w:spacing w:after="0"/>
        <w:ind w:left="0"/>
        <w:jc w:val="both"/>
      </w:pPr>
      <w:r>
        <w:rPr>
          <w:rFonts w:ascii="Times New Roman"/>
          <w:b w:val="false"/>
          <w:i w:val="false"/>
          <w:color w:val="000000"/>
          <w:sz w:val="28"/>
        </w:rPr>
        <w:t>
      1) Субъектінің хабарламаны ұсыну мерзімін бұзуы;</w:t>
      </w:r>
    </w:p>
    <w:bookmarkEnd w:id="23"/>
    <w:bookmarkStart w:name="z40" w:id="24"/>
    <w:p>
      <w:pPr>
        <w:spacing w:after="0"/>
        <w:ind w:left="0"/>
        <w:jc w:val="both"/>
      </w:pPr>
      <w:r>
        <w:rPr>
          <w:rFonts w:ascii="Times New Roman"/>
          <w:b w:val="false"/>
          <w:i w:val="false"/>
          <w:color w:val="000000"/>
          <w:sz w:val="28"/>
        </w:rPr>
        <w:t>
      2) Субъектінің Қағидалардың 4-тармағында көрсетілген құжаттарды ұсынбауы;</w:t>
      </w:r>
    </w:p>
    <w:bookmarkEnd w:id="24"/>
    <w:bookmarkStart w:name="z41" w:id="25"/>
    <w:p>
      <w:pPr>
        <w:spacing w:after="0"/>
        <w:ind w:left="0"/>
        <w:jc w:val="both"/>
      </w:pPr>
      <w:r>
        <w:rPr>
          <w:rFonts w:ascii="Times New Roman"/>
          <w:b w:val="false"/>
          <w:i w:val="false"/>
          <w:color w:val="000000"/>
          <w:sz w:val="28"/>
        </w:rPr>
        <w:t>
      3) ұсынылған құжаттардың Қағидалардың 6-тармағына сәйкес келмеуі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"26. Инвестицияға жұмсалған шығыстарды шекті бағаға енгізу үшін Субъекті инвестициялық бағдарламаны (жобаны) бекітуге уәкілетті органның ведомствосына мынадай материалдарды:</w:t>
      </w:r>
    </w:p>
    <w:bookmarkEnd w:id="26"/>
    <w:bookmarkStart w:name="z45"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реттелетін нарық субъектісінің жоспарланған инвестициялық бағдарламасын (жобасын);</w:t>
      </w:r>
    </w:p>
    <w:bookmarkEnd w:id="27"/>
    <w:bookmarkStart w:name="z46" w:id="28"/>
    <w:p>
      <w:pPr>
        <w:spacing w:after="0"/>
        <w:ind w:left="0"/>
        <w:jc w:val="both"/>
      </w:pPr>
      <w:r>
        <w:rPr>
          <w:rFonts w:ascii="Times New Roman"/>
          <w:b w:val="false"/>
          <w:i w:val="false"/>
          <w:color w:val="000000"/>
          <w:sz w:val="28"/>
        </w:rPr>
        <w:t>
      2) баға деңгейін салыстырмалы талдауды қоса, сатып алынатын негізгі құралдардың, құрылыс-монтаждау жұмыстарының құны көрсетілген инвестициялық бағдарламаны (жобаны) іске асыруға арналған инвестициялық шығындар туралы ақпаратты;</w:t>
      </w:r>
    </w:p>
    <w:bookmarkEnd w:id="28"/>
    <w:bookmarkStart w:name="z47" w:id="29"/>
    <w:p>
      <w:pPr>
        <w:spacing w:after="0"/>
        <w:ind w:left="0"/>
        <w:jc w:val="both"/>
      </w:pPr>
      <w:r>
        <w:rPr>
          <w:rFonts w:ascii="Times New Roman"/>
          <w:b w:val="false"/>
          <w:i w:val="false"/>
          <w:color w:val="000000"/>
          <w:sz w:val="28"/>
        </w:rPr>
        <w:t>
      3) қаржыландырудың, оның ішінде қарыз ресурстарының (қарыз қаражаты бойынша сыйақы, қаржыландыру кезеңі, комиссиялық төлемдер, қарыз қаражатын қайтару мерзімдері мен шарттары) болжамды мөлшерін және алдын ала шарттарын растайтын құжаттарды;</w:t>
      </w:r>
    </w:p>
    <w:bookmarkEnd w:id="29"/>
    <w:bookmarkStart w:name="z48" w:id="30"/>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оны қаржыландыру мөлшері мен шарттарын растайтын құжаттармен қоса, еркін нысанда өтінім береді.</w:t>
      </w:r>
    </w:p>
    <w:bookmarkEnd w:id="30"/>
    <w:bookmarkStart w:name="z49" w:id="31"/>
    <w:p>
      <w:pPr>
        <w:spacing w:after="0"/>
        <w:ind w:left="0"/>
        <w:jc w:val="both"/>
      </w:pPr>
      <w:r>
        <w:rPr>
          <w:rFonts w:ascii="Times New Roman"/>
          <w:b w:val="false"/>
          <w:i w:val="false"/>
          <w:color w:val="000000"/>
          <w:sz w:val="28"/>
        </w:rPr>
        <w:t>
      Субъекті жоспарлаған инвестициялық бағдарламаға (жобаға) қоса берілетін құжаттар тігіледі, нөмірленеді және субъектінің мөрімен (ол болған кезде) және басшысының не оны ауыстыратын адамның немесе құзыретіне бухгалтерлік есеп пен қаржы мәселелері кіретін басшысы орынбасарының қолымен расталады. Қаржы құжаттарына субъектінің бірінші басшысы және бас бухгалтері не оларды ауыстыратын адамдар қол қояды және Субъектінің мөрімен (ол болған кезде) расталады.</w:t>
      </w:r>
    </w:p>
    <w:bookmarkEnd w:id="31"/>
    <w:bookmarkStart w:name="z50" w:id="32"/>
    <w:p>
      <w:pPr>
        <w:spacing w:after="0"/>
        <w:ind w:left="0"/>
        <w:jc w:val="both"/>
      </w:pPr>
      <w:r>
        <w:rPr>
          <w:rFonts w:ascii="Times New Roman"/>
          <w:b w:val="false"/>
          <w:i w:val="false"/>
          <w:color w:val="000000"/>
          <w:sz w:val="28"/>
        </w:rPr>
        <w:t>
      Субъектінің жоспарланған инвестициялық бағдарламасы (жобасы) 1-қосымшаға сәйкес нысан бойынша хабарламамен немесе босату бағалары туралы жазбаша нысандағы ақпаратпен бір мезгілде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"29. Бекітілген инвестициялық бағдарламаны (жобаны) түзету туралы ұсынысқа:</w:t>
      </w:r>
    </w:p>
    <w:bookmarkEnd w:id="33"/>
    <w:bookmarkStart w:name="z53" w:id="34"/>
    <w:p>
      <w:pPr>
        <w:spacing w:after="0"/>
        <w:ind w:left="0"/>
        <w:jc w:val="both"/>
      </w:pPr>
      <w:r>
        <w:rPr>
          <w:rFonts w:ascii="Times New Roman"/>
          <w:b w:val="false"/>
          <w:i w:val="false"/>
          <w:color w:val="000000"/>
          <w:sz w:val="28"/>
        </w:rPr>
        <w:t>
      1) инвестициялық бағдарламаға (жобаға) түзетулер енгізуді негіздейтін материалдармен (бизнес-жоспар, прайс-парақтар, шарттардың көшірмелері, белгіленген тәртіппен сараптамадан өткен жобалық-сметалық құжаттама) қоса, түзетулер ескеріле отырып, инвестициялық бағдарламаның (жобаның) жобасы;</w:t>
      </w:r>
    </w:p>
    <w:bookmarkEnd w:id="34"/>
    <w:bookmarkStart w:name="z54" w:id="35"/>
    <w:p>
      <w:pPr>
        <w:spacing w:after="0"/>
        <w:ind w:left="0"/>
        <w:jc w:val="both"/>
      </w:pPr>
      <w:r>
        <w:rPr>
          <w:rFonts w:ascii="Times New Roman"/>
          <w:b w:val="false"/>
          <w:i w:val="false"/>
          <w:color w:val="000000"/>
          <w:sz w:val="28"/>
        </w:rPr>
        <w:t>
      2) субъектінің негіздейтін материалдармен қоса, инвестициялық бағдарламаға (жобаға) түзетулер енгізу қажеттілігі туралы бағалауы;</w:t>
      </w:r>
    </w:p>
    <w:bookmarkEnd w:id="35"/>
    <w:bookmarkStart w:name="z55" w:id="36"/>
    <w:p>
      <w:pPr>
        <w:spacing w:after="0"/>
        <w:ind w:left="0"/>
        <w:jc w:val="both"/>
      </w:pPr>
      <w:r>
        <w:rPr>
          <w:rFonts w:ascii="Times New Roman"/>
          <w:b w:val="false"/>
          <w:i w:val="false"/>
          <w:color w:val="000000"/>
          <w:sz w:val="28"/>
        </w:rPr>
        <w:t>
      3) қаржыландыру мен қарыз қаражатын қайтарудың ықтимал шарттары;</w:t>
      </w:r>
    </w:p>
    <w:bookmarkEnd w:id="36"/>
    <w:bookmarkStart w:name="z56" w:id="37"/>
    <w:p>
      <w:pPr>
        <w:spacing w:after="0"/>
        <w:ind w:left="0"/>
        <w:jc w:val="both"/>
      </w:pPr>
      <w:r>
        <w:rPr>
          <w:rFonts w:ascii="Times New Roman"/>
          <w:b w:val="false"/>
          <w:i w:val="false"/>
          <w:color w:val="000000"/>
          <w:sz w:val="28"/>
        </w:rPr>
        <w:t xml:space="preserve">
      4) егер инвестициялық бағдарламаны (жобаны) іске асыру үшін республикалық және (немесе) жергілікті бюджеттен қаражат бөлінетін немесе Қазақстан Республикасы Үкіметінің кепілдігімен кредиттер (инвестициялар) тартылатын болса, онда қаржыландырудың мөлшері мен шарттарын растайтын құжаттар қоса беріледі. </w:t>
      </w:r>
    </w:p>
    <w:bookmarkEnd w:id="37"/>
    <w:bookmarkStart w:name="z57" w:id="38"/>
    <w:p>
      <w:pPr>
        <w:spacing w:after="0"/>
        <w:ind w:left="0"/>
        <w:jc w:val="both"/>
      </w:pPr>
      <w:r>
        <w:rPr>
          <w:rFonts w:ascii="Times New Roman"/>
          <w:b w:val="false"/>
          <w:i w:val="false"/>
          <w:color w:val="000000"/>
          <w:sz w:val="28"/>
        </w:rPr>
        <w:t>
      Қоса берілетін құжаттар тігіледі, нөмірленеді және Субъектінің мөрімен (ол болған кезде) және басшысының не оны ауыстыратын адамның немесе құзыретіне бухгалтерлiк есеп пен қаржы мәселелері кіретін басшысы орынбасарының қолымен расталады. Қаржы құжаттарына субъектінің бірінші басшысы және бас бухгалтері не оларды ауыстыратын адамдар қол қояды және Субъектінің мөрімен (ол болған кезде) расталады.";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"31. Инвестициялық бағдарламаны (жобаны) бекітуден бас тартылған жағдайда, оның ішінде түзетулерді ескере отырып, уәкілетті органның ведомствосы, оның ішінде түзетуді ескере отырып, Субъектіге инвестициялық бағдарламаны (жобаны) бекітуден бас тарту туралы дәлелді қорытынды жолдайды.</w:t>
      </w:r>
    </w:p>
    <w:bookmarkEnd w:id="39"/>
    <w:bookmarkStart w:name="z60" w:id="40"/>
    <w:p>
      <w:pPr>
        <w:spacing w:after="0"/>
        <w:ind w:left="0"/>
        <w:jc w:val="both"/>
      </w:pPr>
      <w:r>
        <w:rPr>
          <w:rFonts w:ascii="Times New Roman"/>
          <w:b w:val="false"/>
          <w:i w:val="false"/>
          <w:color w:val="000000"/>
          <w:sz w:val="28"/>
        </w:rPr>
        <w:t>
      Инвестициялық бағдарламаны (жобаны) қараудан немесе бекітуден бас тартуға негіз Қағидалардың 26-тармағында көрсетілген құжаттарды ұсынбау және (немесе) толық көлемде ұсынбау және 26-тармағының екінші және үшінші бөлігіне сәйкес келмеу болып табылады.</w:t>
      </w:r>
    </w:p>
    <w:bookmarkEnd w:id="40"/>
    <w:bookmarkStart w:name="z61" w:id="41"/>
    <w:p>
      <w:pPr>
        <w:spacing w:after="0"/>
        <w:ind w:left="0"/>
        <w:jc w:val="both"/>
      </w:pPr>
      <w:r>
        <w:rPr>
          <w:rFonts w:ascii="Times New Roman"/>
          <w:b w:val="false"/>
          <w:i w:val="false"/>
          <w:color w:val="000000"/>
          <w:sz w:val="28"/>
        </w:rPr>
        <w:t>
      Бекітілген инвестициялық бағдарламаны (жобаны) түзетуден бас тарту үшін Қағидалардың 29-тармағында көрсетілген құжаттарды ұсынбау және (немесе) толық көлемде ұсынбау және 29-тармағының екінші бөлігіне сәйкес келмеу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xml:space="preserve">
      "32. Осы ақпаратты Қазақстан Республикасының заңдарына сәйкес ұсынатын реттелетін нарық субъектілерін қоспағанда, кейін оны бұқаралық ақпарат құралдарында орналастыра отырып, реттелетін нарық субъектісі уәкілетті органның ведомствосына шекті бағада ескерілген инвестициялық бағдарламаны (жобаны) орындау не орындамау туралы жартыжылдық ақпаратты уәкілетті орган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 тармақшасына сәйкес бекіткен нысан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есепті жартыжылдықтан кейінгі айдың жиырма бесінші күнінен кешіктірмей ұсынуға міндетті.";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6" w:id="4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43"/>
    <w:bookmarkStart w:name="z67"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68" w:id="4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күнінен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5"/>
    <w:bookmarkStart w:name="z69" w:id="46"/>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және мемлекеттік органдардың интранет-порталында орналастыруды;</w:t>
      </w:r>
    </w:p>
    <w:bookmarkEnd w:id="46"/>
    <w:bookmarkStart w:name="z70" w:id="4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w:t>
      </w:r>
    </w:p>
    <w:bookmarkEnd w:id="47"/>
    <w:bookmarkStart w:name="z71"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8"/>
    <w:bookmarkStart w:name="z72"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______________________Ә.Исекешев </w:t>
      </w:r>
    </w:p>
    <w:p>
      <w:pPr>
        <w:spacing w:after="0"/>
        <w:ind w:left="0"/>
        <w:jc w:val="both"/>
      </w:pPr>
      <w:r>
        <w:rPr>
          <w:rFonts w:ascii="Times New Roman"/>
          <w:b w:val="false"/>
          <w:i w:val="false"/>
          <w:color w:val="000000"/>
          <w:sz w:val="28"/>
        </w:rPr>
        <w:t>
      2016 жылғы 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______________________В.Школьник </w:t>
      </w:r>
    </w:p>
    <w:p>
      <w:pPr>
        <w:spacing w:after="0"/>
        <w:ind w:left="0"/>
        <w:jc w:val="both"/>
      </w:pPr>
      <w:r>
        <w:rPr>
          <w:rFonts w:ascii="Times New Roman"/>
          <w:b w:val="false"/>
          <w:i w:val="false"/>
          <w:color w:val="000000"/>
          <w:sz w:val="28"/>
        </w:rPr>
        <w:t>
      2016 жылғы 18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ақпандағы</w:t>
            </w:r>
            <w:r>
              <w:br/>
            </w:r>
            <w:r>
              <w:rPr>
                <w:rFonts w:ascii="Times New Roman"/>
                <w:b w:val="false"/>
                <w:i w:val="false"/>
                <w:color w:val="000000"/>
                <w:sz w:val="20"/>
              </w:rPr>
              <w:t>№ 95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2-қосымша</w:t>
            </w:r>
          </w:p>
        </w:tc>
      </w:tr>
    </w:tbl>
    <w:bookmarkStart w:name="z4" w:id="50"/>
    <w:p>
      <w:pPr>
        <w:spacing w:after="0"/>
        <w:ind w:left="0"/>
        <w:jc w:val="both"/>
      </w:pPr>
      <w:r>
        <w:rPr>
          <w:rFonts w:ascii="Times New Roman"/>
          <w:b w:val="false"/>
          <w:i w:val="false"/>
          <w:color w:val="000000"/>
          <w:sz w:val="28"/>
        </w:rPr>
        <w:t>
      Нысан</w:t>
      </w:r>
    </w:p>
    <w:bookmarkEnd w:id="50"/>
    <w:bookmarkStart w:name="z5" w:id="51"/>
    <w:p>
      <w:pPr>
        <w:spacing w:after="0"/>
        <w:ind w:left="0"/>
        <w:jc w:val="left"/>
      </w:pPr>
      <w:r>
        <w:rPr>
          <w:rFonts w:ascii="Times New Roman"/>
          <w:b/>
          <w:i w:val="false"/>
          <w:color w:val="000000"/>
        </w:rPr>
        <w:t xml:space="preserve"> Бағаны көтеруге тыйым салу туралы дәлелді қорытынды</w:t>
      </w:r>
    </w:p>
    <w:bookmarkEnd w:id="51"/>
    <w:bookmarkStart w:name="z6" w:id="52"/>
    <w:p>
      <w:pPr>
        <w:spacing w:after="0"/>
        <w:ind w:left="0"/>
        <w:jc w:val="both"/>
      </w:pPr>
      <w:r>
        <w:rPr>
          <w:rFonts w:ascii="Times New Roman"/>
          <w:b w:val="false"/>
          <w:i w:val="false"/>
          <w:color w:val="000000"/>
          <w:sz w:val="28"/>
        </w:rPr>
        <w:t xml:space="preserve">
      Уәкілетті орган _______________________________(реттелетін нарық субъектісінің атауы) _____________________________көрсетілетін қызметтерге (көрсетілетін қызметтердің түрлері) бағаларды алдағы көтеру туралы хабарламасын қарап,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3-тармағына және нормативтік құқықтық актілерді мемлекеттік тіркеу тізілімінде № 10594 тіркелген, Қазақстан Республикасы Ұлттық экономика министрінің 2014 жылғы 29 желтоқсандағы № 174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Реттелетін нарықтардағы бағаны белгілеу, реттелетін нарық субъектісінің инвестициялық бағдарламасын (жобасын) бекіту және түзету қағидаларының 13-тармағының 1) тармақшасына сәйкес</w:t>
      </w:r>
    </w:p>
    <w:bookmarkEnd w:id="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 көрсетілетін қызметтер) бағаны көтеруге тыйым</w:t>
      </w:r>
    </w:p>
    <w:p>
      <w:pPr>
        <w:spacing w:after="0"/>
        <w:ind w:left="0"/>
        <w:jc w:val="both"/>
      </w:pPr>
      <w:r>
        <w:rPr>
          <w:rFonts w:ascii="Times New Roman"/>
          <w:b w:val="false"/>
          <w:i w:val="false"/>
          <w:color w:val="000000"/>
          <w:sz w:val="28"/>
        </w:rPr>
        <w:t xml:space="preserve">
      салатыны туралы хабарлайды. </w:t>
      </w:r>
    </w:p>
    <w:p>
      <w:pPr>
        <w:spacing w:after="0"/>
        <w:ind w:left="0"/>
        <w:jc w:val="both"/>
      </w:pPr>
      <w:r>
        <w:rPr>
          <w:rFonts w:ascii="Times New Roman"/>
          <w:b w:val="false"/>
          <w:i w:val="false"/>
          <w:color w:val="000000"/>
          <w:sz w:val="28"/>
        </w:rPr>
        <w:t>
      Негіздеме____________________________________________________________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А.Ә.Т. (болған жағдайда)</w:t>
      </w:r>
    </w:p>
    <w:p>
      <w:pPr>
        <w:spacing w:after="0"/>
        <w:ind w:left="0"/>
        <w:jc w:val="both"/>
      </w:pPr>
      <w:r>
        <w:rPr>
          <w:rFonts w:ascii="Times New Roman"/>
          <w:b w:val="false"/>
          <w:i w:val="false"/>
          <w:color w:val="000000"/>
          <w:sz w:val="28"/>
        </w:rPr>
        <w:t>
       Мөр орны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24 ақпандағы</w:t>
            </w:r>
            <w:r>
              <w:br/>
            </w:r>
            <w:r>
              <w:rPr>
                <w:rFonts w:ascii="Times New Roman"/>
                <w:b w:val="false"/>
                <w:i w:val="false"/>
                <w:color w:val="000000"/>
                <w:sz w:val="20"/>
              </w:rPr>
              <w:t>№ 95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4-қосымша</w:t>
            </w:r>
          </w:p>
        </w:tc>
      </w:tr>
    </w:tbl>
    <w:bookmarkStart w:name="z10" w:id="53"/>
    <w:p>
      <w:pPr>
        <w:spacing w:after="0"/>
        <w:ind w:left="0"/>
        <w:jc w:val="both"/>
      </w:pPr>
      <w:r>
        <w:rPr>
          <w:rFonts w:ascii="Times New Roman"/>
          <w:b w:val="false"/>
          <w:i w:val="false"/>
          <w:color w:val="000000"/>
          <w:sz w:val="28"/>
        </w:rPr>
        <w:t>
      Нысан</w:t>
      </w:r>
    </w:p>
    <w:bookmarkEnd w:id="53"/>
    <w:bookmarkStart w:name="z11" w:id="54"/>
    <w:p>
      <w:pPr>
        <w:spacing w:after="0"/>
        <w:ind w:left="0"/>
        <w:jc w:val="left"/>
      </w:pPr>
      <w:r>
        <w:rPr>
          <w:rFonts w:ascii="Times New Roman"/>
          <w:b/>
          <w:i w:val="false"/>
          <w:color w:val="000000"/>
        </w:rPr>
        <w:t xml:space="preserve"> Электрмен жабдықтау қызметтерін көрсетуге шығыстар сметасы/жабдықтау үстемеақысы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4222"/>
        <w:gridCol w:w="1586"/>
        <w:gridCol w:w="685"/>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көрсетілетін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тексеру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оқыту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жалақысы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көрсетілетін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көрсетілетін қызметтердің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сақтандыру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оргтехникаға қызмет көрсетуг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оған қызмет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қолдау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үшін сыйақы төлеуге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 бойынша барлық шығын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есепке алынбай өткізу құрамдас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