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ffcf" w14:textId="afdf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жанындағы Құқық қорғау органдары академиясында білім беру технологияларын қолдана отырып оқу процесін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2016 жылғы 31 наурыздағы № 57 бұйрығы. Қазақстан Республикасының Әділет министрлігінде 2016 жылы 30 сәуірде № 13672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18) тармақшасына сәйкес</w:t>
      </w:r>
      <w:r>
        <w:rPr>
          <w:rFonts w:ascii="Times New Roman"/>
          <w:b/>
          <w:i w:val="false"/>
          <w:color w:val="000000"/>
          <w:sz w:val="28"/>
        </w:rPr>
        <w:t xml:space="preserve"> БҰЙЫРАМЫН:</w:t>
      </w:r>
    </w:p>
    <w:bookmarkEnd w:id="0"/>
    <w:bookmarkStart w:name="z8" w:id="1"/>
    <w:p>
      <w:pPr>
        <w:spacing w:after="0"/>
        <w:ind w:left="0"/>
        <w:jc w:val="both"/>
      </w:pPr>
      <w:r>
        <w:rPr>
          <w:rFonts w:ascii="Times New Roman"/>
          <w:b w:val="false"/>
          <w:i w:val="false"/>
          <w:color w:val="000000"/>
          <w:sz w:val="28"/>
        </w:rPr>
        <w:t xml:space="preserve">
      1. Қоса беріліп отырған Қазақстан Республикасы Бас прокуратурасының жанындағы Құқық қорғау органдары академиясында (бұдан әрі – Академия) білім беру технологияларын қолдана отырып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Академияның Ректоры Ұ.С. Байжанов:</w:t>
      </w:r>
    </w:p>
    <w:bookmarkEnd w:id="2"/>
    <w:bookmarkStart w:name="z10"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1"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12" w:id="5"/>
    <w:p>
      <w:pPr>
        <w:spacing w:after="0"/>
        <w:ind w:left="0"/>
        <w:jc w:val="both"/>
      </w:pPr>
      <w:r>
        <w:rPr>
          <w:rFonts w:ascii="Times New Roman"/>
          <w:b w:val="false"/>
          <w:i w:val="false"/>
          <w:color w:val="000000"/>
          <w:sz w:val="28"/>
        </w:rPr>
        <w:t>
      3) осы бұйрықты Қазақстан Республикасы Әділет министрлігінде алған күннен бастап бес жұмыс күні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13" w:id="6"/>
    <w:p>
      <w:pPr>
        <w:spacing w:after="0"/>
        <w:ind w:left="0"/>
        <w:jc w:val="both"/>
      </w:pPr>
      <w:r>
        <w:rPr>
          <w:rFonts w:ascii="Times New Roman"/>
          <w:b w:val="false"/>
          <w:i w:val="false"/>
          <w:color w:val="000000"/>
          <w:sz w:val="28"/>
        </w:rPr>
        <w:t>
      4) осы бұйрықты Қазақстан Республикасы Бас прокуратурасының интернет-ресурсында орналастыруды қамтамасыз етсін.</w:t>
      </w:r>
    </w:p>
    <w:bookmarkEnd w:id="6"/>
    <w:bookmarkStart w:name="z14" w:id="7"/>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бірінші орынбасары И.Д. Меркельге жүктелсін.</w:t>
      </w:r>
    </w:p>
    <w:bookmarkEnd w:id="7"/>
    <w:bookmarkStart w:name="z15" w:id="8"/>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31 наурыздағы</w:t>
            </w:r>
            <w:r>
              <w:br/>
            </w:r>
            <w:r>
              <w:rPr>
                <w:rFonts w:ascii="Times New Roman"/>
                <w:b w:val="false"/>
                <w:i w:val="false"/>
                <w:color w:val="000000"/>
                <w:sz w:val="20"/>
              </w:rPr>
              <w:t>№ 57 бұйрығымен бекітілген</w:t>
            </w:r>
          </w:p>
        </w:tc>
      </w:tr>
    </w:tbl>
    <w:bookmarkStart w:name="z3" w:id="9"/>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 академиясында білім беру технологияларын қолдана отырып оқу процесін ұйымдастыру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Бас Прокурорының 03.07.2021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4" w:id="10"/>
    <w:p>
      <w:pPr>
        <w:spacing w:after="0"/>
        <w:ind w:left="0"/>
        <w:jc w:val="left"/>
      </w:pPr>
      <w:r>
        <w:rPr>
          <w:rFonts w:ascii="Times New Roman"/>
          <w:b/>
          <w:i w:val="false"/>
          <w:color w:val="000000"/>
        </w:rPr>
        <w:t xml:space="preserve"> 1. Жалпы ережелер</w:t>
      </w:r>
    </w:p>
    <w:bookmarkEnd w:id="10"/>
    <w:bookmarkStart w:name="z125" w:id="11"/>
    <w:p>
      <w:pPr>
        <w:spacing w:after="0"/>
        <w:ind w:left="0"/>
        <w:jc w:val="both"/>
      </w:pPr>
      <w:r>
        <w:rPr>
          <w:rFonts w:ascii="Times New Roman"/>
          <w:b w:val="false"/>
          <w:i w:val="false"/>
          <w:color w:val="000000"/>
          <w:sz w:val="28"/>
        </w:rPr>
        <w:t xml:space="preserve">
      1. Осы Қазақстан Республикасы Бас прокуратурасының жанындағы Құқық қорғау органдары академиясында білім беру технологияларын қолдана отырып оқу процесін ұйымдастыру қағидалары (бұдан әрі - Қағидалар) "Білім туралы" 2007 жылғы 27 шілдедегі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18) тармақшасына сәйкес әзірленген.</w:t>
      </w:r>
    </w:p>
    <w:bookmarkEnd w:id="11"/>
    <w:bookmarkStart w:name="z84" w:id="12"/>
    <w:p>
      <w:pPr>
        <w:spacing w:after="0"/>
        <w:ind w:left="0"/>
        <w:jc w:val="both"/>
      </w:pPr>
      <w:r>
        <w:rPr>
          <w:rFonts w:ascii="Times New Roman"/>
          <w:b w:val="false"/>
          <w:i w:val="false"/>
          <w:color w:val="000000"/>
          <w:sz w:val="28"/>
        </w:rPr>
        <w:t>
      2. Қағидалар Қазақстан Республикасы Бас прокуратурасының жанындағы Құқық қорғау органдары академиясында (бұдан әрі – Академия) білім беру технологияларын қолдана отырып оқу процесін ұйымдастыру тәртібін айқындайды.</w:t>
      </w:r>
    </w:p>
    <w:bookmarkEnd w:id="12"/>
    <w:bookmarkStart w:name="z85" w:id="13"/>
    <w:p>
      <w:pPr>
        <w:spacing w:after="0"/>
        <w:ind w:left="0"/>
        <w:jc w:val="both"/>
      </w:pPr>
      <w:r>
        <w:rPr>
          <w:rFonts w:ascii="Times New Roman"/>
          <w:b w:val="false"/>
          <w:i w:val="false"/>
          <w:color w:val="000000"/>
          <w:sz w:val="28"/>
        </w:rPr>
        <w:t>
      3. Академияда білім беру технологияларын іске асыру мынадай түрлер бойынша жүзеге асырылады: теледидарлы технология, желілік технология және кейс-технология.</w:t>
      </w:r>
    </w:p>
    <w:bookmarkEnd w:id="13"/>
    <w:bookmarkStart w:name="z86" w:id="14"/>
    <w:p>
      <w:pPr>
        <w:spacing w:after="0"/>
        <w:ind w:left="0"/>
        <w:jc w:val="both"/>
      </w:pPr>
      <w:r>
        <w:rPr>
          <w:rFonts w:ascii="Times New Roman"/>
          <w:b w:val="false"/>
          <w:i w:val="false"/>
          <w:color w:val="000000"/>
          <w:sz w:val="28"/>
        </w:rPr>
        <w:t>
      4. Осы Қағидаларда мынадай терминдер мен анықтамалар пайдаланылады:</w:t>
      </w:r>
    </w:p>
    <w:bookmarkEnd w:id="14"/>
    <w:bookmarkStart w:name="z87" w:id="15"/>
    <w:p>
      <w:pPr>
        <w:spacing w:after="0"/>
        <w:ind w:left="0"/>
        <w:jc w:val="both"/>
      </w:pPr>
      <w:r>
        <w:rPr>
          <w:rFonts w:ascii="Times New Roman"/>
          <w:b w:val="false"/>
          <w:i w:val="false"/>
          <w:color w:val="000000"/>
          <w:sz w:val="28"/>
        </w:rPr>
        <w:t>
      1) ақпараттық-білім беру порталы – білім беру технологияларын қолдана отырып, білім беру процесін ұйымдастыруға мүмкіндік беретін әкімшілік-академиялық және оқу-әдістемелік ақпараты бар ақпараттық ресурстар мен Интернет сервистерінің желілі түрде ұйымдастырылған өзара байланысқан жиынтық;</w:t>
      </w:r>
    </w:p>
    <w:bookmarkEnd w:id="15"/>
    <w:bookmarkStart w:name="z88" w:id="16"/>
    <w:p>
      <w:pPr>
        <w:spacing w:after="0"/>
        <w:ind w:left="0"/>
        <w:jc w:val="both"/>
      </w:pPr>
      <w:r>
        <w:rPr>
          <w:rFonts w:ascii="Times New Roman"/>
          <w:b w:val="false"/>
          <w:i w:val="false"/>
          <w:color w:val="000000"/>
          <w:sz w:val="28"/>
        </w:rPr>
        <w:t>
      2) желілік технология - оқу-әдістемелік материалдармен қамтамасыз етуді, білім алушылардың оқытушымен және бір-бірімен интерактивтік өзара іс-қимыл жасасу нысандарын, сондай-ақ Интернет желісін пайдалану негізінде оқу процесін әкімшілендіруді қамтитын технология;</w:t>
      </w:r>
    </w:p>
    <w:bookmarkEnd w:id="16"/>
    <w:bookmarkStart w:name="z89" w:id="17"/>
    <w:p>
      <w:pPr>
        <w:spacing w:after="0"/>
        <w:ind w:left="0"/>
        <w:jc w:val="both"/>
      </w:pPr>
      <w:r>
        <w:rPr>
          <w:rFonts w:ascii="Times New Roman"/>
          <w:b w:val="false"/>
          <w:i w:val="false"/>
          <w:color w:val="000000"/>
          <w:sz w:val="28"/>
        </w:rPr>
        <w:t>
      3) кейс-технология - қағаз, электронды және өзге де жеткізгіштерде оқу-әдістемелік материалдар жиынтығына (кейстерге) және оларды дербес зерделеу үшін білім алушыларға таратуға негізделген технология;</w:t>
      </w:r>
    </w:p>
    <w:bookmarkEnd w:id="17"/>
    <w:bookmarkStart w:name="z90" w:id="18"/>
    <w:p>
      <w:pPr>
        <w:spacing w:after="0"/>
        <w:ind w:left="0"/>
        <w:jc w:val="both"/>
      </w:pPr>
      <w:r>
        <w:rPr>
          <w:rFonts w:ascii="Times New Roman"/>
          <w:b w:val="false"/>
          <w:i w:val="false"/>
          <w:color w:val="000000"/>
          <w:sz w:val="28"/>
        </w:rPr>
        <w:t>
      4) контент - оқу материалдарын ақпараттық (мәтіндер, графика, мультимедиа және өзге де ақпараттық маңызды толықтырулар) толықтыру;</w:t>
      </w:r>
    </w:p>
    <w:bookmarkEnd w:id="18"/>
    <w:bookmarkStart w:name="z91" w:id="19"/>
    <w:p>
      <w:pPr>
        <w:spacing w:after="0"/>
        <w:ind w:left="0"/>
        <w:jc w:val="both"/>
      </w:pPr>
      <w:r>
        <w:rPr>
          <w:rFonts w:ascii="Times New Roman"/>
          <w:b w:val="false"/>
          <w:i w:val="false"/>
          <w:color w:val="000000"/>
          <w:sz w:val="28"/>
        </w:rPr>
        <w:t>
      5) білім беру технологияларын қолдана отырып оқу процесін іске асыратын білім беру ұйымының интернет-ресурсы - білім беру процесінің қатысушылары үшін әкімшілік-академиялық ақпараты бар интернет-ресурс;</w:t>
      </w:r>
    </w:p>
    <w:bookmarkEnd w:id="19"/>
    <w:bookmarkStart w:name="z92" w:id="20"/>
    <w:p>
      <w:pPr>
        <w:spacing w:after="0"/>
        <w:ind w:left="0"/>
        <w:jc w:val="both"/>
      </w:pPr>
      <w:r>
        <w:rPr>
          <w:rFonts w:ascii="Times New Roman"/>
          <w:b w:val="false"/>
          <w:i w:val="false"/>
          <w:color w:val="000000"/>
          <w:sz w:val="28"/>
        </w:rPr>
        <w:t>
      6) мультимедиа - пайдаланушыға диалогтық режимде әр текті деректермен (графика, мәтін, дауыс, бейне) жұмыс істеуге мүмкіндік беретін аппараттық немесе бағдарламалық құралдар кешені;</w:t>
      </w:r>
    </w:p>
    <w:bookmarkEnd w:id="20"/>
    <w:bookmarkStart w:name="z93" w:id="21"/>
    <w:p>
      <w:pPr>
        <w:spacing w:after="0"/>
        <w:ind w:left="0"/>
        <w:jc w:val="both"/>
      </w:pPr>
      <w:r>
        <w:rPr>
          <w:rFonts w:ascii="Times New Roman"/>
          <w:b w:val="false"/>
          <w:i w:val="false"/>
          <w:color w:val="000000"/>
          <w:sz w:val="28"/>
        </w:rPr>
        <w:t>
      7) оқу бағдарламасы (силлабус) - қысқаша сипаттамасы және оқытылатын пәннің негізгі сипаттамалары бар пән бойынша оқыту бағдарламасы;</w:t>
      </w:r>
    </w:p>
    <w:bookmarkEnd w:id="21"/>
    <w:bookmarkStart w:name="z94" w:id="22"/>
    <w:p>
      <w:pPr>
        <w:spacing w:after="0"/>
        <w:ind w:left="0"/>
        <w:jc w:val="both"/>
      </w:pPr>
      <w:r>
        <w:rPr>
          <w:rFonts w:ascii="Times New Roman"/>
          <w:b w:val="false"/>
          <w:i w:val="false"/>
          <w:color w:val="000000"/>
          <w:sz w:val="28"/>
        </w:rPr>
        <w:t>
      8) теледидарлық технология - теледидардың эфирлік, кабельдік және спутниктік желілерін пайдалануға негізделген технология;</w:t>
      </w:r>
    </w:p>
    <w:bookmarkEnd w:id="22"/>
    <w:bookmarkStart w:name="z95" w:id="23"/>
    <w:p>
      <w:pPr>
        <w:spacing w:after="0"/>
        <w:ind w:left="0"/>
        <w:jc w:val="both"/>
      </w:pPr>
      <w:r>
        <w:rPr>
          <w:rFonts w:ascii="Times New Roman"/>
          <w:b w:val="false"/>
          <w:i w:val="false"/>
          <w:color w:val="000000"/>
          <w:sz w:val="28"/>
        </w:rPr>
        <w:t>
      9) тестілеу кешені - білім беру процесінің барлық деңгейінде білім алушылардың оқу материалдарын меңгеру дәрежесін анықтау үшін қолданылатын бағдарламалық құрал.</w:t>
      </w:r>
    </w:p>
    <w:bookmarkEnd w:id="23"/>
    <w:bookmarkStart w:name="z96" w:id="24"/>
    <w:p>
      <w:pPr>
        <w:spacing w:after="0"/>
        <w:ind w:left="0"/>
        <w:jc w:val="left"/>
      </w:pPr>
      <w:r>
        <w:rPr>
          <w:rFonts w:ascii="Times New Roman"/>
          <w:b/>
          <w:i w:val="false"/>
          <w:color w:val="000000"/>
        </w:rPr>
        <w:t xml:space="preserve"> 2. Білім беру технологияларын қолдана отырып оқу процесін ұйымдастыру тәртібі</w:t>
      </w:r>
    </w:p>
    <w:bookmarkEnd w:id="24"/>
    <w:bookmarkStart w:name="z97" w:id="25"/>
    <w:p>
      <w:pPr>
        <w:spacing w:after="0"/>
        <w:ind w:left="0"/>
        <w:jc w:val="both"/>
      </w:pPr>
      <w:r>
        <w:rPr>
          <w:rFonts w:ascii="Times New Roman"/>
          <w:b w:val="false"/>
          <w:i w:val="false"/>
          <w:color w:val="000000"/>
          <w:sz w:val="28"/>
        </w:rPr>
        <w:t>
      5. Білім беру технологияларын қолдана отырып оқу процесін ұйымдастыру үшін Академия:</w:t>
      </w:r>
    </w:p>
    <w:bookmarkEnd w:id="25"/>
    <w:bookmarkStart w:name="z98" w:id="26"/>
    <w:p>
      <w:pPr>
        <w:spacing w:after="0"/>
        <w:ind w:left="0"/>
        <w:jc w:val="both"/>
      </w:pPr>
      <w:r>
        <w:rPr>
          <w:rFonts w:ascii="Times New Roman"/>
          <w:b w:val="false"/>
          <w:i w:val="false"/>
          <w:color w:val="000000"/>
          <w:sz w:val="28"/>
        </w:rPr>
        <w:t>
      1) білім алушыларға арналған оқу-әдістемелік және ұйымдастыру-әкімшілік ақпаратты қамтитын парақтары бар білім беру порталын;</w:t>
      </w:r>
    </w:p>
    <w:bookmarkEnd w:id="26"/>
    <w:bookmarkStart w:name="z99" w:id="27"/>
    <w:p>
      <w:pPr>
        <w:spacing w:after="0"/>
        <w:ind w:left="0"/>
        <w:jc w:val="both"/>
      </w:pPr>
      <w:r>
        <w:rPr>
          <w:rFonts w:ascii="Times New Roman"/>
          <w:b w:val="false"/>
          <w:i w:val="false"/>
          <w:color w:val="000000"/>
          <w:sz w:val="28"/>
        </w:rPr>
        <w:t>
      2) телекоммуникациялық желіге шығу мүмкіндігі бар жабдықты (Интернет, спутниктік теледидар);</w:t>
      </w:r>
    </w:p>
    <w:bookmarkEnd w:id="27"/>
    <w:bookmarkStart w:name="z100" w:id="28"/>
    <w:p>
      <w:pPr>
        <w:spacing w:after="0"/>
        <w:ind w:left="0"/>
        <w:jc w:val="both"/>
      </w:pPr>
      <w:r>
        <w:rPr>
          <w:rFonts w:ascii="Times New Roman"/>
          <w:b w:val="false"/>
          <w:i w:val="false"/>
          <w:color w:val="000000"/>
          <w:sz w:val="28"/>
        </w:rPr>
        <w:t>
      3) мультимедиалық сыныптарды және электрондық оқу залдарын;</w:t>
      </w:r>
    </w:p>
    <w:bookmarkEnd w:id="28"/>
    <w:bookmarkStart w:name="z101" w:id="29"/>
    <w:p>
      <w:pPr>
        <w:spacing w:after="0"/>
        <w:ind w:left="0"/>
        <w:jc w:val="both"/>
      </w:pPr>
      <w:r>
        <w:rPr>
          <w:rFonts w:ascii="Times New Roman"/>
          <w:b w:val="false"/>
          <w:i w:val="false"/>
          <w:color w:val="000000"/>
          <w:sz w:val="28"/>
        </w:rPr>
        <w:t>
      4) оқу контентін;</w:t>
      </w:r>
    </w:p>
    <w:bookmarkEnd w:id="29"/>
    <w:bookmarkStart w:name="z102" w:id="30"/>
    <w:p>
      <w:pPr>
        <w:spacing w:after="0"/>
        <w:ind w:left="0"/>
        <w:jc w:val="both"/>
      </w:pPr>
      <w:r>
        <w:rPr>
          <w:rFonts w:ascii="Times New Roman"/>
          <w:b w:val="false"/>
          <w:i w:val="false"/>
          <w:color w:val="000000"/>
          <w:sz w:val="28"/>
        </w:rPr>
        <w:t>
      5) тестілеу кешенін;</w:t>
      </w:r>
    </w:p>
    <w:bookmarkEnd w:id="30"/>
    <w:bookmarkStart w:name="z103" w:id="31"/>
    <w:p>
      <w:pPr>
        <w:spacing w:after="0"/>
        <w:ind w:left="0"/>
        <w:jc w:val="both"/>
      </w:pPr>
      <w:r>
        <w:rPr>
          <w:rFonts w:ascii="Times New Roman"/>
          <w:b w:val="false"/>
          <w:i w:val="false"/>
          <w:color w:val="000000"/>
          <w:sz w:val="28"/>
        </w:rPr>
        <w:t>
      6) оқытуды басқарудың желілік жүйесін (Learning Management System) пайдаланады.</w:t>
      </w:r>
    </w:p>
    <w:bookmarkEnd w:id="31"/>
    <w:bookmarkStart w:name="z104" w:id="32"/>
    <w:p>
      <w:pPr>
        <w:spacing w:after="0"/>
        <w:ind w:left="0"/>
        <w:jc w:val="both"/>
      </w:pPr>
      <w:r>
        <w:rPr>
          <w:rFonts w:ascii="Times New Roman"/>
          <w:b w:val="false"/>
          <w:i w:val="false"/>
          <w:color w:val="000000"/>
          <w:sz w:val="28"/>
        </w:rPr>
        <w:t>
      6. Білім беру технологияларын қолдана отырып оқу процесін жүзеге асыру үшін Академия:</w:t>
      </w:r>
    </w:p>
    <w:bookmarkEnd w:id="32"/>
    <w:bookmarkStart w:name="z105" w:id="33"/>
    <w:p>
      <w:pPr>
        <w:spacing w:after="0"/>
        <w:ind w:left="0"/>
        <w:jc w:val="both"/>
      </w:pPr>
      <w:r>
        <w:rPr>
          <w:rFonts w:ascii="Times New Roman"/>
          <w:b w:val="false"/>
          <w:i w:val="false"/>
          <w:color w:val="000000"/>
          <w:sz w:val="28"/>
        </w:rPr>
        <w:t>
      1) профессорлық-оқытушылық құрамын және қызметкерлерді оқытуды жүзеге асырады;</w:t>
      </w:r>
    </w:p>
    <w:bookmarkEnd w:id="33"/>
    <w:bookmarkStart w:name="z106" w:id="34"/>
    <w:p>
      <w:pPr>
        <w:spacing w:after="0"/>
        <w:ind w:left="0"/>
        <w:jc w:val="both"/>
      </w:pPr>
      <w:r>
        <w:rPr>
          <w:rFonts w:ascii="Times New Roman"/>
          <w:b w:val="false"/>
          <w:i w:val="false"/>
          <w:color w:val="000000"/>
          <w:sz w:val="28"/>
        </w:rPr>
        <w:t>
      2) білім беру ресурстарын әзірлеу және жаңарту үшін жағдай жасайды;</w:t>
      </w:r>
    </w:p>
    <w:bookmarkEnd w:id="34"/>
    <w:bookmarkStart w:name="z107" w:id="35"/>
    <w:p>
      <w:pPr>
        <w:spacing w:after="0"/>
        <w:ind w:left="0"/>
        <w:jc w:val="both"/>
      </w:pPr>
      <w:r>
        <w:rPr>
          <w:rFonts w:ascii="Times New Roman"/>
          <w:b w:val="false"/>
          <w:i w:val="false"/>
          <w:color w:val="000000"/>
          <w:sz w:val="28"/>
        </w:rPr>
        <w:t>
      3) білім алушыларға оқу материалын ақпараттық технологиялар не қағаз жеткізгіштер арқылы жеткізеді;</w:t>
      </w:r>
    </w:p>
    <w:bookmarkEnd w:id="35"/>
    <w:bookmarkStart w:name="z108" w:id="36"/>
    <w:p>
      <w:pPr>
        <w:spacing w:after="0"/>
        <w:ind w:left="0"/>
        <w:jc w:val="both"/>
      </w:pPr>
      <w:r>
        <w:rPr>
          <w:rFonts w:ascii="Times New Roman"/>
          <w:b w:val="false"/>
          <w:i w:val="false"/>
          <w:color w:val="000000"/>
          <w:sz w:val="28"/>
        </w:rPr>
        <w:t>
      4) кеңес беруді ұйымдастырады және өткізеді;</w:t>
      </w:r>
    </w:p>
    <w:bookmarkEnd w:id="36"/>
    <w:bookmarkStart w:name="z109" w:id="37"/>
    <w:p>
      <w:pPr>
        <w:spacing w:after="0"/>
        <w:ind w:left="0"/>
        <w:jc w:val="both"/>
      </w:pPr>
      <w:r>
        <w:rPr>
          <w:rFonts w:ascii="Times New Roman"/>
          <w:b w:val="false"/>
          <w:i w:val="false"/>
          <w:color w:val="000000"/>
          <w:sz w:val="28"/>
        </w:rPr>
        <w:t>
      5) білім алушылармен кері байланысты ұйымдастырады;</w:t>
      </w:r>
    </w:p>
    <w:bookmarkEnd w:id="37"/>
    <w:bookmarkStart w:name="z110" w:id="38"/>
    <w:p>
      <w:pPr>
        <w:spacing w:after="0"/>
        <w:ind w:left="0"/>
        <w:jc w:val="both"/>
      </w:pPr>
      <w:r>
        <w:rPr>
          <w:rFonts w:ascii="Times New Roman"/>
          <w:b w:val="false"/>
          <w:i w:val="false"/>
          <w:color w:val="000000"/>
          <w:sz w:val="28"/>
        </w:rPr>
        <w:t>
      6) білім алушылардың оқудағы жетістіктерін бақылайды;</w:t>
      </w:r>
    </w:p>
    <w:bookmarkEnd w:id="38"/>
    <w:bookmarkStart w:name="z111" w:id="39"/>
    <w:p>
      <w:pPr>
        <w:spacing w:after="0"/>
        <w:ind w:left="0"/>
        <w:jc w:val="both"/>
      </w:pPr>
      <w:r>
        <w:rPr>
          <w:rFonts w:ascii="Times New Roman"/>
          <w:b w:val="false"/>
          <w:i w:val="false"/>
          <w:color w:val="000000"/>
          <w:sz w:val="28"/>
        </w:rPr>
        <w:t>
      7) аутентификация жүйесі арқылы білім алушылардың жеке басын сәйкестендіреді.</w:t>
      </w:r>
    </w:p>
    <w:bookmarkEnd w:id="39"/>
    <w:bookmarkStart w:name="z112" w:id="40"/>
    <w:p>
      <w:pPr>
        <w:spacing w:after="0"/>
        <w:ind w:left="0"/>
        <w:jc w:val="both"/>
      </w:pPr>
      <w:r>
        <w:rPr>
          <w:rFonts w:ascii="Times New Roman"/>
          <w:b w:val="false"/>
          <w:i w:val="false"/>
          <w:color w:val="000000"/>
          <w:sz w:val="28"/>
        </w:rPr>
        <w:t>
      7. Білім алушыларды оқу-әдістемелік материалдармен қамтамасыз ету үшін Академияда білім беру технологияларын қолдана отырып іске асырылатын оқу жоспарларының барлық пәндері бойынша электрондық оқу-әдістемелік құжаттар жасалады.</w:t>
      </w:r>
    </w:p>
    <w:bookmarkEnd w:id="40"/>
    <w:bookmarkStart w:name="z113" w:id="41"/>
    <w:p>
      <w:pPr>
        <w:spacing w:after="0"/>
        <w:ind w:left="0"/>
        <w:jc w:val="both"/>
      </w:pPr>
      <w:r>
        <w:rPr>
          <w:rFonts w:ascii="Times New Roman"/>
          <w:b w:val="false"/>
          <w:i w:val="false"/>
          <w:color w:val="000000"/>
          <w:sz w:val="28"/>
        </w:rPr>
        <w:t>
      Электронды оқу-әдістемелік құжаттарды дайындауды бекітілген оқу бағдарламалары бойынша курстың әзірлеушісі жүзеге асырады.</w:t>
      </w:r>
    </w:p>
    <w:bookmarkEnd w:id="41"/>
    <w:bookmarkStart w:name="z114" w:id="42"/>
    <w:p>
      <w:pPr>
        <w:spacing w:after="0"/>
        <w:ind w:left="0"/>
        <w:jc w:val="both"/>
      </w:pPr>
      <w:r>
        <w:rPr>
          <w:rFonts w:ascii="Times New Roman"/>
          <w:b w:val="false"/>
          <w:i w:val="false"/>
          <w:color w:val="000000"/>
          <w:sz w:val="28"/>
        </w:rPr>
        <w:t>
      8. Академияда білім алушылардың деректер базасын (білім алушыларды қабылдау, ауыстыру, қайта қабылдау туралы бұйрықтар, олардың ағымдағы үлгерімі туралы мәліметтер) қамтитын ақпараттық басқару жүйесі жасалады.</w:t>
      </w:r>
    </w:p>
    <w:bookmarkEnd w:id="42"/>
    <w:bookmarkStart w:name="z115" w:id="43"/>
    <w:p>
      <w:pPr>
        <w:spacing w:after="0"/>
        <w:ind w:left="0"/>
        <w:jc w:val="both"/>
      </w:pPr>
      <w:r>
        <w:rPr>
          <w:rFonts w:ascii="Times New Roman"/>
          <w:b w:val="false"/>
          <w:i w:val="false"/>
          <w:color w:val="000000"/>
          <w:sz w:val="28"/>
        </w:rPr>
        <w:t>
      9. Академияда білім беру технологияларын қолдана отырып оқу процесін ұйымдастыруды тиісті білім беру бағдарламаларын іске асыратын құрылымдық бөлімшелер жүзеге асырады.</w:t>
      </w:r>
    </w:p>
    <w:bookmarkEnd w:id="43"/>
    <w:bookmarkStart w:name="z116" w:id="44"/>
    <w:p>
      <w:pPr>
        <w:spacing w:after="0"/>
        <w:ind w:left="0"/>
        <w:jc w:val="both"/>
      </w:pPr>
      <w:r>
        <w:rPr>
          <w:rFonts w:ascii="Times New Roman"/>
          <w:b w:val="false"/>
          <w:i w:val="false"/>
          <w:color w:val="000000"/>
          <w:sz w:val="28"/>
        </w:rPr>
        <w:t>
      10. Білім беру технологияларын қолдана отырып оқу процесін сүйемелдеуді жүзеге асыратын құрылымдық бөлімше:</w:t>
      </w:r>
    </w:p>
    <w:bookmarkEnd w:id="44"/>
    <w:bookmarkStart w:name="z117" w:id="45"/>
    <w:p>
      <w:pPr>
        <w:spacing w:after="0"/>
        <w:ind w:left="0"/>
        <w:jc w:val="both"/>
      </w:pPr>
      <w:r>
        <w:rPr>
          <w:rFonts w:ascii="Times New Roman"/>
          <w:b w:val="false"/>
          <w:i w:val="false"/>
          <w:color w:val="000000"/>
          <w:sz w:val="28"/>
        </w:rPr>
        <w:t>
      1) электрондық оқулықтарды, мультимедиялық курстарды, әдістемелік оқулықтарды әзірлеуге, сатып алуға және меңгеруге консультативтік көмекті жүзеге асырады;</w:t>
      </w:r>
    </w:p>
    <w:bookmarkEnd w:id="45"/>
    <w:bookmarkStart w:name="z118" w:id="46"/>
    <w:p>
      <w:pPr>
        <w:spacing w:after="0"/>
        <w:ind w:left="0"/>
        <w:jc w:val="both"/>
      </w:pPr>
      <w:r>
        <w:rPr>
          <w:rFonts w:ascii="Times New Roman"/>
          <w:b w:val="false"/>
          <w:i w:val="false"/>
          <w:color w:val="000000"/>
          <w:sz w:val="28"/>
        </w:rPr>
        <w:t>
      2) тестілеу жүйелері және білімді бақылаудың басқа да құралдарына әкімшілік етеді;</w:t>
      </w:r>
    </w:p>
    <w:bookmarkEnd w:id="46"/>
    <w:bookmarkStart w:name="z119" w:id="47"/>
    <w:p>
      <w:pPr>
        <w:spacing w:after="0"/>
        <w:ind w:left="0"/>
        <w:jc w:val="both"/>
      </w:pPr>
      <w:r>
        <w:rPr>
          <w:rFonts w:ascii="Times New Roman"/>
          <w:b w:val="false"/>
          <w:i w:val="false"/>
          <w:color w:val="000000"/>
          <w:sz w:val="28"/>
        </w:rPr>
        <w:t>
      3) ақпараттық ресурстарды пайдалану әдістемесін әзірлейді;</w:t>
      </w:r>
    </w:p>
    <w:bookmarkEnd w:id="47"/>
    <w:bookmarkStart w:name="z120" w:id="48"/>
    <w:p>
      <w:pPr>
        <w:spacing w:after="0"/>
        <w:ind w:left="0"/>
        <w:jc w:val="both"/>
      </w:pPr>
      <w:r>
        <w:rPr>
          <w:rFonts w:ascii="Times New Roman"/>
          <w:b w:val="false"/>
          <w:i w:val="false"/>
          <w:color w:val="000000"/>
          <w:sz w:val="28"/>
        </w:rPr>
        <w:t>
      4) бағдарламалық, ақпараттық және техникалық құралдарды әзірлеуге, меңгеруге және олардың пайдалануына қолдау көрсетуге қатысады.</w:t>
      </w:r>
    </w:p>
    <w:bookmarkEnd w:id="48"/>
    <w:bookmarkStart w:name="z121" w:id="49"/>
    <w:p>
      <w:pPr>
        <w:spacing w:after="0"/>
        <w:ind w:left="0"/>
        <w:jc w:val="both"/>
      </w:pPr>
      <w:r>
        <w:rPr>
          <w:rFonts w:ascii="Times New Roman"/>
          <w:b w:val="false"/>
          <w:i w:val="false"/>
          <w:color w:val="000000"/>
          <w:sz w:val="28"/>
        </w:rPr>
        <w:t>
      11. Білім беру технологияларын қолдана отырып оқу процесін ұйымдастыру виртуалды (синхронды немесе асинхронды) өзара іс-қимыл жасасу арқылы жүзеге асырылады.</w:t>
      </w:r>
    </w:p>
    <w:bookmarkEnd w:id="49"/>
    <w:bookmarkStart w:name="z122" w:id="50"/>
    <w:p>
      <w:pPr>
        <w:spacing w:after="0"/>
        <w:ind w:left="0"/>
        <w:jc w:val="both"/>
      </w:pPr>
      <w:r>
        <w:rPr>
          <w:rFonts w:ascii="Times New Roman"/>
          <w:b w:val="false"/>
          <w:i w:val="false"/>
          <w:color w:val="000000"/>
          <w:sz w:val="28"/>
        </w:rPr>
        <w:t>
      Синхронды өзара іс-қимыл жасасу білім алушы мен оқытушының нақты уақыт режимінде тілдесуін көздейді. Бұл үшін білім беру технологиясы немесе бейнеконференция жүйелерінің чаттары пайдаланыла алады.</w:t>
      </w:r>
    </w:p>
    <w:bookmarkEnd w:id="50"/>
    <w:bookmarkStart w:name="z123" w:id="51"/>
    <w:p>
      <w:pPr>
        <w:spacing w:after="0"/>
        <w:ind w:left="0"/>
        <w:jc w:val="both"/>
      </w:pPr>
      <w:r>
        <w:rPr>
          <w:rFonts w:ascii="Times New Roman"/>
          <w:b w:val="false"/>
          <w:i w:val="false"/>
          <w:color w:val="000000"/>
          <w:sz w:val="28"/>
        </w:rPr>
        <w:t>
      Асинхронды өзара іс-қимыл жасасу білім алушы мен оқытушы нақты уақыт режимінде тілдесе алмаған жағдайда жүзеге асырылады. Оқыту кезінде байланыс тарату тізімінің немесе телеконференцияның көмегімен электрондық пошта бойынша хат алмасу арқылы ұйымдастырылады.</w:t>
      </w:r>
    </w:p>
    <w:bookmarkEnd w:id="51"/>
    <w:bookmarkStart w:name="z124" w:id="52"/>
    <w:p>
      <w:pPr>
        <w:spacing w:after="0"/>
        <w:ind w:left="0"/>
        <w:jc w:val="both"/>
      </w:pPr>
      <w:r>
        <w:rPr>
          <w:rFonts w:ascii="Times New Roman"/>
          <w:b w:val="false"/>
          <w:i w:val="false"/>
          <w:color w:val="000000"/>
          <w:sz w:val="28"/>
        </w:rPr>
        <w:t>
      12. Академия білім беру технологияларын қолдана отырып оқу процесін іске асыру кезінде білім алушыларға әдістемелік көмекті барлық заманауи қолжетімді телекоммуникациялық құралдарды пайдалана отырып, қатысушылардың өзара іс-қимыл жасасуы арқылы қамтамасыз етеді.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