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e4b2" w14:textId="1c3e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және ведомстволық статистикалық байқаулар жүргізу үшін статистикалық нысандарды, оларды толтыру жөніндегі нұсқаулықтарды бекіту ережесін бекіту туралы" Қазақстан Республикасы Статистика агенттігі төрағасының 2010 жылғы 9 шілдедегі № 174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20 қаңтардағы № 13 бұйрығы. Қазақстан Республикасының Әділет министрлігінде 2016 жылы 29 сәуірде № 13661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br/>
      </w:r>
      <w:r>
        <w:rPr>
          <w:rFonts w:ascii="Times New Roman"/>
          <w:b w:val="false"/>
          <w:i w:val="false"/>
          <w:color w:val="000000"/>
          <w:sz w:val="28"/>
        </w:rPr>
        <w:t>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«Жалпымемлекеттік және ведомстволық статистикалық байқаулар жүргізу үшін статистикалық нысандарды, оларды толтыру жөніндегі нұсқаулықтарды бекіту ережесін бекіту туралы» Қазақстан Республикасы Статистика агенттігі төрағасының 2010 жылғы 9 шілдедегі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6460 болып тіркелген, 2010 жылғы 9 қарашадағы № 461-468 (26311)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Жалпымемлекеттік және ведомстволық статистикалық байқаулар жүргізу үшін статистикалық нысандарды, оларды толтыру жөніндегі нұсқаулықтарды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 ішінде жұмыс бабында басшылыққа алу үшін Қазақстан Республикасы Ұлттық экономика министрлігі Статистика комитетінің құрылымдық бөлімшелерінің және аумақтық органдарының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              Б. Иманәлиев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______________А.С. Мамытбеков</w:t>
      </w:r>
      <w:r>
        <w:br/>
      </w:r>
      <w:r>
        <w:rPr>
          <w:rFonts w:ascii="Times New Roman"/>
          <w:b w:val="false"/>
          <w:i w:val="false"/>
          <w:color w:val="000000"/>
          <w:sz w:val="28"/>
        </w:rPr>
        <w:t>
</w:t>
      </w:r>
      <w:r>
        <w:rPr>
          <w:rFonts w:ascii="Times New Roman"/>
          <w:b w:val="false"/>
          <w:i/>
          <w:color w:val="000000"/>
          <w:sz w:val="28"/>
        </w:rPr>
        <w:t>      2016 жылғы 5 қаңтар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______________ Т.Б. Дүйсенова</w:t>
      </w:r>
      <w:r>
        <w:br/>
      </w:r>
      <w:r>
        <w:rPr>
          <w:rFonts w:ascii="Times New Roman"/>
          <w:b w:val="false"/>
          <w:i w:val="false"/>
          <w:color w:val="000000"/>
          <w:sz w:val="28"/>
        </w:rPr>
        <w:t>
</w:t>
      </w:r>
      <w:r>
        <w:rPr>
          <w:rFonts w:ascii="Times New Roman"/>
          <w:b w:val="false"/>
          <w:i/>
          <w:color w:val="000000"/>
          <w:sz w:val="28"/>
        </w:rPr>
        <w:t>      2016 жылғы 26 қаңтар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Б.Т. Сұлтанов</w:t>
      </w:r>
      <w:r>
        <w:br/>
      </w:r>
      <w:r>
        <w:rPr>
          <w:rFonts w:ascii="Times New Roman"/>
          <w:b w:val="false"/>
          <w:i w:val="false"/>
          <w:color w:val="000000"/>
          <w:sz w:val="28"/>
        </w:rPr>
        <w:t>
</w:t>
      </w:r>
      <w:r>
        <w:rPr>
          <w:rFonts w:ascii="Times New Roman"/>
          <w:b w:val="false"/>
          <w:i/>
          <w:color w:val="000000"/>
          <w:sz w:val="28"/>
        </w:rPr>
        <w:t>      2016 жылғы 17 ақпан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Мәдениет және спорт министрі</w:t>
      </w:r>
      <w:r>
        <w:br/>
      </w:r>
      <w:r>
        <w:rPr>
          <w:rFonts w:ascii="Times New Roman"/>
          <w:b w:val="false"/>
          <w:i w:val="false"/>
          <w:color w:val="000000"/>
          <w:sz w:val="28"/>
        </w:rPr>
        <w:t>
</w:t>
      </w:r>
      <w:r>
        <w:rPr>
          <w:rFonts w:ascii="Times New Roman"/>
          <w:b w:val="false"/>
          <w:i/>
          <w:color w:val="000000"/>
          <w:sz w:val="28"/>
        </w:rPr>
        <w:t>      ______________ А. Мұхамедиұлы</w:t>
      </w:r>
      <w:r>
        <w:br/>
      </w:r>
      <w:r>
        <w:rPr>
          <w:rFonts w:ascii="Times New Roman"/>
          <w:b w:val="false"/>
          <w:i w:val="false"/>
          <w:color w:val="000000"/>
          <w:sz w:val="28"/>
        </w:rPr>
        <w:t>
</w:t>
      </w:r>
      <w:r>
        <w:rPr>
          <w:rFonts w:ascii="Times New Roman"/>
          <w:b w:val="false"/>
          <w:i/>
          <w:color w:val="000000"/>
          <w:sz w:val="28"/>
        </w:rPr>
        <w:t>      2016 жылғы 2 наурыз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Банкінің төрағасы</w:t>
      </w:r>
      <w:r>
        <w:br/>
      </w:r>
      <w:r>
        <w:rPr>
          <w:rFonts w:ascii="Times New Roman"/>
          <w:b w:val="false"/>
          <w:i w:val="false"/>
          <w:color w:val="000000"/>
          <w:sz w:val="28"/>
        </w:rPr>
        <w:t>
</w:t>
      </w:r>
      <w:r>
        <w:rPr>
          <w:rFonts w:ascii="Times New Roman"/>
          <w:b w:val="false"/>
          <w:i/>
          <w:color w:val="000000"/>
          <w:sz w:val="28"/>
        </w:rPr>
        <w:t>      ______________ Д. Т. Ақышев</w:t>
      </w:r>
      <w:r>
        <w:br/>
      </w:r>
      <w:r>
        <w:rPr>
          <w:rFonts w:ascii="Times New Roman"/>
          <w:b w:val="false"/>
          <w:i w:val="false"/>
          <w:color w:val="000000"/>
          <w:sz w:val="28"/>
        </w:rPr>
        <w:t>
</w:t>
      </w:r>
      <w:r>
        <w:rPr>
          <w:rFonts w:ascii="Times New Roman"/>
          <w:b w:val="false"/>
          <w:i/>
          <w:color w:val="000000"/>
          <w:sz w:val="28"/>
        </w:rPr>
        <w:t>      2016 жылғы 29 наурыз</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20 қаңтардағы     </w:t>
      </w:r>
      <w:r>
        <w:br/>
      </w:r>
      <w:r>
        <w:rPr>
          <w:rFonts w:ascii="Times New Roman"/>
          <w:b w:val="false"/>
          <w:i w:val="false"/>
          <w:color w:val="000000"/>
          <w:sz w:val="28"/>
        </w:rPr>
        <w:t xml:space="preserve">
№ 13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9 шілдедегі № 174  </w:t>
      </w:r>
      <w:r>
        <w:br/>
      </w:r>
      <w:r>
        <w:rPr>
          <w:rFonts w:ascii="Times New Roman"/>
          <w:b w:val="false"/>
          <w:i w:val="false"/>
          <w:color w:val="000000"/>
          <w:sz w:val="28"/>
        </w:rPr>
        <w:t xml:space="preserve">
бұйрығымен бекітілген      </w:t>
      </w:r>
    </w:p>
    <w:bookmarkStart w:name="z17" w:id="2"/>
    <w:p>
      <w:pPr>
        <w:spacing w:after="0"/>
        <w:ind w:left="0"/>
        <w:jc w:val="left"/>
      </w:pPr>
      <w:r>
        <w:rPr>
          <w:rFonts w:ascii="Times New Roman"/>
          <w:b/>
          <w:i w:val="false"/>
          <w:color w:val="000000"/>
        </w:rPr>
        <w:t xml:space="preserve">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Осы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жалпымемлекеттік және ведомстволық статистикалық байқаулар жүргізу үшін статистикалық нысандарды, оларды толтыру жөніндегі нұсқаулықтарды бекіту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 жалпымемлекеттік және ведомстволық статистикалық байқауларды жүргізетін мемлекеттік статистика органдарына таратылады.</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ұғымдар өздері Заңда көрсетілгендей мәнде пайдаланылады, сондай-ақ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интервьюер – статистикалық байқаулар (зерттеулер) жүргізу үшін субъектілерден пікіртерім жүргізетін адам (аумақтық статистика органдарының ақылы қызмет көрсету шарты бойынша жұмысқа тартылған қызметкер);</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органның ведомствосы (бұдан әрі – ведомство).</w:t>
      </w:r>
    </w:p>
    <w:bookmarkEnd w:id="4"/>
    <w:bookmarkStart w:name="z24" w:id="5"/>
    <w:p>
      <w:pPr>
        <w:spacing w:after="0"/>
        <w:ind w:left="0"/>
        <w:jc w:val="left"/>
      </w:pPr>
      <w:r>
        <w:rPr>
          <w:rFonts w:ascii="Times New Roman"/>
          <w:b/>
          <w:i w:val="false"/>
          <w:color w:val="000000"/>
        </w:rPr>
        <w:t xml:space="preserve"> 
2. Жалпымемлекеттік және ведомстволық статистикалық байқаулар жүргізу үшін статистикалық нысандарды, оларды толтыру жөніндегі нұсқаулықтарды бекіту тәртібі</w:t>
      </w:r>
    </w:p>
    <w:bookmarkEnd w:id="5"/>
    <w:bookmarkStart w:name="z25" w:id="6"/>
    <w:p>
      <w:pPr>
        <w:spacing w:after="0"/>
        <w:ind w:left="0"/>
        <w:jc w:val="both"/>
      </w:pPr>
      <w:r>
        <w:rPr>
          <w:rFonts w:ascii="Times New Roman"/>
          <w:b w:val="false"/>
          <w:i w:val="false"/>
          <w:color w:val="000000"/>
          <w:sz w:val="28"/>
        </w:rPr>
        <w:t>
      4. Жалпымемлекеттік және ведомстволық статистикалық байқаулар бойынша статистикалық нысандарды және оларды толтыру жөніндегі нұсқаулықтарды бекіту тәртібі оларды әзірлеу немесе қайта қарау, келісу және бекітуді білдіреді.</w:t>
      </w:r>
      <w:r>
        <w:br/>
      </w:r>
      <w:r>
        <w:rPr>
          <w:rFonts w:ascii="Times New Roman"/>
          <w:b w:val="false"/>
          <w:i w:val="false"/>
          <w:color w:val="000000"/>
          <w:sz w:val="28"/>
        </w:rPr>
        <w:t>
</w:t>
      </w:r>
      <w:r>
        <w:rPr>
          <w:rFonts w:ascii="Times New Roman"/>
          <w:b w:val="false"/>
          <w:i w:val="false"/>
          <w:color w:val="000000"/>
          <w:sz w:val="28"/>
        </w:rPr>
        <w:t>
      5. Жалпымемлекеттік және ведомстволық статистикалық байқаулардың статистикалық нысандарын және оларды толтыру жөніндегі нұсқаулықтарды ведомство «Мемлекеттік статистика туралы» Қазақстан Республикасы Заңының 12-бабының 8) тармақшасына сәйкес бекітеді.</w:t>
      </w:r>
      <w:r>
        <w:br/>
      </w:r>
      <w:r>
        <w:rPr>
          <w:rFonts w:ascii="Times New Roman"/>
          <w:b w:val="false"/>
          <w:i w:val="false"/>
          <w:color w:val="000000"/>
          <w:sz w:val="28"/>
        </w:rPr>
        <w:t>
</w:t>
      </w:r>
      <w:r>
        <w:rPr>
          <w:rFonts w:ascii="Times New Roman"/>
          <w:b w:val="false"/>
          <w:i w:val="false"/>
          <w:color w:val="000000"/>
          <w:sz w:val="28"/>
        </w:rPr>
        <w:t xml:space="preserve">
      6. Статистикалық нысандарды әзірлеу немесе қайта қарау үшін негіздемелер: </w:t>
      </w:r>
      <w:r>
        <w:br/>
      </w:r>
      <w:r>
        <w:rPr>
          <w:rFonts w:ascii="Times New Roman"/>
          <w:b w:val="false"/>
          <w:i w:val="false"/>
          <w:color w:val="000000"/>
          <w:sz w:val="28"/>
        </w:rPr>
        <w:t>
</w:t>
      </w:r>
      <w:r>
        <w:rPr>
          <w:rFonts w:ascii="Times New Roman"/>
          <w:b w:val="false"/>
          <w:i w:val="false"/>
          <w:color w:val="000000"/>
          <w:sz w:val="28"/>
        </w:rPr>
        <w:t>
      1) мемлекеттік статистиканың тиісті органдарының стратегиялық жоспарлары;</w:t>
      </w:r>
      <w:r>
        <w:br/>
      </w:r>
      <w:r>
        <w:rPr>
          <w:rFonts w:ascii="Times New Roman"/>
          <w:b w:val="false"/>
          <w:i w:val="false"/>
          <w:color w:val="000000"/>
          <w:sz w:val="28"/>
        </w:rPr>
        <w:t>
</w:t>
      </w:r>
      <w:r>
        <w:rPr>
          <w:rFonts w:ascii="Times New Roman"/>
          <w:b w:val="false"/>
          <w:i w:val="false"/>
          <w:color w:val="000000"/>
          <w:sz w:val="28"/>
        </w:rPr>
        <w:t>
      2) мемлекеттік статистиканың тиісті органдарының операциялық жоспарлары;</w:t>
      </w:r>
      <w:r>
        <w:br/>
      </w:r>
      <w:r>
        <w:rPr>
          <w:rFonts w:ascii="Times New Roman"/>
          <w:b w:val="false"/>
          <w:i w:val="false"/>
          <w:color w:val="000000"/>
          <w:sz w:val="28"/>
        </w:rPr>
        <w:t>
</w:t>
      </w:r>
      <w:r>
        <w:rPr>
          <w:rFonts w:ascii="Times New Roman"/>
          <w:b w:val="false"/>
          <w:i w:val="false"/>
          <w:color w:val="000000"/>
          <w:sz w:val="28"/>
        </w:rPr>
        <w:t>
      3) мемлекеттік және салалық даму бағдарламалары;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тапсырмалары;</w:t>
      </w:r>
      <w:r>
        <w:br/>
      </w:r>
      <w:r>
        <w:rPr>
          <w:rFonts w:ascii="Times New Roman"/>
          <w:b w:val="false"/>
          <w:i w:val="false"/>
          <w:color w:val="000000"/>
          <w:sz w:val="28"/>
        </w:rPr>
        <w:t>
</w:t>
      </w:r>
      <w:r>
        <w:rPr>
          <w:rFonts w:ascii="Times New Roman"/>
          <w:b w:val="false"/>
          <w:i w:val="false"/>
          <w:color w:val="000000"/>
          <w:sz w:val="28"/>
        </w:rPr>
        <w:t>
      5) статистикалық әдіснаманың халықаралық стандарттарға сәйкестігі болып табылады.</w:t>
      </w:r>
      <w:r>
        <w:br/>
      </w:r>
      <w:r>
        <w:rPr>
          <w:rFonts w:ascii="Times New Roman"/>
          <w:b w:val="false"/>
          <w:i w:val="false"/>
          <w:color w:val="000000"/>
          <w:sz w:val="28"/>
        </w:rPr>
        <w:t>
</w:t>
      </w:r>
      <w:r>
        <w:rPr>
          <w:rFonts w:ascii="Times New Roman"/>
          <w:b w:val="false"/>
          <w:i w:val="false"/>
          <w:color w:val="000000"/>
          <w:sz w:val="28"/>
        </w:rPr>
        <w:t>
      7. Жалпымемлекеттік және ведомстволық статистикалық байқаулардың статистикалық нысандарын және оларды толтыру жөніндегі нұсқаулықтарды ведомство мемлекеттік және орыс тілдерінде әзірлейді, қайта қарайды және бекітеді және мынадай құрылымы болады:</w:t>
      </w:r>
      <w:r>
        <w:br/>
      </w:r>
      <w:r>
        <w:rPr>
          <w:rFonts w:ascii="Times New Roman"/>
          <w:b w:val="false"/>
          <w:i w:val="false"/>
          <w:color w:val="000000"/>
          <w:sz w:val="28"/>
        </w:rPr>
        <w:t>
</w:t>
      </w:r>
      <w:r>
        <w:rPr>
          <w:rFonts w:ascii="Times New Roman"/>
          <w:b w:val="false"/>
          <w:i w:val="false"/>
          <w:color w:val="000000"/>
          <w:sz w:val="28"/>
        </w:rPr>
        <w:t>
      1) титулдық бет;</w:t>
      </w:r>
      <w:r>
        <w:br/>
      </w:r>
      <w:r>
        <w:rPr>
          <w:rFonts w:ascii="Times New Roman"/>
          <w:b w:val="false"/>
          <w:i w:val="false"/>
          <w:color w:val="000000"/>
          <w:sz w:val="28"/>
        </w:rPr>
        <w:t>
</w:t>
      </w:r>
      <w:r>
        <w:rPr>
          <w:rFonts w:ascii="Times New Roman"/>
          <w:b w:val="false"/>
          <w:i w:val="false"/>
          <w:color w:val="000000"/>
          <w:sz w:val="28"/>
        </w:rPr>
        <w:t>
      2) бланкі;</w:t>
      </w:r>
      <w:r>
        <w:br/>
      </w:r>
      <w:r>
        <w:rPr>
          <w:rFonts w:ascii="Times New Roman"/>
          <w:b w:val="false"/>
          <w:i w:val="false"/>
          <w:color w:val="000000"/>
          <w:sz w:val="28"/>
        </w:rPr>
        <w:t>
</w:t>
      </w:r>
      <w:r>
        <w:rPr>
          <w:rFonts w:ascii="Times New Roman"/>
          <w:b w:val="false"/>
          <w:i w:val="false"/>
          <w:color w:val="000000"/>
          <w:sz w:val="28"/>
        </w:rPr>
        <w:t>
      3) оны толтыру жөніндегі нұсқаулық;</w:t>
      </w:r>
      <w:r>
        <w:br/>
      </w:r>
      <w:r>
        <w:rPr>
          <w:rFonts w:ascii="Times New Roman"/>
          <w:b w:val="false"/>
          <w:i w:val="false"/>
          <w:color w:val="000000"/>
          <w:sz w:val="28"/>
        </w:rPr>
        <w:t>
</w:t>
      </w:r>
      <w:r>
        <w:rPr>
          <w:rFonts w:ascii="Times New Roman"/>
          <w:b w:val="false"/>
          <w:i w:val="false"/>
          <w:color w:val="000000"/>
          <w:sz w:val="28"/>
        </w:rPr>
        <w:t>
      4) қосымшалар.</w:t>
      </w:r>
      <w:r>
        <w:br/>
      </w:r>
      <w:r>
        <w:rPr>
          <w:rFonts w:ascii="Times New Roman"/>
          <w:b w:val="false"/>
          <w:i w:val="false"/>
          <w:color w:val="000000"/>
          <w:sz w:val="28"/>
        </w:rPr>
        <w:t>
</w:t>
      </w:r>
      <w:r>
        <w:rPr>
          <w:rFonts w:ascii="Times New Roman"/>
          <w:b w:val="false"/>
          <w:i w:val="false"/>
          <w:color w:val="000000"/>
          <w:sz w:val="28"/>
        </w:rPr>
        <w:t>
      8. Жалпымемлекеттік және ведомстволық статистикалық нысандардың титулдық беті мынадай деректелерді есепке ала отырып, осы Қағидаларға</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1) статистикалық нысанды бекітетін бұйрықтың күні және нөміріне арналған орын;</w:t>
      </w:r>
      <w:r>
        <w:br/>
      </w:r>
      <w:r>
        <w:rPr>
          <w:rFonts w:ascii="Times New Roman"/>
          <w:b w:val="false"/>
          <w:i w:val="false"/>
          <w:color w:val="000000"/>
          <w:sz w:val="28"/>
        </w:rPr>
        <w:t>
</w:t>
      </w:r>
      <w:r>
        <w:rPr>
          <w:rFonts w:ascii="Times New Roman"/>
          <w:b w:val="false"/>
          <w:i w:val="false"/>
          <w:color w:val="000000"/>
          <w:sz w:val="28"/>
        </w:rPr>
        <w:t>
      2) статистикалық байқаудың түрі;</w:t>
      </w:r>
      <w:r>
        <w:br/>
      </w:r>
      <w:r>
        <w:rPr>
          <w:rFonts w:ascii="Times New Roman"/>
          <w:b w:val="false"/>
          <w:i w:val="false"/>
          <w:color w:val="000000"/>
          <w:sz w:val="28"/>
        </w:rPr>
        <w:t>
</w:t>
      </w:r>
      <w:r>
        <w:rPr>
          <w:rFonts w:ascii="Times New Roman"/>
          <w:b w:val="false"/>
          <w:i w:val="false"/>
          <w:color w:val="000000"/>
          <w:sz w:val="28"/>
        </w:rPr>
        <w:t>
      3) статистикалық нысан ұсынылатын мемлекеттік статистика органының атауы;</w:t>
      </w:r>
      <w:r>
        <w:br/>
      </w:r>
      <w:r>
        <w:rPr>
          <w:rFonts w:ascii="Times New Roman"/>
          <w:b w:val="false"/>
          <w:i w:val="false"/>
          <w:color w:val="000000"/>
          <w:sz w:val="28"/>
        </w:rPr>
        <w:t>
</w:t>
      </w:r>
      <w:r>
        <w:rPr>
          <w:rFonts w:ascii="Times New Roman"/>
          <w:b w:val="false"/>
          <w:i w:val="false"/>
          <w:color w:val="000000"/>
          <w:sz w:val="28"/>
        </w:rPr>
        <w:t>
      4) статистикалық нысанды электронды түрде интернет-ресурста орналастыру мекенжайы;</w:t>
      </w:r>
      <w:r>
        <w:br/>
      </w:r>
      <w:r>
        <w:rPr>
          <w:rFonts w:ascii="Times New Roman"/>
          <w:b w:val="false"/>
          <w:i w:val="false"/>
          <w:color w:val="000000"/>
          <w:sz w:val="28"/>
        </w:rPr>
        <w:t>
</w:t>
      </w:r>
      <w:r>
        <w:rPr>
          <w:rFonts w:ascii="Times New Roman"/>
          <w:b w:val="false"/>
          <w:i w:val="false"/>
          <w:color w:val="000000"/>
          <w:sz w:val="28"/>
        </w:rPr>
        <w:t>
      5) анық емес деректерді ұсынғаны және алғашқы статистикалық деректерді ұсынбағаны үшін әкімшілік жауапкершілік шаралары;</w:t>
      </w:r>
      <w:r>
        <w:br/>
      </w:r>
      <w:r>
        <w:rPr>
          <w:rFonts w:ascii="Times New Roman"/>
          <w:b w:val="false"/>
          <w:i w:val="false"/>
          <w:color w:val="000000"/>
          <w:sz w:val="28"/>
        </w:rPr>
        <w:t>
</w:t>
      </w:r>
      <w:r>
        <w:rPr>
          <w:rFonts w:ascii="Times New Roman"/>
          <w:b w:val="false"/>
          <w:i w:val="false"/>
          <w:color w:val="000000"/>
          <w:sz w:val="28"/>
        </w:rPr>
        <w:t>
      6) статистикалық байқаудың типі;</w:t>
      </w:r>
      <w:r>
        <w:br/>
      </w:r>
      <w:r>
        <w:rPr>
          <w:rFonts w:ascii="Times New Roman"/>
          <w:b w:val="false"/>
          <w:i w:val="false"/>
          <w:color w:val="000000"/>
          <w:sz w:val="28"/>
        </w:rPr>
        <w:t>
</w:t>
      </w:r>
      <w:r>
        <w:rPr>
          <w:rFonts w:ascii="Times New Roman"/>
          <w:b w:val="false"/>
          <w:i w:val="false"/>
          <w:color w:val="000000"/>
          <w:sz w:val="28"/>
        </w:rPr>
        <w:t>
      7) статистикалық нысанның уәкілетті орган беретін коды;</w:t>
      </w:r>
      <w:r>
        <w:br/>
      </w:r>
      <w:r>
        <w:rPr>
          <w:rFonts w:ascii="Times New Roman"/>
          <w:b w:val="false"/>
          <w:i w:val="false"/>
          <w:color w:val="000000"/>
          <w:sz w:val="28"/>
        </w:rPr>
        <w:t>
</w:t>
      </w:r>
      <w:r>
        <w:rPr>
          <w:rFonts w:ascii="Times New Roman"/>
          <w:b w:val="false"/>
          <w:i w:val="false"/>
          <w:color w:val="000000"/>
          <w:sz w:val="28"/>
        </w:rPr>
        <w:t>
      8) статистикалық нысанның индексі;</w:t>
      </w:r>
      <w:r>
        <w:br/>
      </w:r>
      <w:r>
        <w:rPr>
          <w:rFonts w:ascii="Times New Roman"/>
          <w:b w:val="false"/>
          <w:i w:val="false"/>
          <w:color w:val="000000"/>
          <w:sz w:val="28"/>
        </w:rPr>
        <w:t>
</w:t>
      </w:r>
      <w:r>
        <w:rPr>
          <w:rFonts w:ascii="Times New Roman"/>
          <w:b w:val="false"/>
          <w:i w:val="false"/>
          <w:color w:val="000000"/>
          <w:sz w:val="28"/>
        </w:rPr>
        <w:t>
      9) статистикалық нысанның атауы және оның есепті кезеңі;</w:t>
      </w:r>
      <w:r>
        <w:br/>
      </w:r>
      <w:r>
        <w:rPr>
          <w:rFonts w:ascii="Times New Roman"/>
          <w:b w:val="false"/>
          <w:i w:val="false"/>
          <w:color w:val="000000"/>
          <w:sz w:val="28"/>
        </w:rPr>
        <w:t>
</w:t>
      </w:r>
      <w:r>
        <w:rPr>
          <w:rFonts w:ascii="Times New Roman"/>
          <w:b w:val="false"/>
          <w:i w:val="false"/>
          <w:color w:val="000000"/>
          <w:sz w:val="28"/>
        </w:rPr>
        <w:t>
      10) статистикалық байқауды өткізу кезеңділігі (біржолғы, күн сайынғы, апта сайынғы, онкүндік, айына 2 рет, айлық, тоқсандық, жартыжылдық, жылдық, жылына бір рет, екі жылда бір рет, үш жылда бір рет, бес жылда бір рет, маусымдық);</w:t>
      </w:r>
      <w:r>
        <w:br/>
      </w:r>
      <w:r>
        <w:rPr>
          <w:rFonts w:ascii="Times New Roman"/>
          <w:b w:val="false"/>
          <w:i w:val="false"/>
          <w:color w:val="000000"/>
          <w:sz w:val="28"/>
        </w:rPr>
        <w:t>
</w:t>
      </w:r>
      <w:r>
        <w:rPr>
          <w:rFonts w:ascii="Times New Roman"/>
          <w:b w:val="false"/>
          <w:i w:val="false"/>
          <w:color w:val="000000"/>
          <w:sz w:val="28"/>
        </w:rPr>
        <w:t xml:space="preserve">
      11) есеп беретін респонденттер тобы; </w:t>
      </w:r>
      <w:r>
        <w:br/>
      </w:r>
      <w:r>
        <w:rPr>
          <w:rFonts w:ascii="Times New Roman"/>
          <w:b w:val="false"/>
          <w:i w:val="false"/>
          <w:color w:val="000000"/>
          <w:sz w:val="28"/>
        </w:rPr>
        <w:t>
</w:t>
      </w:r>
      <w:r>
        <w:rPr>
          <w:rFonts w:ascii="Times New Roman"/>
          <w:b w:val="false"/>
          <w:i w:val="false"/>
          <w:color w:val="000000"/>
          <w:sz w:val="28"/>
        </w:rPr>
        <w:t>
      12) статистикалық нысан бойынша статистикалық деректерді ұсыну мерзімі;</w:t>
      </w:r>
      <w:r>
        <w:br/>
      </w:r>
      <w:r>
        <w:rPr>
          <w:rFonts w:ascii="Times New Roman"/>
          <w:b w:val="false"/>
          <w:i w:val="false"/>
          <w:color w:val="000000"/>
          <w:sz w:val="28"/>
        </w:rPr>
        <w:t>
</w:t>
      </w:r>
      <w:r>
        <w:rPr>
          <w:rFonts w:ascii="Times New Roman"/>
          <w:b w:val="false"/>
          <w:i w:val="false"/>
          <w:color w:val="000000"/>
          <w:sz w:val="28"/>
        </w:rPr>
        <w:t>
      13) есепке алу бірлігінің сәйкестендіру коды - заңды тұлғаларға, филиалдар мен өкiлдiктерге және қызметiн бiрлескен кәсiпкерлiк түрiнде жүзеге асыратын дара кәсiпкерлерге арналған бизнес-сәйкестендіру нөмірі (БСН);</w:t>
      </w:r>
      <w:r>
        <w:br/>
      </w:r>
      <w:r>
        <w:rPr>
          <w:rFonts w:ascii="Times New Roman"/>
          <w:b w:val="false"/>
          <w:i w:val="false"/>
          <w:color w:val="000000"/>
          <w:sz w:val="28"/>
        </w:rPr>
        <w:t>
</w:t>
      </w:r>
      <w:r>
        <w:rPr>
          <w:rFonts w:ascii="Times New Roman"/>
          <w:b w:val="false"/>
          <w:i w:val="false"/>
          <w:color w:val="000000"/>
          <w:sz w:val="28"/>
        </w:rPr>
        <w:t>
      14) есепке алу бірлігінің сәйкестендіру коды – жеке тұлғаларға, соның iшiнде қызметiн жеке кәсiпкерлiк түрiнде жүзеге асыратын дара кәсiпкерлерге арналған жеке сәйкестендіру нөмірі (ЖСН);</w:t>
      </w:r>
      <w:r>
        <w:br/>
      </w:r>
      <w:r>
        <w:rPr>
          <w:rFonts w:ascii="Times New Roman"/>
          <w:b w:val="false"/>
          <w:i w:val="false"/>
          <w:color w:val="000000"/>
          <w:sz w:val="28"/>
        </w:rPr>
        <w:t>
</w:t>
      </w:r>
      <w:r>
        <w:rPr>
          <w:rFonts w:ascii="Times New Roman"/>
          <w:b w:val="false"/>
          <w:i w:val="false"/>
          <w:color w:val="000000"/>
          <w:sz w:val="28"/>
        </w:rPr>
        <w:t>
      15) статистикалық нысанды толтыруға жұмсалған уақыт.</w:t>
      </w:r>
      <w:r>
        <w:br/>
      </w:r>
      <w:r>
        <w:rPr>
          <w:rFonts w:ascii="Times New Roman"/>
          <w:b w:val="false"/>
          <w:i w:val="false"/>
          <w:color w:val="000000"/>
          <w:sz w:val="28"/>
        </w:rPr>
        <w:t>
</w:t>
      </w:r>
      <w:r>
        <w:rPr>
          <w:rFonts w:ascii="Times New Roman"/>
          <w:b w:val="false"/>
          <w:i w:val="false"/>
          <w:color w:val="000000"/>
          <w:sz w:val="28"/>
        </w:rPr>
        <w:t>
      Титулдық бетте көрсетілген статистикалық нысанның деректемелері мемлекеттік статистика органдарымен қолданылады және статистикалық нысандар мен оларды толтыру жөніндегі нұсқаулықтарды қайта қарау арқылы ведомствомен немесе мемлекеттік органдар мен Қазақстан Республикасы Ұлттық Банкінің ұсынысы бойынша өзгертіледі.</w:t>
      </w:r>
      <w:r>
        <w:br/>
      </w:r>
      <w:r>
        <w:rPr>
          <w:rFonts w:ascii="Times New Roman"/>
          <w:b w:val="false"/>
          <w:i w:val="false"/>
          <w:color w:val="000000"/>
          <w:sz w:val="28"/>
        </w:rPr>
        <w:t>
</w:t>
      </w:r>
      <w:r>
        <w:rPr>
          <w:rFonts w:ascii="Times New Roman"/>
          <w:b w:val="false"/>
          <w:i w:val="false"/>
          <w:color w:val="000000"/>
          <w:sz w:val="28"/>
        </w:rPr>
        <w:t>
      9. Қосымшаларды қоса алғанда әрбiр бет бірінші парақтан бастап үстiңгi жағынан нөмiрленеді, бiрiншi парақтан басталады. Бірінші бет нөмірленбейді. Беттерді нөмірлеу «WORD for WINDOWS» мәтіндік редакторын қолдана отырып, сол жақ шет сызығы - 2,5 см, оң жақ шет сызығы - 1,5 см, колонтитулдар - 2,5 см, қарiп – «Times New Roman» № 10 мөлшерi, абзацтық бос жері 1,25 см (бiрiншi жолдың бос жері) ескере отырып, парақ сызығының ортасынан тізбекті болып есептеледі.</w:t>
      </w:r>
      <w:r>
        <w:br/>
      </w:r>
      <w:r>
        <w:rPr>
          <w:rFonts w:ascii="Times New Roman"/>
          <w:b w:val="false"/>
          <w:i w:val="false"/>
          <w:color w:val="000000"/>
          <w:sz w:val="28"/>
        </w:rPr>
        <w:t>
</w:t>
      </w:r>
      <w:r>
        <w:rPr>
          <w:rFonts w:ascii="Times New Roman"/>
          <w:b w:val="false"/>
          <w:i w:val="false"/>
          <w:color w:val="000000"/>
          <w:sz w:val="28"/>
        </w:rPr>
        <w:t>
      10. Статистикалық нысан бланкісі алғашқы статистикалық деректерді жинауға арналған көрсеткіштер және (немесе) сұрақтар тізбесін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статистикалық нысан бойынша типтік мекенжай бөлігін қамтиды.</w:t>
      </w:r>
      <w:r>
        <w:br/>
      </w:r>
      <w:r>
        <w:rPr>
          <w:rFonts w:ascii="Times New Roman"/>
          <w:b w:val="false"/>
          <w:i w:val="false"/>
          <w:color w:val="000000"/>
          <w:sz w:val="28"/>
        </w:rPr>
        <w:t>
</w:t>
      </w:r>
      <w:r>
        <w:rPr>
          <w:rFonts w:ascii="Times New Roman"/>
          <w:b w:val="false"/>
          <w:i w:val="false"/>
          <w:color w:val="000000"/>
          <w:sz w:val="28"/>
        </w:rPr>
        <w:t>
      11. Статистикалық нысанды толтыру жөніндегі нұсқаулық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12. Жалпымемлекеттік статистикалық байқаулардың статистикалық нысандарын және оларды толтыру жөніндегі нұсқаулықтарды келісу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алдағы күнтізбелік жылға Статистикалық жұмыстар жоспарының жобасын қалыптастыру мақсатында жоспарланған жылдың алдындағы жылдың қаңтарында ведомство мүдделі мемлекеттік органдарға және Қазақстан Республикасы Ұлттық Банкіне, «Атамекен» Қазақстан Республикасының Ұлттық кәсіпкерлер палатасына, сондай-ақ аумақтық органдарға жетілдіру бойынша ұсыныстар енгізу үшін қайта қарауды талап ететін жалпымемлекеттік статистикалық байқаулардың статистикалық нысандары мен оларды толтыру жөніндегі нұсқаулықтарды жібереді;</w:t>
      </w:r>
      <w:r>
        <w:br/>
      </w:r>
      <w:r>
        <w:rPr>
          <w:rFonts w:ascii="Times New Roman"/>
          <w:b w:val="false"/>
          <w:i w:val="false"/>
          <w:color w:val="000000"/>
          <w:sz w:val="28"/>
        </w:rPr>
        <w:t>
</w:t>
      </w:r>
      <w:r>
        <w:rPr>
          <w:rFonts w:ascii="Times New Roman"/>
          <w:b w:val="false"/>
          <w:i w:val="false"/>
          <w:color w:val="000000"/>
          <w:sz w:val="28"/>
        </w:rPr>
        <w:t>
      2) жоспарланған жылдың алдындағы жылғы 15 мамырға дейінгі мерзімде жалпымемлекеттік статистикалық байқаулардың статистикалық нысандары және оларды толтыру жөніндегі нұсқаулықтар әзірлеу немесе қайта қарау және ішкі келісу ресімдерінен өтеді.</w:t>
      </w:r>
      <w:r>
        <w:br/>
      </w:r>
      <w:r>
        <w:rPr>
          <w:rFonts w:ascii="Times New Roman"/>
          <w:b w:val="false"/>
          <w:i w:val="false"/>
          <w:color w:val="000000"/>
          <w:sz w:val="28"/>
        </w:rPr>
        <w:t>
</w:t>
      </w:r>
      <w:r>
        <w:rPr>
          <w:rFonts w:ascii="Times New Roman"/>
          <w:b w:val="false"/>
          <w:i w:val="false"/>
          <w:color w:val="000000"/>
          <w:sz w:val="28"/>
        </w:rPr>
        <w:t xml:space="preserve">
      13. Ведомстволық статистикалық байқаулардың статистикалық нысандарын және оларды толтыру жөніндегі нұсқаулықтарды ведомство мүдделі мемлекеттік органдарға келісуге жолдайды. </w:t>
      </w:r>
      <w:r>
        <w:br/>
      </w:r>
      <w:r>
        <w:rPr>
          <w:rFonts w:ascii="Times New Roman"/>
          <w:b w:val="false"/>
          <w:i w:val="false"/>
          <w:color w:val="000000"/>
          <w:sz w:val="28"/>
        </w:rPr>
        <w:t>
</w:t>
      </w:r>
      <w:r>
        <w:rPr>
          <w:rFonts w:ascii="Times New Roman"/>
          <w:b w:val="false"/>
          <w:i w:val="false"/>
          <w:color w:val="000000"/>
          <w:sz w:val="28"/>
        </w:rPr>
        <w:t>
      14. Ведомстволық статистикалық байқаулардың статистикалық нысандары мен оларды толтыру жөніндегі нұсқаулықтар жоспарланатын жылдың алдындағы жылғы 1 сәуірге дейін ведомствоға келісу және кейіннен бекіту үшін ұсынылады.</w:t>
      </w:r>
      <w:r>
        <w:br/>
      </w:r>
      <w:r>
        <w:rPr>
          <w:rFonts w:ascii="Times New Roman"/>
          <w:b w:val="false"/>
          <w:i w:val="false"/>
          <w:color w:val="000000"/>
          <w:sz w:val="28"/>
        </w:rPr>
        <w:t>
</w:t>
      </w:r>
      <w:r>
        <w:rPr>
          <w:rFonts w:ascii="Times New Roman"/>
          <w:b w:val="false"/>
          <w:i w:val="false"/>
          <w:color w:val="000000"/>
          <w:sz w:val="28"/>
        </w:rPr>
        <w:t>
      15. Статистикалық нысандарға өзгерістер және (немесе) толықтырулар енгізілген немесе күші жойылған жағдайда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әзірлеуші ведомствоға негіздемені және салыстырмалы кестені тапсырады.</w:t>
      </w:r>
      <w:r>
        <w:br/>
      </w:r>
      <w:r>
        <w:rPr>
          <w:rFonts w:ascii="Times New Roman"/>
          <w:b w:val="false"/>
          <w:i w:val="false"/>
          <w:color w:val="000000"/>
          <w:sz w:val="28"/>
        </w:rPr>
        <w:t>
</w:t>
      </w:r>
      <w:r>
        <w:rPr>
          <w:rFonts w:ascii="Times New Roman"/>
          <w:b w:val="false"/>
          <w:i w:val="false"/>
          <w:color w:val="000000"/>
          <w:sz w:val="28"/>
        </w:rPr>
        <w:t>
      16. Ведомство респонденттерге жүктемені төмендету мақсатында жалпымемлекеттік және (немесе) ведомстволық статистикалық байқаулардың статистикалық нысандары мен оларды толтыру жөніндегі нұсқаулықтарға ведомствоның арнайы оқшауланған үй-жайында алдын ала тестілеу рәсімін іріктеп өткізеді.</w:t>
      </w:r>
    </w:p>
    <w:bookmarkEnd w:id="6"/>
    <w:bookmarkStart w:name="z66" w:id="7"/>
    <w:p>
      <w:pPr>
        <w:spacing w:after="0"/>
        <w:ind w:left="0"/>
        <w:jc w:val="both"/>
      </w:pPr>
      <w:r>
        <w:rPr>
          <w:rFonts w:ascii="Times New Roman"/>
          <w:b w:val="false"/>
          <w:i w:val="false"/>
          <w:color w:val="000000"/>
          <w:sz w:val="28"/>
        </w:rPr>
        <w:t xml:space="preserve">
Жалпымемлекеттік және ведомстволық   </w:t>
      </w:r>
      <w:r>
        <w:br/>
      </w:r>
      <w:r>
        <w:rPr>
          <w:rFonts w:ascii="Times New Roman"/>
          <w:b w:val="false"/>
          <w:i w:val="false"/>
          <w:color w:val="000000"/>
          <w:sz w:val="28"/>
        </w:rPr>
        <w:t xml:space="preserve">
статистикалық байқаулар жүргізу үшін  </w:t>
      </w:r>
      <w:r>
        <w:br/>
      </w:r>
      <w:r>
        <w:rPr>
          <w:rFonts w:ascii="Times New Roman"/>
          <w:b w:val="false"/>
          <w:i w:val="false"/>
          <w:color w:val="000000"/>
          <w:sz w:val="28"/>
        </w:rPr>
        <w:t xml:space="preserve">
статистикалық нысандарды, оларды    </w:t>
      </w:r>
      <w:r>
        <w:br/>
      </w:r>
      <w:r>
        <w:rPr>
          <w:rFonts w:ascii="Times New Roman"/>
          <w:b w:val="false"/>
          <w:i w:val="false"/>
          <w:color w:val="000000"/>
          <w:sz w:val="28"/>
        </w:rPr>
        <w:t xml:space="preserve">
толтыру жөніндегі нұсқаулықтарды бекіту </w:t>
      </w:r>
      <w:r>
        <w:br/>
      </w:r>
      <w:r>
        <w:rPr>
          <w:rFonts w:ascii="Times New Roman"/>
          <w:b w:val="false"/>
          <w:i w:val="false"/>
          <w:color w:val="000000"/>
          <w:sz w:val="28"/>
        </w:rPr>
        <w:t xml:space="preserve">
қағидаларына 1-қосымша        </w:t>
      </w:r>
    </w:p>
    <w:bookmarkEnd w:id="7"/>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2020"/>
        <w:gridCol w:w="1674"/>
        <w:gridCol w:w="27"/>
        <w:gridCol w:w="4879"/>
        <w:gridCol w:w="54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86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16256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 xml:space="preserve"> Конфиденциальность гарантируется органами государственной статистики</w:t>
            </w:r>
          </w:p>
        </w:tc>
        <w:tc>
          <w:tcPr>
            <w:tcW w:w="5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экономика министрлігінің Статистика комитеті төрағасының</w:t>
            </w:r>
            <w:r>
              <w:br/>
            </w:r>
            <w:r>
              <w:rPr>
                <w:rFonts w:ascii="Times New Roman"/>
                <w:b/>
                <w:i w:val="false"/>
                <w:color w:val="000000"/>
                <w:sz w:val="20"/>
              </w:rPr>
              <w:t>
201__ жылғы «__» __________</w:t>
            </w:r>
            <w:r>
              <w:br/>
            </w:r>
            <w:r>
              <w:rPr>
                <w:rFonts w:ascii="Times New Roman"/>
                <w:b/>
                <w:i w:val="false"/>
                <w:color w:val="000000"/>
                <w:sz w:val="20"/>
              </w:rPr>
              <w:t>
№ ___ бұйрығына __-қосымша
</w:t>
            </w:r>
          </w:p>
        </w:tc>
      </w:tr>
      <w:tr>
        <w:trPr>
          <w:trHeight w:val="54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tc>
        <w:tc>
          <w:tcPr>
            <w:tcW w:w="5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__ к приказу Председателя</w:t>
            </w:r>
            <w:r>
              <w:br/>
            </w:r>
            <w:r>
              <w:rPr>
                <w:rFonts w:ascii="Times New Roman"/>
                <w:b w:val="false"/>
                <w:i w:val="false"/>
                <w:color w:val="000000"/>
                <w:sz w:val="20"/>
              </w:rPr>
              <w:t>
Комитета по статистике Министерства национальной экономики Республики Казахстан от «__» ________ 201__ года № __</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400"/>
              <w:gridCol w:w="1520"/>
              <w:gridCol w:w="1500"/>
              <w:gridCol w:w="1760"/>
              <w:gridCol w:w="3146"/>
            </w:tblGrid>
            <w:tr>
              <w:trPr>
                <w:trHeight w:val="30" w:hRule="atLeast"/>
              </w:trPr>
              <w:tc>
                <w:tcPr>
                  <w:tcW w:w="252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25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 дейiн</w:t>
                  </w:r>
                  <w:r>
                    <w:br/>
                  </w:r>
                  <w:r>
                    <w:rPr>
                      <w:rFonts w:ascii="Times New Roman"/>
                      <w:b w:val="false"/>
                      <w:i w:val="false"/>
                      <w:color w:val="000000"/>
                      <w:sz w:val="20"/>
                    </w:rPr>
                    <w:t>
до 1</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 артық</w:t>
                  </w:r>
                  <w:r>
                    <w:br/>
                  </w:r>
                  <w:r>
                    <w:rPr>
                      <w:rFonts w:ascii="Times New Roman"/>
                      <w:b w:val="false"/>
                      <w:i w:val="false"/>
                      <w:color w:val="000000"/>
                      <w:sz w:val="20"/>
                    </w:rPr>
                    <w:t>
более 40</w:t>
                  </w:r>
                </w:p>
              </w:tc>
            </w:tr>
          </w:tbl>
          <w:p/>
        </w:tc>
      </w:tr>
      <w:tr>
        <w:trPr>
          <w:trHeight w:val="16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коды</w:t>
            </w:r>
            <w:r>
              <w:br/>
            </w:r>
            <w:r>
              <w:rPr>
                <w:rFonts w:ascii="Times New Roman"/>
                <w:b w:val="false"/>
                <w:i w:val="false"/>
                <w:color w:val="000000"/>
                <w:sz w:val="20"/>
              </w:rPr>
              <w:t>
Код статистической формы</w:t>
            </w:r>
          </w:p>
        </w:tc>
        <w:tc>
          <w:tcPr>
            <w:tcW w:w="4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нысанның атауы</w:t>
            </w:r>
            <w:r>
              <w:br/>
            </w:r>
            <w:r>
              <w:rPr>
                <w:rFonts w:ascii="Times New Roman"/>
                <w:b/>
                <w:i w:val="false"/>
                <w:color w:val="000000"/>
                <w:sz w:val="20"/>
              </w:rPr>
              <w:t>
Наименование статистической формы
</w:t>
            </w:r>
          </w:p>
        </w:tc>
      </w:tr>
      <w:tr>
        <w:trPr>
          <w:trHeight w:val="5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типі</w:t>
            </w:r>
            <w:r>
              <w:br/>
            </w:r>
            <w:r>
              <w:rPr>
                <w:rFonts w:ascii="Times New Roman"/>
                <w:b w:val="false"/>
                <w:i w:val="false"/>
                <w:color w:val="000000"/>
                <w:sz w:val="20"/>
              </w:rPr>
              <w:t>
Тип статистического наблюдения</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индексі</w:t>
            </w:r>
            <w:r>
              <w:br/>
            </w:r>
            <w:r>
              <w:rPr>
                <w:rFonts w:ascii="Times New Roman"/>
                <w:b w:val="false"/>
                <w:i w:val="false"/>
                <w:color w:val="000000"/>
                <w:sz w:val="20"/>
              </w:rPr>
              <w:t>
Индекс статистической формы</w:t>
            </w:r>
          </w:p>
        </w:tc>
        <w:tc>
          <w:tcPr>
            <w:tcW w:w="4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Кезеңділік</w:t>
            </w:r>
            <w:r>
              <w:br/>
            </w: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 тобы</w:t>
            </w:r>
            <w:r>
              <w:br/>
            </w:r>
            <w:r>
              <w:rPr>
                <w:rFonts w:ascii="Times New Roman"/>
                <w:b w:val="false"/>
                <w:i w:val="false"/>
                <w:color w:val="000000"/>
                <w:sz w:val="20"/>
              </w:rPr>
              <w:t>
Круг респондентов</w:t>
            </w:r>
          </w:p>
        </w:tc>
      </w:tr>
      <w:tr>
        <w:trPr>
          <w:trHeight w:val="4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w:t>
            </w:r>
            <w:r>
              <w:br/>
            </w:r>
            <w:r>
              <w:rPr>
                <w:rFonts w:ascii="Times New Roman"/>
                <w:b w:val="false"/>
                <w:i w:val="false"/>
                <w:color w:val="000000"/>
                <w:sz w:val="20"/>
              </w:rPr>
              <w:t>
Срок представления</w:t>
            </w:r>
          </w:p>
        </w:tc>
      </w:tr>
      <w:tr>
        <w:trPr>
          <w:trHeight w:val="615" w:hRule="atLeast"/>
        </w:trPr>
        <w:tc>
          <w:tcPr>
            <w:tcW w:w="2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7" w:id="8"/>
    <w:p>
      <w:pPr>
        <w:spacing w:after="0"/>
        <w:ind w:left="0"/>
        <w:jc w:val="both"/>
      </w:pPr>
      <w:r>
        <w:rPr>
          <w:rFonts w:ascii="Times New Roman"/>
          <w:b w:val="false"/>
          <w:i w:val="false"/>
          <w:color w:val="000000"/>
          <w:sz w:val="28"/>
        </w:rPr>
        <w:t xml:space="preserve">
Жалпымемлекеттік және ведомстволық   </w:t>
      </w:r>
      <w:r>
        <w:br/>
      </w:r>
      <w:r>
        <w:rPr>
          <w:rFonts w:ascii="Times New Roman"/>
          <w:b w:val="false"/>
          <w:i w:val="false"/>
          <w:color w:val="000000"/>
          <w:sz w:val="28"/>
        </w:rPr>
        <w:t xml:space="preserve">
статистикалық байқаулар жүргізу үшін  </w:t>
      </w:r>
      <w:r>
        <w:br/>
      </w:r>
      <w:r>
        <w:rPr>
          <w:rFonts w:ascii="Times New Roman"/>
          <w:b w:val="false"/>
          <w:i w:val="false"/>
          <w:color w:val="000000"/>
          <w:sz w:val="28"/>
        </w:rPr>
        <w:t xml:space="preserve">
статистикалық нысандарды, оларды    </w:t>
      </w:r>
      <w:r>
        <w:br/>
      </w:r>
      <w:r>
        <w:rPr>
          <w:rFonts w:ascii="Times New Roman"/>
          <w:b w:val="false"/>
          <w:i w:val="false"/>
          <w:color w:val="000000"/>
          <w:sz w:val="28"/>
        </w:rPr>
        <w:t xml:space="preserve">
толтыру жөніндегі нұсқаулықтарды бекіту </w:t>
      </w:r>
      <w:r>
        <w:br/>
      </w:r>
      <w:r>
        <w:rPr>
          <w:rFonts w:ascii="Times New Roman"/>
          <w:b w:val="false"/>
          <w:i w:val="false"/>
          <w:color w:val="000000"/>
          <w:sz w:val="28"/>
        </w:rPr>
        <w:t xml:space="preserve">
қағидаларына 2-қосымша        </w:t>
      </w:r>
    </w:p>
    <w:bookmarkEnd w:id="8"/>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2020"/>
        <w:gridCol w:w="1674"/>
        <w:gridCol w:w="27"/>
        <w:gridCol w:w="4879"/>
        <w:gridCol w:w="54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86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16256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алушы органдар</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получателями информации</w:t>
            </w:r>
          </w:p>
        </w:tc>
        <w:tc>
          <w:tcPr>
            <w:tcW w:w="5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экономика министрлігінің Статистика комитеті төрағасының 201__ жылғы «__» __________</w:t>
            </w:r>
            <w:r>
              <w:br/>
            </w:r>
            <w:r>
              <w:rPr>
                <w:rFonts w:ascii="Times New Roman"/>
                <w:b/>
                <w:i w:val="false"/>
                <w:color w:val="000000"/>
                <w:sz w:val="20"/>
              </w:rPr>
              <w:t>
№ ___ бұйрығына __-қосымша
</w:t>
            </w:r>
          </w:p>
        </w:tc>
      </w:tr>
      <w:tr>
        <w:trPr>
          <w:trHeight w:val="54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 ведомственного</w:t>
            </w:r>
            <w:r>
              <w:br/>
            </w:r>
            <w:r>
              <w:rPr>
                <w:rFonts w:ascii="Times New Roman"/>
                <w:b w:val="false"/>
                <w:i w:val="false"/>
                <w:color w:val="000000"/>
                <w:sz w:val="20"/>
              </w:rPr>
              <w:t>
статистического наблюдения</w:t>
            </w:r>
          </w:p>
        </w:tc>
        <w:tc>
          <w:tcPr>
            <w:tcW w:w="5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__ к приказу Председателя</w:t>
            </w:r>
            <w:r>
              <w:br/>
            </w:r>
            <w:r>
              <w:rPr>
                <w:rFonts w:ascii="Times New Roman"/>
                <w:b w:val="false"/>
                <w:i w:val="false"/>
                <w:color w:val="000000"/>
                <w:sz w:val="20"/>
              </w:rPr>
              <w:t>
Комитета по статистике Министерства</w:t>
            </w:r>
            <w:r>
              <w:br/>
            </w:r>
            <w:r>
              <w:rPr>
                <w:rFonts w:ascii="Times New Roman"/>
                <w:b w:val="false"/>
                <w:i w:val="false"/>
                <w:color w:val="000000"/>
                <w:sz w:val="20"/>
              </w:rPr>
              <w:t>
национальной экономики Республики</w:t>
            </w:r>
            <w:r>
              <w:br/>
            </w:r>
            <w:r>
              <w:rPr>
                <w:rFonts w:ascii="Times New Roman"/>
                <w:b w:val="false"/>
                <w:i w:val="false"/>
                <w:color w:val="000000"/>
                <w:sz w:val="20"/>
              </w:rPr>
              <w:t xml:space="preserve">
Казахстан от «__» ________ 201__ года </w:t>
            </w:r>
            <w:r>
              <w:br/>
            </w:r>
            <w:r>
              <w:rPr>
                <w:rFonts w:ascii="Times New Roman"/>
                <w:b w:val="false"/>
                <w:i w:val="false"/>
                <w:color w:val="000000"/>
                <w:sz w:val="20"/>
              </w:rPr>
              <w:t>
№ __</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органдарға және Қазақстан Республикасы Ұлттық Банкіне тапсырылады</w:t>
            </w:r>
            <w:r>
              <w:br/>
            </w:r>
            <w:r>
              <w:rPr>
                <w:rFonts w:ascii="Times New Roman"/>
                <w:b w:val="false"/>
                <w:i w:val="false"/>
                <w:color w:val="000000"/>
                <w:sz w:val="20"/>
              </w:rPr>
              <w:t>
Представляется государственным органам и Национальному Банку Республики Казахстан</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w:t>
            </w:r>
            <w:r>
              <w:br/>
            </w:r>
            <w:r>
              <w:rPr>
                <w:rFonts w:ascii="Times New Roman"/>
                <w:b w:val="false"/>
                <w:i w:val="false"/>
                <w:color w:val="000000"/>
                <w:sz w:val="20"/>
              </w:rPr>
              <w:t>
www.stat.gov.kz</w:t>
            </w:r>
          </w:p>
        </w:tc>
      </w:tr>
      <w:tr>
        <w:trPr>
          <w:trHeight w:val="16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коды</w:t>
            </w:r>
            <w:r>
              <w:br/>
            </w:r>
            <w:r>
              <w:rPr>
                <w:rFonts w:ascii="Times New Roman"/>
                <w:b w:val="false"/>
                <w:i w:val="false"/>
                <w:color w:val="000000"/>
                <w:sz w:val="20"/>
              </w:rPr>
              <w:t>
Код статистической формы</w:t>
            </w:r>
          </w:p>
        </w:tc>
        <w:tc>
          <w:tcPr>
            <w:tcW w:w="4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нысанның атауы</w:t>
            </w:r>
            <w:r>
              <w:br/>
            </w:r>
            <w:r>
              <w:rPr>
                <w:rFonts w:ascii="Times New Roman"/>
                <w:b/>
                <w:i w:val="false"/>
                <w:color w:val="000000"/>
                <w:sz w:val="20"/>
              </w:rPr>
              <w:t>
Наименование статистической формы
</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индексі</w:t>
            </w:r>
            <w:r>
              <w:br/>
            </w:r>
            <w:r>
              <w:rPr>
                <w:rFonts w:ascii="Times New Roman"/>
                <w:b w:val="false"/>
                <w:i w:val="false"/>
                <w:color w:val="000000"/>
                <w:sz w:val="20"/>
              </w:rPr>
              <w:t>
Индекс статистической формы</w:t>
            </w:r>
          </w:p>
        </w:tc>
        <w:tc>
          <w:tcPr>
            <w:tcW w:w="4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Кезеңділік</w:t>
            </w:r>
            <w:r>
              <w:br/>
            </w: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 тобы</w:t>
            </w:r>
            <w:r>
              <w:br/>
            </w:r>
            <w:r>
              <w:rPr>
                <w:rFonts w:ascii="Times New Roman"/>
                <w:b w:val="false"/>
                <w:i w:val="false"/>
                <w:color w:val="000000"/>
                <w:sz w:val="20"/>
              </w:rPr>
              <w:t>
Круг респондентов</w:t>
            </w:r>
          </w:p>
        </w:tc>
      </w:tr>
      <w:tr>
        <w:trPr>
          <w:trHeight w:val="4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w:t>
            </w:r>
            <w:r>
              <w:br/>
            </w:r>
            <w:r>
              <w:rPr>
                <w:rFonts w:ascii="Times New Roman"/>
                <w:b w:val="false"/>
                <w:i w:val="false"/>
                <w:color w:val="000000"/>
                <w:sz w:val="20"/>
              </w:rPr>
              <w:t>
Срок представления</w:t>
            </w:r>
          </w:p>
        </w:tc>
      </w:tr>
      <w:tr>
        <w:trPr>
          <w:trHeight w:val="615" w:hRule="atLeast"/>
        </w:trPr>
        <w:tc>
          <w:tcPr>
            <w:tcW w:w="2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8" w:id="9"/>
    <w:p>
      <w:pPr>
        <w:spacing w:after="0"/>
        <w:ind w:left="0"/>
        <w:jc w:val="both"/>
      </w:pPr>
      <w:r>
        <w:rPr>
          <w:rFonts w:ascii="Times New Roman"/>
          <w:b w:val="false"/>
          <w:i w:val="false"/>
          <w:color w:val="000000"/>
          <w:sz w:val="28"/>
        </w:rPr>
        <w:t xml:space="preserve">
Жалпымемлекеттік және ведомстволық   </w:t>
      </w:r>
      <w:r>
        <w:br/>
      </w:r>
      <w:r>
        <w:rPr>
          <w:rFonts w:ascii="Times New Roman"/>
          <w:b w:val="false"/>
          <w:i w:val="false"/>
          <w:color w:val="000000"/>
          <w:sz w:val="28"/>
        </w:rPr>
        <w:t xml:space="preserve">
статистикалық байқаулар жүргізу үшін  </w:t>
      </w:r>
      <w:r>
        <w:br/>
      </w:r>
      <w:r>
        <w:rPr>
          <w:rFonts w:ascii="Times New Roman"/>
          <w:b w:val="false"/>
          <w:i w:val="false"/>
          <w:color w:val="000000"/>
          <w:sz w:val="28"/>
        </w:rPr>
        <w:t xml:space="preserve">
статистикалық нысандарды, оларды    </w:t>
      </w:r>
      <w:r>
        <w:br/>
      </w:r>
      <w:r>
        <w:rPr>
          <w:rFonts w:ascii="Times New Roman"/>
          <w:b w:val="false"/>
          <w:i w:val="false"/>
          <w:color w:val="000000"/>
          <w:sz w:val="28"/>
        </w:rPr>
        <w:t xml:space="preserve">
толтыру жөніндегі нұсқаулықтарды бекіту </w:t>
      </w:r>
      <w:r>
        <w:br/>
      </w:r>
      <w:r>
        <w:rPr>
          <w:rFonts w:ascii="Times New Roman"/>
          <w:b w:val="false"/>
          <w:i w:val="false"/>
          <w:color w:val="000000"/>
          <w:sz w:val="28"/>
        </w:rPr>
        <w:t xml:space="preserve">
қағидаларына 3-қосымша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Статистикалық нысан бланкісі</w:t>
      </w:r>
      <w:r>
        <w:br/>
      </w:r>
      <w:r>
        <w:rPr>
          <w:rFonts w:ascii="Times New Roman"/>
          <w:b/>
          <w:i w:val="false"/>
          <w:color w:val="000000"/>
        </w:rPr>
        <w:t>
Бланк статистической формы</w:t>
      </w:r>
    </w:p>
    <w:p>
      <w:pPr>
        <w:spacing w:after="0"/>
        <w:ind w:left="0"/>
        <w:jc w:val="both"/>
      </w:pPr>
      <w:r>
        <w:rPr>
          <w:rFonts w:ascii="Times New Roman"/>
          <w:b/>
          <w:i w:val="false"/>
          <w:color w:val="000000"/>
          <w:sz w:val="28"/>
        </w:rPr>
        <w:t>Кестенің атауы</w:t>
      </w:r>
      <w:r>
        <w:br/>
      </w:r>
      <w:r>
        <w:rPr>
          <w:rFonts w:ascii="Times New Roman"/>
          <w:b w:val="false"/>
          <w:i w:val="false"/>
          <w:color w:val="000000"/>
          <w:sz w:val="28"/>
        </w:rPr>
        <w:t>
Наименование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2183"/>
        <w:gridCol w:w="1364"/>
        <w:gridCol w:w="1365"/>
        <w:gridCol w:w="1365"/>
        <w:gridCol w:w="1365"/>
        <w:gridCol w:w="1365"/>
        <w:gridCol w:w="1365"/>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Жолдар коды (шифры) Код (шифр) строк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Бағандар атауы</w:t>
            </w:r>
            <w:r>
              <w:br/>
            </w:r>
            <w:r>
              <w:rPr>
                <w:rFonts w:ascii="Times New Roman"/>
                <w:b/>
                <w:i w:val="false"/>
                <w:color w:val="000000"/>
                <w:sz w:val="20"/>
              </w:rPr>
              <w:t>
Наименование граф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Жолдардың атауы</w:t>
            </w:r>
            <w:r>
              <w:br/>
            </w:r>
            <w:r>
              <w:rPr>
                <w:rFonts w:ascii="Times New Roman"/>
                <w:b/>
                <w:i w:val="false"/>
                <w:color w:val="000000"/>
                <w:sz w:val="20"/>
              </w:rPr>
              <w:t>
Наименование строк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Сандық, әріптік және графикалық деректер</w:t>
            </w:r>
            <w:r>
              <w:br/>
            </w:r>
            <w:r>
              <w:rPr>
                <w:rFonts w:ascii="Times New Roman"/>
                <w:b/>
                <w:i w:val="false"/>
                <w:color w:val="000000"/>
                <w:sz w:val="20"/>
              </w:rPr>
              <w:t>
Числовые, буквенные и графические данные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xml:space="preserve">
      Кестенің атауында кестенің негізі мазмұны қысқа және нақты көрсетіледі. Бағандардың атауында - кезең, жіктеу, жолдардың атауында - зерттелетін объектілер, жекелеген бірліктер, оң жақ бөлігінде зерттелетін объектілерді сипаттайтын көрсеткіштер көрсетіледі. </w:t>
      </w:r>
      <w:r>
        <w:br/>
      </w: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r>
        <w:br/>
      </w: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бірліктер жолдардың коды немесе шифры орналасатын кестенің сол бөлігінің бағандары «А», «Б» әріптерімен және тағы сол сияқты белгіленеді.</w:t>
      </w:r>
      <w:r>
        <w:br/>
      </w:r>
      <w:r>
        <w:rPr>
          <w:rFonts w:ascii="Times New Roman"/>
          <w:b w:val="false"/>
          <w:i w:val="false"/>
          <w:color w:val="000000"/>
          <w:sz w:val="28"/>
        </w:rPr>
        <w:t>
      Примечание:</w:t>
      </w:r>
      <w:r>
        <w:br/>
      </w:r>
      <w:r>
        <w:rPr>
          <w:rFonts w:ascii="Times New Roman"/>
          <w:b w:val="false"/>
          <w:i w:val="false"/>
          <w:color w:val="000000"/>
          <w:sz w:val="28"/>
        </w:rPr>
        <w:t xml:space="preserve">
      В наименование таблицы кратко и точно отражается основное содержание таблицы. В наименовании граф указываются, период, классификации, наименовании строк – изучаемые объекты, отдельные единицы, в правой части – показатели, характеризующие изучаемые объекты. </w:t>
      </w:r>
      <w:r>
        <w:br/>
      </w: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w:t>
      </w:r>
      <w:r>
        <w:br/>
      </w:r>
      <w:r>
        <w:rPr>
          <w:rFonts w:ascii="Times New Roman"/>
          <w:b w:val="false"/>
          <w:i w:val="false"/>
          <w:color w:val="000000"/>
          <w:sz w:val="28"/>
        </w:rPr>
        <w:t>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left"/>
      </w:pPr>
      <w:r>
        <w:rPr>
          <w:rFonts w:ascii="Times New Roman"/>
          <w:b/>
          <w:i w:val="false"/>
          <w:color w:val="000000"/>
        </w:rPr>
        <w:t xml:space="preserve"> Типтік мекенжай бөлігі</w:t>
      </w:r>
      <w:r>
        <w:br/>
      </w:r>
      <w:r>
        <w:rPr>
          <w:rFonts w:ascii="Times New Roman"/>
          <w:b/>
          <w:i w:val="false"/>
          <w:color w:val="000000"/>
        </w:rPr>
        <w:t>
Типовая адресная часть</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________________________</w:t>
      </w:r>
      <w:r>
        <w:br/>
      </w: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Телефоны ______________________________________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5280"/>
        <w:gridCol w:w="1578"/>
        <w:gridCol w:w="5665"/>
        <w:gridCol w:w="1477"/>
      </w:tblGrid>
      <w:tr>
        <w:trPr>
          <w:trHeight w:val="30" w:hRule="atLeast"/>
        </w:trPr>
        <w:tc>
          <w:tcPr>
            <w:tcW w:w="5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1578" w:type="dxa"/>
            <w:tcBorders/>
            <w:tcMar>
              <w:top w:w="15" w:type="dxa"/>
              <w:left w:w="15" w:type="dxa"/>
              <w:bottom w:w="15" w:type="dxa"/>
              <w:right w:w="15" w:type="dxa"/>
            </w:tcMar>
            <w:vAlign w:val="center"/>
          </w:tcPr>
          <w:p>
            <w:pPr>
              <w:spacing w:after="20"/>
              <w:ind w:left="2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55600"/>
                          </a:xfrm>
                          <a:prstGeom prst="rect">
                            <a:avLst/>
                          </a:prstGeom>
                        </pic:spPr>
                      </pic:pic>
                    </a:graphicData>
                  </a:graphic>
                </wp:inline>
              </w:drawing>
            </w:r>
          </w:p>
        </w:tc>
        <w:tc>
          <w:tcPr>
            <w:tcW w:w="56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1477" w:type="dxa"/>
            <w:tcBorders/>
            <w:tcMar>
              <w:top w:w="15" w:type="dxa"/>
              <w:left w:w="15" w:type="dxa"/>
              <w:bottom w:w="15" w:type="dxa"/>
              <w:right w:w="15" w:type="dxa"/>
            </w:tcMar>
            <w:vAlign w:val="center"/>
          </w:tcPr>
          <w:p>
            <w:pPr>
              <w:spacing w:after="20"/>
              <w:ind w:left="2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556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Бас бухгалтер __________________________________________ ____________ Главный            </w:t>
      </w:r>
      <w:r>
        <w:rPr>
          <w:rFonts w:ascii="Times New Roman"/>
          <w:b/>
          <w:i w:val="false"/>
          <w:color w:val="000000"/>
          <w:sz w:val="28"/>
        </w:rPr>
        <w:t>тегі, аты және әкесінің аты           қолы</w:t>
      </w:r>
      <w:r>
        <w:br/>
      </w:r>
      <w:r>
        <w:rPr>
          <w:rFonts w:ascii="Times New Roman"/>
          <w:b w:val="false"/>
          <w:i w:val="false"/>
          <w:color w:val="000000"/>
          <w:sz w:val="28"/>
        </w:rPr>
        <w:t xml:space="preserve">
бухгалтер             </w:t>
      </w:r>
      <w:r>
        <w:rPr>
          <w:rFonts w:ascii="Times New Roman"/>
          <w:b/>
          <w:i w:val="false"/>
          <w:color w:val="000000"/>
          <w:sz w:val="28"/>
        </w:rPr>
        <w:t xml:space="preserve">(бар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Интервьюер</w:t>
      </w:r>
      <w:r>
        <w:rPr>
          <w:rFonts w:ascii="Times New Roman"/>
          <w:b w:val="false"/>
          <w:i w:val="false"/>
          <w:color w:val="000000"/>
          <w:vertAlign w:val="superscript"/>
        </w:rPr>
        <w:t>1</w:t>
      </w:r>
      <w:r>
        <w:rPr>
          <w:rFonts w:ascii="Times New Roman"/>
          <w:b w:val="false"/>
          <w:i w:val="false"/>
          <w:color w:val="000000"/>
          <w:sz w:val="28"/>
        </w:rPr>
        <w:t>_____________________________________________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Егер статистикалық нысан бланкісі интервьюер толтырған жағдайда мекенжай бөлігінің осы жолы қолданылады.</w:t>
      </w:r>
    </w:p>
    <w:bookmarkStart w:name="z69" w:id="10"/>
    <w:p>
      <w:pPr>
        <w:spacing w:after="0"/>
        <w:ind w:left="0"/>
        <w:jc w:val="both"/>
      </w:pPr>
      <w:r>
        <w:rPr>
          <w:rFonts w:ascii="Times New Roman"/>
          <w:b w:val="false"/>
          <w:i w:val="false"/>
          <w:color w:val="000000"/>
          <w:sz w:val="28"/>
        </w:rPr>
        <w:t xml:space="preserve">
Жалпымемлекеттік және ведомстволық   </w:t>
      </w:r>
      <w:r>
        <w:br/>
      </w:r>
      <w:r>
        <w:rPr>
          <w:rFonts w:ascii="Times New Roman"/>
          <w:b w:val="false"/>
          <w:i w:val="false"/>
          <w:color w:val="000000"/>
          <w:sz w:val="28"/>
        </w:rPr>
        <w:t xml:space="preserve">
статистикалық байқаулар жүргізу үшін  </w:t>
      </w:r>
      <w:r>
        <w:br/>
      </w:r>
      <w:r>
        <w:rPr>
          <w:rFonts w:ascii="Times New Roman"/>
          <w:b w:val="false"/>
          <w:i w:val="false"/>
          <w:color w:val="000000"/>
          <w:sz w:val="28"/>
        </w:rPr>
        <w:t xml:space="preserve">
статистикалық нысандарды, оларды    </w:t>
      </w:r>
      <w:r>
        <w:br/>
      </w:r>
      <w:r>
        <w:rPr>
          <w:rFonts w:ascii="Times New Roman"/>
          <w:b w:val="false"/>
          <w:i w:val="false"/>
          <w:color w:val="000000"/>
          <w:sz w:val="28"/>
        </w:rPr>
        <w:t xml:space="preserve">
толтыру жөніндегі нұсқаулықтарды бекіту </w:t>
      </w:r>
      <w:r>
        <w:br/>
      </w:r>
      <w:r>
        <w:rPr>
          <w:rFonts w:ascii="Times New Roman"/>
          <w:b w:val="false"/>
          <w:i w:val="false"/>
          <w:color w:val="000000"/>
          <w:sz w:val="28"/>
        </w:rPr>
        <w:t xml:space="preserve">
қағидаларына 4-қосымша        </w:t>
      </w:r>
    </w:p>
    <w:bookmarkEnd w:id="1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201__ жылғы «__» __________    </w:t>
      </w:r>
      <w:r>
        <w:br/>
      </w:r>
      <w:r>
        <w:rPr>
          <w:rFonts w:ascii="Times New Roman"/>
          <w:b w:val="false"/>
          <w:i w:val="false"/>
          <w:color w:val="000000"/>
          <w:sz w:val="28"/>
        </w:rPr>
        <w:t xml:space="preserve">
№ ___ бұйрығына __-қосымша    </w:t>
      </w:r>
    </w:p>
    <w:p>
      <w:pPr>
        <w:spacing w:after="0"/>
        <w:ind w:left="0"/>
        <w:jc w:val="left"/>
      </w:pPr>
      <w:r>
        <w:rPr>
          <w:rFonts w:ascii="Times New Roman"/>
          <w:b/>
          <w:i w:val="false"/>
          <w:color w:val="000000"/>
        </w:rPr>
        <w:t xml:space="preserve"> «Статистикалық нысанның атауы» (коды, статистикалық нысанның индексі, статистикалық байқауды өткізу кезеңділігі) жалпымемлекеттік (ведомстволық) статистикалық байқауының статистикалық нысанын толтыру жөніндегі нұсқаулық</w:t>
      </w:r>
    </w:p>
    <w:p>
      <w:pPr>
        <w:spacing w:after="0"/>
        <w:ind w:left="0"/>
        <w:jc w:val="both"/>
      </w:pPr>
      <w:r>
        <w:rPr>
          <w:rFonts w:ascii="Times New Roman"/>
          <w:b w:val="false"/>
          <w:i w:val="false"/>
          <w:color w:val="000000"/>
          <w:sz w:val="28"/>
        </w:rPr>
        <w:t>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Әдіснамалық түсіндірмелер</w:t>
      </w:r>
    </w:p>
    <w:p>
      <w:pPr>
        <w:spacing w:after="0"/>
        <w:ind w:left="0"/>
        <w:jc w:val="both"/>
      </w:pPr>
      <w:r>
        <w:rPr>
          <w:rFonts w:ascii="Times New Roman"/>
          <w:b w:val="false"/>
          <w:i w:val="false"/>
          <w:color w:val="000000"/>
          <w:sz w:val="28"/>
        </w:rPr>
        <w:t>Арифметикалық-логикалық бақылау</w:t>
      </w:r>
    </w:p>
    <w:bookmarkStart w:name="z70" w:id="11"/>
    <w:p>
      <w:pPr>
        <w:spacing w:after="0"/>
        <w:ind w:left="0"/>
        <w:jc w:val="both"/>
      </w:pPr>
      <w:r>
        <w:rPr>
          <w:rFonts w:ascii="Times New Roman"/>
          <w:b w:val="false"/>
          <w:i w:val="false"/>
          <w:color w:val="000000"/>
          <w:sz w:val="28"/>
        </w:rPr>
        <w:t xml:space="preserve">
Жалпымемлекеттік және ведомстволық   </w:t>
      </w:r>
      <w:r>
        <w:br/>
      </w:r>
      <w:r>
        <w:rPr>
          <w:rFonts w:ascii="Times New Roman"/>
          <w:b w:val="false"/>
          <w:i w:val="false"/>
          <w:color w:val="000000"/>
          <w:sz w:val="28"/>
        </w:rPr>
        <w:t xml:space="preserve">
статистикалық байқаулар жүргізу үшін  </w:t>
      </w:r>
      <w:r>
        <w:br/>
      </w:r>
      <w:r>
        <w:rPr>
          <w:rFonts w:ascii="Times New Roman"/>
          <w:b w:val="false"/>
          <w:i w:val="false"/>
          <w:color w:val="000000"/>
          <w:sz w:val="28"/>
        </w:rPr>
        <w:t xml:space="preserve">
статистикалық нысандарды, оларды    </w:t>
      </w:r>
      <w:r>
        <w:br/>
      </w:r>
      <w:r>
        <w:rPr>
          <w:rFonts w:ascii="Times New Roman"/>
          <w:b w:val="false"/>
          <w:i w:val="false"/>
          <w:color w:val="000000"/>
          <w:sz w:val="28"/>
        </w:rPr>
        <w:t xml:space="preserve">
толтыру жөніндегі нұсқаулықтарды бекіту </w:t>
      </w:r>
      <w:r>
        <w:br/>
      </w:r>
      <w:r>
        <w:rPr>
          <w:rFonts w:ascii="Times New Roman"/>
          <w:b w:val="false"/>
          <w:i w:val="false"/>
          <w:color w:val="000000"/>
          <w:sz w:val="28"/>
        </w:rPr>
        <w:t xml:space="preserve">
қағидаларына 5-қосымша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Жаңа статистикалық нысанды әзірлеуге, қолданыстағыларына өзгерістер және (немесе) толтырулар енгізуге немесе күшін жоюға арналған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847"/>
        <w:gridCol w:w="7512"/>
      </w:tblGrid>
      <w:tr>
        <w:trPr>
          <w:trHeight w:val="5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атауы» (коды, индексі, статистикалық нысанның кезеңділігі)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Байқаудың мақсаты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Байқаудың типі</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саны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ақпараттың мерзімі</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ұсыну түрі</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Статистикалық нысанның күші жойылған жағдайда 2 - 7-жолдар толтыруға жатпайды</w:t>
      </w:r>
    </w:p>
    <w:bookmarkStart w:name="z39" w:id="12"/>
    <w:p>
      <w:pPr>
        <w:spacing w:after="0"/>
        <w:ind w:left="0"/>
        <w:jc w:val="both"/>
      </w:pPr>
      <w:r>
        <w:rPr>
          <w:rFonts w:ascii="Times New Roman"/>
          <w:b w:val="false"/>
          <w:i w:val="false"/>
          <w:color w:val="000000"/>
          <w:sz w:val="28"/>
        </w:rPr>
        <w:t xml:space="preserve">
Жалпымемлекеттік және ведомстволық   </w:t>
      </w:r>
      <w:r>
        <w:br/>
      </w:r>
      <w:r>
        <w:rPr>
          <w:rFonts w:ascii="Times New Roman"/>
          <w:b w:val="false"/>
          <w:i w:val="false"/>
          <w:color w:val="000000"/>
          <w:sz w:val="28"/>
        </w:rPr>
        <w:t xml:space="preserve">
статистикалық байқаулар жүргізу үшін  </w:t>
      </w:r>
      <w:r>
        <w:br/>
      </w:r>
      <w:r>
        <w:rPr>
          <w:rFonts w:ascii="Times New Roman"/>
          <w:b w:val="false"/>
          <w:i w:val="false"/>
          <w:color w:val="000000"/>
          <w:sz w:val="28"/>
        </w:rPr>
        <w:t xml:space="preserve">
статистикалық нысандарды, оларды    </w:t>
      </w:r>
      <w:r>
        <w:br/>
      </w:r>
      <w:r>
        <w:rPr>
          <w:rFonts w:ascii="Times New Roman"/>
          <w:b w:val="false"/>
          <w:i w:val="false"/>
          <w:color w:val="000000"/>
          <w:sz w:val="28"/>
        </w:rPr>
        <w:t xml:space="preserve">
толтыру жөніндегі нұсқаулықтарды бекіту </w:t>
      </w:r>
      <w:r>
        <w:br/>
      </w:r>
      <w:r>
        <w:rPr>
          <w:rFonts w:ascii="Times New Roman"/>
          <w:b w:val="false"/>
          <w:i w:val="false"/>
          <w:color w:val="000000"/>
          <w:sz w:val="28"/>
        </w:rPr>
        <w:t xml:space="preserve">
қағидаларына 6-қосымша        </w:t>
      </w:r>
    </w:p>
    <w:bookmarkEnd w:id="1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Салыстырмалы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78"/>
        <w:gridCol w:w="3820"/>
        <w:gridCol w:w="3543"/>
        <w:gridCol w:w="4229"/>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элемент</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редакция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редакция</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 енгізу қажеттілігінің негіздемесі</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атауы»</w:t>
            </w:r>
            <w:r>
              <w:br/>
            </w:r>
            <w:r>
              <w:rPr>
                <w:rFonts w:ascii="Times New Roman"/>
                <w:b w:val="false"/>
                <w:i w:val="false"/>
                <w:color w:val="000000"/>
                <w:sz w:val="20"/>
              </w:rPr>
              <w:t>
(коды, индексі, статистикалық нысанның кезеңділігі)</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