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9e39b" w14:textId="049e3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прокуратурасының жанындағы Құқық қорғау органдары академиясының ақпараттық жүйелері мен интернет-ресурстарына қойылатын талаптарды бекіту туралы</w:t>
      </w:r>
    </w:p>
    <w:p>
      <w:pPr>
        <w:spacing w:after="0"/>
        <w:ind w:left="0"/>
        <w:jc w:val="both"/>
      </w:pPr>
      <w:r>
        <w:rPr>
          <w:rFonts w:ascii="Times New Roman"/>
          <w:b w:val="false"/>
          <w:i w:val="false"/>
          <w:color w:val="000000"/>
          <w:sz w:val="28"/>
        </w:rPr>
        <w:t>Қазақстан Республикасы Бас Прокурорының 2016 жылғы 31 наурыздағы № 56 бұйрығы. Қазақстан Республикасының Әділет министрлігінде 2016 жылы 29 сәуірде № 13655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Республикасының Заңы </w:t>
      </w:r>
      <w:r>
        <w:rPr>
          <w:rFonts w:ascii="Times New Roman"/>
          <w:b w:val="false"/>
          <w:i w:val="false"/>
          <w:color w:val="000000"/>
          <w:sz w:val="28"/>
        </w:rPr>
        <w:t>5-1-бабының</w:t>
      </w:r>
      <w:r>
        <w:rPr>
          <w:rFonts w:ascii="Times New Roman"/>
          <w:b w:val="false"/>
          <w:i w:val="false"/>
          <w:color w:val="000000"/>
          <w:sz w:val="28"/>
        </w:rPr>
        <w:t xml:space="preserve"> 15)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Бас прокуратурасының жанындағы Құқық қорғау органдары академиясының (бұдан әрі – Академия) ақпараттық жүйелері мен интернет-ресурстарына қойылатын </w:t>
      </w:r>
      <w:r>
        <w:rPr>
          <w:rFonts w:ascii="Times New Roman"/>
          <w:b w:val="false"/>
          <w:i w:val="false"/>
          <w:color w:val="000000"/>
          <w:sz w:val="28"/>
        </w:rPr>
        <w:t>талаптары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Академияның Ректоры Ұ.С. Байжанов:</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"Әділет" ақпараттық-құқықтық жүйесінде ресми жариялауға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алған күннен бастап бес жұмыс күні ішінде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Бас прокуратурасының интернет-ресурсында орналастыруды;</w:t>
      </w:r>
    </w:p>
    <w:bookmarkEnd w:id="6"/>
    <w:bookmarkStart w:name="z8" w:id="7"/>
    <w:p>
      <w:pPr>
        <w:spacing w:after="0"/>
        <w:ind w:left="0"/>
        <w:jc w:val="both"/>
      </w:pPr>
      <w:r>
        <w:rPr>
          <w:rFonts w:ascii="Times New Roman"/>
          <w:b w:val="false"/>
          <w:i w:val="false"/>
          <w:color w:val="000000"/>
          <w:sz w:val="28"/>
        </w:rPr>
        <w:t>
      5) осы бұйрықтың күшіне енген күннен бастап, бес жұмыс күні iшiнде Академияның және оның тұлғаларының құрылымдық бөлімшелерінің анықтамасын, жұмыстарды ұйымдастыру бойынша жауаптыларды (әкімшілігін), ақпараттық толтыруларды, ақпараттық жүйелері мен интернет-ресурстардың контентінің өзектілігі мен анықтығын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Бас Прокурорының бірінші орынбасары И.Д. Меркельге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Дауылбаев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31 наурыздағы</w:t>
            </w:r>
            <w:r>
              <w:br/>
            </w:r>
            <w:r>
              <w:rPr>
                <w:rFonts w:ascii="Times New Roman"/>
                <w:b w:val="false"/>
                <w:i w:val="false"/>
                <w:color w:val="000000"/>
                <w:sz w:val="20"/>
              </w:rPr>
              <w:t>№ 56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 Бас прокуратурасының жанындағы Құқық қорғау органдары академиясының ақпараттық жүйелері мен интернет-ресурстарына қойылатын талаптар</w:t>
      </w:r>
    </w:p>
    <w:bookmarkEnd w:id="10"/>
    <w:p>
      <w:pPr>
        <w:spacing w:after="0"/>
        <w:ind w:left="0"/>
        <w:jc w:val="both"/>
      </w:pPr>
      <w:r>
        <w:rPr>
          <w:rFonts w:ascii="Times New Roman"/>
          <w:b w:val="false"/>
          <w:i w:val="false"/>
          <w:color w:val="ff0000"/>
          <w:sz w:val="28"/>
        </w:rPr>
        <w:t xml:space="preserve">
      Ескерту. Талаптар жаңа редакцияда – ҚР Бас Прокурорының 08.06.2022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3" w:id="11"/>
    <w:p>
      <w:pPr>
        <w:spacing w:after="0"/>
        <w:ind w:left="0"/>
        <w:jc w:val="both"/>
      </w:pPr>
      <w:r>
        <w:rPr>
          <w:rFonts w:ascii="Times New Roman"/>
          <w:b w:val="false"/>
          <w:i w:val="false"/>
          <w:color w:val="000000"/>
          <w:sz w:val="28"/>
        </w:rPr>
        <w:t xml:space="preserve">
      1. Осы Қазақстан Республикасы Бас прокуратурасының жанындағы Құқық қорғау органдары академиясының ақпараттық жүйелері мен интернет-ресурстарына қойылатын талаптар (бұдан әрі – Талаптар) "Білім туралы" 2007 жылғы 27 шілдедегі Қазақстан Республикасы Заңының </w:t>
      </w:r>
      <w:r>
        <w:rPr>
          <w:rFonts w:ascii="Times New Roman"/>
          <w:b w:val="false"/>
          <w:i w:val="false"/>
          <w:color w:val="000000"/>
          <w:sz w:val="28"/>
        </w:rPr>
        <w:t>5-1-бабының</w:t>
      </w:r>
      <w:r>
        <w:rPr>
          <w:rFonts w:ascii="Times New Roman"/>
          <w:b w:val="false"/>
          <w:i w:val="false"/>
          <w:color w:val="000000"/>
          <w:sz w:val="28"/>
        </w:rPr>
        <w:t xml:space="preserve"> 15) тармақшасына сәйкес әзірленді.</w:t>
      </w:r>
    </w:p>
    <w:bookmarkEnd w:id="11"/>
    <w:bookmarkStart w:name="z14" w:id="12"/>
    <w:p>
      <w:pPr>
        <w:spacing w:after="0"/>
        <w:ind w:left="0"/>
        <w:jc w:val="both"/>
      </w:pPr>
      <w:r>
        <w:rPr>
          <w:rFonts w:ascii="Times New Roman"/>
          <w:b w:val="false"/>
          <w:i w:val="false"/>
          <w:color w:val="000000"/>
          <w:sz w:val="28"/>
        </w:rPr>
        <w:t>
      2. Ақпараттық жүйелер мен интернет-ресурстарды Академия білім беру қызметін тиімді ұйымдастыру және бақылау, сондай-ақ Академияның оқу, ғылыми, тәрбие және инновациялық қызметтегі жетістіктерін танымал ету және тәжірибесін тарату мақсатында пайдаланады.</w:t>
      </w:r>
    </w:p>
    <w:bookmarkEnd w:id="12"/>
    <w:bookmarkStart w:name="z15" w:id="13"/>
    <w:p>
      <w:pPr>
        <w:spacing w:after="0"/>
        <w:ind w:left="0"/>
        <w:jc w:val="both"/>
      </w:pPr>
      <w:r>
        <w:rPr>
          <w:rFonts w:ascii="Times New Roman"/>
          <w:b w:val="false"/>
          <w:i w:val="false"/>
          <w:color w:val="000000"/>
          <w:sz w:val="28"/>
        </w:rPr>
        <w:t>
      3. Талаптарда келесі негізгі ұғымдар қолданылады:</w:t>
      </w:r>
    </w:p>
    <w:bookmarkEnd w:id="13"/>
    <w:p>
      <w:pPr>
        <w:spacing w:after="0"/>
        <w:ind w:left="0"/>
        <w:jc w:val="both"/>
      </w:pPr>
      <w:r>
        <w:rPr>
          <w:rFonts w:ascii="Times New Roman"/>
          <w:b w:val="false"/>
          <w:i w:val="false"/>
          <w:color w:val="000000"/>
          <w:sz w:val="28"/>
        </w:rPr>
        <w:t>
      1) Академияның ақпараттық жүйелері (бұдан әрі – ААЖ) - ақпараттық өзара іс-қимыл арқылы белгілі бір технологиялық әрекеттерді іске асыратын және ақпаратты сақтауға, іздеуге, өңдеуге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p>
      <w:pPr>
        <w:spacing w:after="0"/>
        <w:ind w:left="0"/>
        <w:jc w:val="both"/>
      </w:pPr>
      <w:r>
        <w:rPr>
          <w:rFonts w:ascii="Times New Roman"/>
          <w:b w:val="false"/>
          <w:i w:val="false"/>
          <w:color w:val="000000"/>
          <w:sz w:val="28"/>
        </w:rPr>
        <w:t>
      2) интернет-ресурс (бұдан әрі - ИР) – аппараттық-бағдарламалық кешенде орналастырылатын, бірегей желілік мекенжайы және (немесе) домендік аты бар және интернетте жұмыс істейтін, мәтіндік, графикалық, аудиовизуалды немесе өзге де түрде бейнеленетін электрондық ақпараттық ресурс;</w:t>
      </w:r>
    </w:p>
    <w:p>
      <w:pPr>
        <w:spacing w:after="0"/>
        <w:ind w:left="0"/>
        <w:jc w:val="both"/>
      </w:pPr>
      <w:r>
        <w:rPr>
          <w:rFonts w:ascii="Times New Roman"/>
          <w:b w:val="false"/>
          <w:i w:val="false"/>
          <w:color w:val="000000"/>
          <w:sz w:val="28"/>
        </w:rPr>
        <w:t>
      3) контент – ақпараттық жүйе мен интернет-ресурстың мәтіндік, мәтіндік емес немесе медиа мазмұны;</w:t>
      </w:r>
    </w:p>
    <w:p>
      <w:pPr>
        <w:spacing w:after="0"/>
        <w:ind w:left="0"/>
        <w:jc w:val="both"/>
      </w:pPr>
      <w:r>
        <w:rPr>
          <w:rFonts w:ascii="Times New Roman"/>
          <w:b w:val="false"/>
          <w:i w:val="false"/>
          <w:color w:val="000000"/>
          <w:sz w:val="28"/>
        </w:rPr>
        <w:t xml:space="preserve">
      4) электрондық құжат – ақпарат электрондық-цифрлық нысанда ұсынылған құжат. </w:t>
      </w:r>
    </w:p>
    <w:bookmarkStart w:name="z16" w:id="14"/>
    <w:p>
      <w:pPr>
        <w:spacing w:after="0"/>
        <w:ind w:left="0"/>
        <w:jc w:val="both"/>
      </w:pPr>
      <w:r>
        <w:rPr>
          <w:rFonts w:ascii="Times New Roman"/>
          <w:b w:val="false"/>
          <w:i w:val="false"/>
          <w:color w:val="000000"/>
          <w:sz w:val="28"/>
        </w:rPr>
        <w:t>
      4. Осы Талаптардың күші мемлекеттік құпияларды құрайтын мәліметтерді қамтитын электрондық құжаттарға қолданылмайды.</w:t>
      </w:r>
    </w:p>
    <w:bookmarkEnd w:id="14"/>
    <w:bookmarkStart w:name="z17" w:id="15"/>
    <w:p>
      <w:pPr>
        <w:spacing w:after="0"/>
        <w:ind w:left="0"/>
        <w:jc w:val="both"/>
      </w:pPr>
      <w:r>
        <w:rPr>
          <w:rFonts w:ascii="Times New Roman"/>
          <w:b w:val="false"/>
          <w:i w:val="false"/>
          <w:color w:val="000000"/>
          <w:sz w:val="28"/>
        </w:rPr>
        <w:t>
      5. ААЖ және ИР техникалық қолдауды, жұмысты ұйымдастыруды (әкімшілендіруді) Академияның тиісті құрылымдық бөлімшесі қамтамасыз етеді.</w:t>
      </w:r>
    </w:p>
    <w:bookmarkEnd w:id="15"/>
    <w:bookmarkStart w:name="z18" w:id="16"/>
    <w:p>
      <w:pPr>
        <w:spacing w:after="0"/>
        <w:ind w:left="0"/>
        <w:jc w:val="both"/>
      </w:pPr>
      <w:r>
        <w:rPr>
          <w:rFonts w:ascii="Times New Roman"/>
          <w:b w:val="false"/>
          <w:i w:val="false"/>
          <w:color w:val="000000"/>
          <w:sz w:val="28"/>
        </w:rPr>
        <w:t>
      6. ААЖ және ИР ақпараттық толықтыруды, оларды өзектендіруді Академияның тиісті құрылымдық бөлімшелері жүзеге асырады.</w:t>
      </w:r>
    </w:p>
    <w:bookmarkEnd w:id="16"/>
    <w:bookmarkStart w:name="z19" w:id="17"/>
    <w:p>
      <w:pPr>
        <w:spacing w:after="0"/>
        <w:ind w:left="0"/>
        <w:jc w:val="both"/>
      </w:pPr>
      <w:r>
        <w:rPr>
          <w:rFonts w:ascii="Times New Roman"/>
          <w:b w:val="false"/>
          <w:i w:val="false"/>
          <w:color w:val="000000"/>
          <w:sz w:val="28"/>
        </w:rPr>
        <w:t>
      7. ААЖ мен ИР контентінің өзектендіру, толықтыру, анықтығы мен сапасына мониторингті Академияның уәкілетті тұлғалары жүзеге асырады.</w:t>
      </w:r>
    </w:p>
    <w:bookmarkEnd w:id="17"/>
    <w:bookmarkStart w:name="z20" w:id="18"/>
    <w:p>
      <w:pPr>
        <w:spacing w:after="0"/>
        <w:ind w:left="0"/>
        <w:jc w:val="both"/>
      </w:pPr>
      <w:r>
        <w:rPr>
          <w:rFonts w:ascii="Times New Roman"/>
          <w:b w:val="false"/>
          <w:i w:val="false"/>
          <w:color w:val="000000"/>
          <w:sz w:val="28"/>
        </w:rPr>
        <w:t>
      8. ААЖ мен ИР-ды әзірлеуді Академияның Ғылыми-білім беру қызметінің сапасын жақсарту мақсатында Академияның қажеттілігін немесе ұсынылған техникалық тапсырмамен (сипаттамамен) құрылымдық бөлімшелерден мәлімделген өтінім бойынша Академияның тиісті бөлімшесі жүзеге асырады.</w:t>
      </w:r>
    </w:p>
    <w:bookmarkEnd w:id="18"/>
    <w:bookmarkStart w:name="z21" w:id="19"/>
    <w:p>
      <w:pPr>
        <w:spacing w:after="0"/>
        <w:ind w:left="0"/>
        <w:jc w:val="left"/>
      </w:pPr>
      <w:r>
        <w:rPr>
          <w:rFonts w:ascii="Times New Roman"/>
          <w:b/>
          <w:i w:val="false"/>
          <w:color w:val="000000"/>
        </w:rPr>
        <w:t xml:space="preserve"> 2-тарау. ААЖ мен ИР-ға қойылатын талаптар</w:t>
      </w:r>
    </w:p>
    <w:bookmarkEnd w:id="19"/>
    <w:bookmarkStart w:name="z22" w:id="20"/>
    <w:p>
      <w:pPr>
        <w:spacing w:after="0"/>
        <w:ind w:left="0"/>
        <w:jc w:val="both"/>
      </w:pPr>
      <w:r>
        <w:rPr>
          <w:rFonts w:ascii="Times New Roman"/>
          <w:b w:val="false"/>
          <w:i w:val="false"/>
          <w:color w:val="000000"/>
          <w:sz w:val="28"/>
        </w:rPr>
        <w:t xml:space="preserve">
      9. ААЖ 2015 жылғы 24 қарашадағы "Ақпараттандыру туралы" Қазақстан Республикасы Заңының </w:t>
      </w:r>
      <w:r>
        <w:rPr>
          <w:rFonts w:ascii="Times New Roman"/>
          <w:b w:val="false"/>
          <w:i w:val="false"/>
          <w:color w:val="000000"/>
          <w:sz w:val="28"/>
        </w:rPr>
        <w:t>38-бабының</w:t>
      </w:r>
      <w:r>
        <w:rPr>
          <w:rFonts w:ascii="Times New Roman"/>
          <w:b w:val="false"/>
          <w:i w:val="false"/>
          <w:color w:val="000000"/>
          <w:sz w:val="28"/>
        </w:rPr>
        <w:t xml:space="preserve"> 2-тармағына, Қазақстан Республикасының аумағында қолданыстағы стандарттарға, ақпараттық жүйенің өмірлік цикліне сәйкес және ақпараттық-коммуникациялық технологиялар және ақпараттық қауіпсіздікті қамтамасыз ету саласындағы бірыңғай талаптарды қамтамасыз етуді ескере отырып құрылады, пайдаланылады және дамиды.</w:t>
      </w:r>
    </w:p>
    <w:bookmarkEnd w:id="20"/>
    <w:bookmarkStart w:name="z23" w:id="21"/>
    <w:p>
      <w:pPr>
        <w:spacing w:after="0"/>
        <w:ind w:left="0"/>
        <w:jc w:val="both"/>
      </w:pPr>
      <w:r>
        <w:rPr>
          <w:rFonts w:ascii="Times New Roman"/>
          <w:b w:val="false"/>
          <w:i w:val="false"/>
          <w:color w:val="000000"/>
          <w:sz w:val="28"/>
        </w:rPr>
        <w:t>
      10. Әзірленетін немесе сатып алынатын дайын ААЖ мынадай критерийлерге сәйкес келуі тиіс:</w:t>
      </w:r>
    </w:p>
    <w:bookmarkEnd w:id="21"/>
    <w:p>
      <w:pPr>
        <w:spacing w:after="0"/>
        <w:ind w:left="0"/>
        <w:jc w:val="both"/>
      </w:pPr>
      <w:r>
        <w:rPr>
          <w:rFonts w:ascii="Times New Roman"/>
          <w:b w:val="false"/>
          <w:i w:val="false"/>
          <w:color w:val="000000"/>
          <w:sz w:val="28"/>
        </w:rPr>
        <w:t>
      1) сенімділік;</w:t>
      </w:r>
    </w:p>
    <w:p>
      <w:pPr>
        <w:spacing w:after="0"/>
        <w:ind w:left="0"/>
        <w:jc w:val="both"/>
      </w:pPr>
      <w:r>
        <w:rPr>
          <w:rFonts w:ascii="Times New Roman"/>
          <w:b w:val="false"/>
          <w:i w:val="false"/>
          <w:color w:val="000000"/>
          <w:sz w:val="28"/>
        </w:rPr>
        <w:t>
      2) ілесіп жүру;</w:t>
      </w:r>
    </w:p>
    <w:p>
      <w:pPr>
        <w:spacing w:after="0"/>
        <w:ind w:left="0"/>
        <w:jc w:val="both"/>
      </w:pPr>
      <w:r>
        <w:rPr>
          <w:rFonts w:ascii="Times New Roman"/>
          <w:b w:val="false"/>
          <w:i w:val="false"/>
          <w:color w:val="000000"/>
          <w:sz w:val="28"/>
        </w:rPr>
        <w:t>
      3) пайдалану ыңғайлылығы;</w:t>
      </w:r>
    </w:p>
    <w:p>
      <w:pPr>
        <w:spacing w:after="0"/>
        <w:ind w:left="0"/>
        <w:jc w:val="both"/>
      </w:pPr>
      <w:r>
        <w:rPr>
          <w:rFonts w:ascii="Times New Roman"/>
          <w:b w:val="false"/>
          <w:i w:val="false"/>
          <w:color w:val="000000"/>
          <w:sz w:val="28"/>
        </w:rPr>
        <w:t>
      4) пайдаланушы интерфейсінің көптілділігі;</w:t>
      </w:r>
    </w:p>
    <w:p>
      <w:pPr>
        <w:spacing w:after="0"/>
        <w:ind w:left="0"/>
        <w:jc w:val="both"/>
      </w:pPr>
      <w:r>
        <w:rPr>
          <w:rFonts w:ascii="Times New Roman"/>
          <w:b w:val="false"/>
          <w:i w:val="false"/>
          <w:color w:val="000000"/>
          <w:sz w:val="28"/>
        </w:rPr>
        <w:t>
      5) тиімділік;</w:t>
      </w:r>
    </w:p>
    <w:p>
      <w:pPr>
        <w:spacing w:after="0"/>
        <w:ind w:left="0"/>
        <w:jc w:val="both"/>
      </w:pPr>
      <w:r>
        <w:rPr>
          <w:rFonts w:ascii="Times New Roman"/>
          <w:b w:val="false"/>
          <w:i w:val="false"/>
          <w:color w:val="000000"/>
          <w:sz w:val="28"/>
        </w:rPr>
        <w:t>
      6) әмбебаптылық;</w:t>
      </w:r>
    </w:p>
    <w:p>
      <w:pPr>
        <w:spacing w:after="0"/>
        <w:ind w:left="0"/>
        <w:jc w:val="both"/>
      </w:pPr>
      <w:r>
        <w:rPr>
          <w:rFonts w:ascii="Times New Roman"/>
          <w:b w:val="false"/>
          <w:i w:val="false"/>
          <w:color w:val="000000"/>
          <w:sz w:val="28"/>
        </w:rPr>
        <w:t>
      7) функционалдылық;</w:t>
      </w:r>
    </w:p>
    <w:p>
      <w:pPr>
        <w:spacing w:after="0"/>
        <w:ind w:left="0"/>
        <w:jc w:val="both"/>
      </w:pPr>
      <w:r>
        <w:rPr>
          <w:rFonts w:ascii="Times New Roman"/>
          <w:b w:val="false"/>
          <w:i w:val="false"/>
          <w:color w:val="000000"/>
          <w:sz w:val="28"/>
        </w:rPr>
        <w:t>
      8) резервтік көшірменің болуы.</w:t>
      </w:r>
    </w:p>
    <w:bookmarkStart w:name="z24" w:id="22"/>
    <w:p>
      <w:pPr>
        <w:spacing w:after="0"/>
        <w:ind w:left="0"/>
        <w:jc w:val="both"/>
      </w:pPr>
      <w:r>
        <w:rPr>
          <w:rFonts w:ascii="Times New Roman"/>
          <w:b w:val="false"/>
          <w:i w:val="false"/>
          <w:color w:val="000000"/>
          <w:sz w:val="28"/>
        </w:rPr>
        <w:t>
      11. ААЖ ақпаратты рұқсатсыз кіруден қорғауды қамтамасыз етеді, атап айтқанда:</w:t>
      </w:r>
    </w:p>
    <w:bookmarkEnd w:id="22"/>
    <w:p>
      <w:pPr>
        <w:spacing w:after="0"/>
        <w:ind w:left="0"/>
        <w:jc w:val="both"/>
      </w:pPr>
      <w:r>
        <w:rPr>
          <w:rFonts w:ascii="Times New Roman"/>
          <w:b w:val="false"/>
          <w:i w:val="false"/>
          <w:color w:val="000000"/>
          <w:sz w:val="28"/>
        </w:rPr>
        <w:t>
      1) ААЖ-ға кіру құқығын және ондағы іс-әрекеттерді анықтау үшін пайдаланушыны авторизациялау;</w:t>
      </w:r>
    </w:p>
    <w:p>
      <w:pPr>
        <w:spacing w:after="0"/>
        <w:ind w:left="0"/>
        <w:jc w:val="both"/>
      </w:pPr>
      <w:r>
        <w:rPr>
          <w:rFonts w:ascii="Times New Roman"/>
          <w:b w:val="false"/>
          <w:i w:val="false"/>
          <w:color w:val="000000"/>
          <w:sz w:val="28"/>
        </w:rPr>
        <w:t>
      2) объектілердің иерархиясын және ұйымдық құрылымға жататындығын ескере отырып, жүйені пайдаланушылар құқықтарының рөлдер, топтар және қолжетімділік деңгейі бойынша ара-жігін ажырату;</w:t>
      </w:r>
    </w:p>
    <w:p>
      <w:pPr>
        <w:spacing w:after="0"/>
        <w:ind w:left="0"/>
        <w:jc w:val="both"/>
      </w:pPr>
      <w:r>
        <w:rPr>
          <w:rFonts w:ascii="Times New Roman"/>
          <w:b w:val="false"/>
          <w:i w:val="false"/>
          <w:color w:val="000000"/>
          <w:sz w:val="28"/>
        </w:rPr>
        <w:t>
      3) жүйелік файлдарды рұқсат етілмеген пайдаланушылардың және бағдарламалық процестердің өзгеруінен немесе зақымдануынан қорғау.</w:t>
      </w:r>
    </w:p>
    <w:bookmarkStart w:name="z25" w:id="23"/>
    <w:p>
      <w:pPr>
        <w:spacing w:after="0"/>
        <w:ind w:left="0"/>
        <w:jc w:val="both"/>
      </w:pPr>
      <w:r>
        <w:rPr>
          <w:rFonts w:ascii="Times New Roman"/>
          <w:b w:val="false"/>
          <w:i w:val="false"/>
          <w:color w:val="000000"/>
          <w:sz w:val="28"/>
        </w:rPr>
        <w:t>
      12. ААЖ пайдаланушының жүйеге кіруіне уақытша тыйым салудың функционалдығын қамтамасыз етеді.</w:t>
      </w:r>
    </w:p>
    <w:bookmarkEnd w:id="23"/>
    <w:bookmarkStart w:name="z26" w:id="24"/>
    <w:p>
      <w:pPr>
        <w:spacing w:after="0"/>
        <w:ind w:left="0"/>
        <w:jc w:val="both"/>
      </w:pPr>
      <w:r>
        <w:rPr>
          <w:rFonts w:ascii="Times New Roman"/>
          <w:b w:val="false"/>
          <w:i w:val="false"/>
          <w:color w:val="000000"/>
          <w:sz w:val="28"/>
        </w:rPr>
        <w:t>
      13. ИР Академияның Жарғысына сәйкес оның қызметіне қатысты ақпаратты, жеке ақпараттық ресурстарға, сондай-ақ құқық иеленушілермен жасалған шарттар мен келісімдер негізінде жоғары оқу орындарының ресми интернет-ресурстарында орналастырылатын басқа да ұйымдардың ресурстарына сілтемелерді қамтиды.</w:t>
      </w:r>
    </w:p>
    <w:bookmarkEnd w:id="24"/>
    <w:bookmarkStart w:name="z27" w:id="25"/>
    <w:p>
      <w:pPr>
        <w:spacing w:after="0"/>
        <w:ind w:left="0"/>
        <w:jc w:val="both"/>
      </w:pPr>
      <w:r>
        <w:rPr>
          <w:rFonts w:ascii="Times New Roman"/>
          <w:b w:val="false"/>
          <w:i w:val="false"/>
          <w:color w:val="000000"/>
          <w:sz w:val="28"/>
        </w:rPr>
        <w:t>
      14. ИР-да Академия қызметіне қатысы жоқ мәліметтерді орналастыруға жол берілмейді.</w:t>
      </w:r>
    </w:p>
    <w:bookmarkEnd w:id="25"/>
    <w:bookmarkStart w:name="z28" w:id="26"/>
    <w:p>
      <w:pPr>
        <w:spacing w:after="0"/>
        <w:ind w:left="0"/>
        <w:jc w:val="both"/>
      </w:pPr>
      <w:r>
        <w:rPr>
          <w:rFonts w:ascii="Times New Roman"/>
          <w:b w:val="false"/>
          <w:i w:val="false"/>
          <w:color w:val="000000"/>
          <w:sz w:val="28"/>
        </w:rPr>
        <w:t>
      15. ИР-ға ақпаратты орналастыру мен жаңартуды Академия дербес айқындайды.</w:t>
      </w:r>
    </w:p>
    <w:bookmarkEnd w:id="26"/>
    <w:bookmarkStart w:name="z29" w:id="27"/>
    <w:p>
      <w:pPr>
        <w:spacing w:after="0"/>
        <w:ind w:left="0"/>
        <w:jc w:val="both"/>
      </w:pPr>
      <w:r>
        <w:rPr>
          <w:rFonts w:ascii="Times New Roman"/>
          <w:b w:val="false"/>
          <w:i w:val="false"/>
          <w:color w:val="000000"/>
          <w:sz w:val="28"/>
        </w:rPr>
        <w:t>
      16. Ақпарат ААЖ мен ИР-да мемлекеттік және орыс тілдерінде орналастырылады.</w:t>
      </w:r>
    </w:p>
    <w:bookmarkEnd w:id="27"/>
    <w:bookmarkStart w:name="z30" w:id="28"/>
    <w:p>
      <w:pPr>
        <w:spacing w:after="0"/>
        <w:ind w:left="0"/>
        <w:jc w:val="both"/>
      </w:pPr>
      <w:r>
        <w:rPr>
          <w:rFonts w:ascii="Times New Roman"/>
          <w:b w:val="false"/>
          <w:i w:val="false"/>
          <w:color w:val="000000"/>
          <w:sz w:val="28"/>
        </w:rPr>
        <w:t>
      17. ААЖ мен ИР үшінші тұлғалардың авторлық және зияткерлік құқықтарын бұзбайды.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