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99b4" w14:textId="2f69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69 қаулысы. Қазақстан Республикасының Әділет министрлігінде 2016 жылы 16 сәуірде № 13606 болып тіркелді. Күші жойылды - Қазақстан Республикасы Ұлттық Банкі Басқармасының 2018 жылғы 28 желтоқсандағы № 317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Банктің қаржылық жай-күйінің нашарлауына әсер ететін мынадай факторлар белгіленсін:</w:t>
      </w:r>
    </w:p>
    <w:bookmarkEnd w:id="1"/>
    <w:bookmarkStart w:name="z70" w:id="2"/>
    <w:p>
      <w:pPr>
        <w:spacing w:after="0"/>
        <w:ind w:left="0"/>
        <w:jc w:val="both"/>
      </w:pPr>
      <w:r>
        <w:rPr>
          <w:rFonts w:ascii="Times New Roman"/>
          <w:b w:val="false"/>
          <w:i w:val="false"/>
          <w:color w:val="000000"/>
          <w:sz w:val="28"/>
        </w:rPr>
        <w:t xml:space="preserve">
      1) өтімділік коэффициенттерінің төмендеуі; </w:t>
      </w:r>
    </w:p>
    <w:bookmarkEnd w:id="2"/>
    <w:bookmarkStart w:name="z71" w:id="3"/>
    <w:p>
      <w:pPr>
        <w:spacing w:after="0"/>
        <w:ind w:left="0"/>
        <w:jc w:val="both"/>
      </w:pPr>
      <w:r>
        <w:rPr>
          <w:rFonts w:ascii="Times New Roman"/>
          <w:b w:val="false"/>
          <w:i w:val="false"/>
          <w:color w:val="000000"/>
          <w:sz w:val="28"/>
        </w:rPr>
        <w:t>
      2)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ұлғаюы;</w:t>
      </w:r>
    </w:p>
    <w:bookmarkEnd w:id="3"/>
    <w:bookmarkStart w:name="z72" w:id="4"/>
    <w:p>
      <w:pPr>
        <w:spacing w:after="0"/>
        <w:ind w:left="0"/>
        <w:jc w:val="both"/>
      </w:pPr>
      <w:r>
        <w:rPr>
          <w:rFonts w:ascii="Times New Roman"/>
          <w:b w:val="false"/>
          <w:i w:val="false"/>
          <w:color w:val="000000"/>
          <w:sz w:val="28"/>
        </w:rPr>
        <w:t>
      3) таза жіктелген қарыздардың меншікті капиталға арақатынасының ұлғаюы;</w:t>
      </w:r>
    </w:p>
    <w:bookmarkEnd w:id="4"/>
    <w:bookmarkStart w:name="z73" w:id="5"/>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 күннен 90 (тоқсан) күнге дейін мерзімі өткен берешегі бар қарыздар бойынша қалыптастырылған резервтерді есептемегенде, олардың ұлғаюы;</w:t>
      </w:r>
    </w:p>
    <w:bookmarkEnd w:id="5"/>
    <w:bookmarkStart w:name="z74" w:id="6"/>
    <w:p>
      <w:pPr>
        <w:spacing w:after="0"/>
        <w:ind w:left="0"/>
        <w:jc w:val="both"/>
      </w:pPr>
      <w:r>
        <w:rPr>
          <w:rFonts w:ascii="Times New Roman"/>
          <w:b w:val="false"/>
          <w:i w:val="false"/>
          <w:color w:val="000000"/>
          <w:sz w:val="28"/>
        </w:rPr>
        <w:t>
      5)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p>
    <w:bookmarkEnd w:id="6"/>
    <w:bookmarkStart w:name="z75" w:id="7"/>
    <w:p>
      <w:pPr>
        <w:spacing w:after="0"/>
        <w:ind w:left="0"/>
        <w:jc w:val="both"/>
      </w:pPr>
      <w:r>
        <w:rPr>
          <w:rFonts w:ascii="Times New Roman"/>
          <w:b w:val="false"/>
          <w:i w:val="false"/>
          <w:color w:val="000000"/>
          <w:sz w:val="28"/>
        </w:rPr>
        <w:t>
      6) жіктелген дебиторлық берешек бойынша қалыптастырылған резервтерді есептемегенде ол бойынша қалыптастырылған резервтерді есептемегендегі оның жиынтық дебиторлық берешектегі үлесінің ұлғаюы;</w:t>
      </w:r>
    </w:p>
    <w:bookmarkEnd w:id="7"/>
    <w:bookmarkStart w:name="z76" w:id="8"/>
    <w:p>
      <w:pPr>
        <w:spacing w:after="0"/>
        <w:ind w:left="0"/>
        <w:jc w:val="both"/>
      </w:pPr>
      <w:r>
        <w:rPr>
          <w:rFonts w:ascii="Times New Roman"/>
          <w:b w:val="false"/>
          <w:i w:val="false"/>
          <w:color w:val="000000"/>
          <w:sz w:val="28"/>
        </w:rPr>
        <w:t>
      7) активтер рентабельділігі коэффициентінің төмендеуі;</w:t>
      </w:r>
    </w:p>
    <w:bookmarkEnd w:id="8"/>
    <w:bookmarkStart w:name="z77" w:id="9"/>
    <w:p>
      <w:pPr>
        <w:spacing w:after="0"/>
        <w:ind w:left="0"/>
        <w:jc w:val="both"/>
      </w:pPr>
      <w:r>
        <w:rPr>
          <w:rFonts w:ascii="Times New Roman"/>
          <w:b w:val="false"/>
          <w:i w:val="false"/>
          <w:color w:val="000000"/>
          <w:sz w:val="28"/>
        </w:rPr>
        <w:t>
      8) ұлттық валютамен бос активтердің ұлттық валютамен талап етуге дейінгі міндеттемелерге қатынасының орташа мәнінің төмендеуі;</w:t>
      </w:r>
    </w:p>
    <w:bookmarkEnd w:id="9"/>
    <w:bookmarkStart w:name="z78" w:id="10"/>
    <w:p>
      <w:pPr>
        <w:spacing w:after="0"/>
        <w:ind w:left="0"/>
        <w:jc w:val="both"/>
      </w:pPr>
      <w:r>
        <w:rPr>
          <w:rFonts w:ascii="Times New Roman"/>
          <w:b w:val="false"/>
          <w:i w:val="false"/>
          <w:color w:val="000000"/>
          <w:sz w:val="28"/>
        </w:rPr>
        <w:t>
      9) меншікті капитал жеткіліктілігі коэффициенттері (k1, k1-2, k2) мәндерінің меншікті капиталдың қаржы нарығын және қаржы ұйымдарын реттеу, бақылау мен қадағалау жөніндегі уәкілетті орган белгілеген буферлерін және пайыздық үстемеақыларын есептегенде меншікті капитал жеткіліктілігі коэффициенттерінің (k1, k1-2, k2) ең төменгі мәндерінің сомасынан төмендеуі.</w:t>
      </w:r>
    </w:p>
    <w:bookmarkEnd w:id="10"/>
    <w:bookmarkStart w:name="z79" w:id="11"/>
    <w:p>
      <w:pPr>
        <w:spacing w:after="0"/>
        <w:ind w:left="0"/>
        <w:jc w:val="both"/>
      </w:pPr>
      <w:r>
        <w:rPr>
          <w:rFonts w:ascii="Times New Roman"/>
          <w:b w:val="false"/>
          <w:i w:val="false"/>
          <w:color w:val="000000"/>
          <w:sz w:val="28"/>
        </w:rPr>
        <w:t>
      Осы тармақтың мақсаттары үшін:</w:t>
      </w:r>
    </w:p>
    <w:bookmarkEnd w:id="11"/>
    <w:bookmarkStart w:name="z80" w:id="12"/>
    <w:p>
      <w:pPr>
        <w:spacing w:after="0"/>
        <w:ind w:left="0"/>
        <w:jc w:val="both"/>
      </w:pPr>
      <w:r>
        <w:rPr>
          <w:rFonts w:ascii="Times New Roman"/>
          <w:b w:val="false"/>
          <w:i w:val="false"/>
          <w:color w:val="000000"/>
          <w:sz w:val="28"/>
        </w:rPr>
        <w:t>
      қалыптастырылған резервтер деп халықаралық қаржылық есептілік стандарттарының талаптарына сәйкес қалыптастырылған резервтер түсініледі;</w:t>
      </w:r>
    </w:p>
    <w:bookmarkEnd w:id="12"/>
    <w:bookmarkStart w:name="z81" w:id="13"/>
    <w:p>
      <w:pPr>
        <w:spacing w:after="0"/>
        <w:ind w:left="0"/>
        <w:jc w:val="both"/>
      </w:pPr>
      <w:r>
        <w:rPr>
          <w:rFonts w:ascii="Times New Roman"/>
          <w:b w:val="false"/>
          <w:i w:val="false"/>
          <w:color w:val="000000"/>
          <w:sz w:val="28"/>
        </w:rPr>
        <w:t>
      қарыздар есебіне негізгі борыш сомасы кіреді;</w:t>
      </w:r>
    </w:p>
    <w:bookmarkEnd w:id="13"/>
    <w:bookmarkStart w:name="z82" w:id="14"/>
    <w:p>
      <w:pPr>
        <w:spacing w:after="0"/>
        <w:ind w:left="0"/>
        <w:jc w:val="both"/>
      </w:pPr>
      <w:r>
        <w:rPr>
          <w:rFonts w:ascii="Times New Roman"/>
          <w:b w:val="false"/>
          <w:i w:val="false"/>
          <w:color w:val="000000"/>
          <w:sz w:val="28"/>
        </w:rPr>
        <w:t>
      таза жіктелген қарыздар деп бухгалтерлік есеп деректеріне сәйкес 10 (он) пайыздан жоғары деңгейде резервтер қалыптастырылған 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xml:space="preserve">
      2. Банк конгломератының қаржылық жай-күйінің нашарлауына әсер ететін мынадай факторлар белгіленсін: </w:t>
      </w:r>
    </w:p>
    <w:bookmarkEnd w:id="15"/>
    <w:bookmarkStart w:name="z12" w:id="16"/>
    <w:p>
      <w:pPr>
        <w:spacing w:after="0"/>
        <w:ind w:left="0"/>
        <w:jc w:val="both"/>
      </w:pPr>
      <w:r>
        <w:rPr>
          <w:rFonts w:ascii="Times New Roman"/>
          <w:b w:val="false"/>
          <w:i w:val="false"/>
          <w:color w:val="000000"/>
          <w:sz w:val="28"/>
        </w:rPr>
        <w:t>
      1) банк конгломераты меншікті капиталының жеткіліктілігі коэффициенттерінің төмендеуі;</w:t>
      </w:r>
    </w:p>
    <w:bookmarkEnd w:id="16"/>
    <w:bookmarkStart w:name="z13" w:id="17"/>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ұлғаюы;</w:t>
      </w:r>
    </w:p>
    <w:bookmarkEnd w:id="17"/>
    <w:bookmarkStart w:name="z14" w:id="18"/>
    <w:p>
      <w:pPr>
        <w:spacing w:after="0"/>
        <w:ind w:left="0"/>
        <w:jc w:val="both"/>
      </w:pPr>
      <w:r>
        <w:rPr>
          <w:rFonts w:ascii="Times New Roman"/>
          <w:b w:val="false"/>
          <w:i w:val="false"/>
          <w:color w:val="000000"/>
          <w:sz w:val="28"/>
        </w:rPr>
        <w:t>
      3) банк конгломератына қатысушылар болып табылатын қаржы ұйымдарына қатысты ертерек ден қою шараларының қолданылуы;</w:t>
      </w:r>
    </w:p>
    <w:bookmarkEnd w:id="18"/>
    <w:bookmarkStart w:name="z15" w:id="19"/>
    <w:p>
      <w:pPr>
        <w:spacing w:after="0"/>
        <w:ind w:left="0"/>
        <w:jc w:val="both"/>
      </w:pPr>
      <w:r>
        <w:rPr>
          <w:rFonts w:ascii="Times New Roman"/>
          <w:b w:val="false"/>
          <w:i w:val="false"/>
          <w:color w:val="000000"/>
          <w:sz w:val="28"/>
        </w:rPr>
        <w:t>
      4)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ұлғаюы.</w:t>
      </w:r>
    </w:p>
    <w:bookmarkEnd w:id="19"/>
    <w:bookmarkStart w:name="z16" w:id="20"/>
    <w:p>
      <w:pPr>
        <w:spacing w:after="0"/>
        <w:ind w:left="0"/>
        <w:jc w:val="both"/>
      </w:pPr>
      <w:r>
        <w:rPr>
          <w:rFonts w:ascii="Times New Roman"/>
          <w:b w:val="false"/>
          <w:i w:val="false"/>
          <w:color w:val="000000"/>
          <w:sz w:val="28"/>
        </w:rPr>
        <w:t xml:space="preserve">
      3. Мыналар: </w:t>
      </w:r>
    </w:p>
    <w:bookmarkEnd w:id="20"/>
    <w:bookmarkStart w:name="z17" w:id="2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Ертерек ден қою шараларын қолдану қағидалары және банктің қаржылық жай-күйінің нашарлауына әсер ететін факторларды анықтау әдістемесі;</w:t>
      </w:r>
    </w:p>
    <w:bookmarkEnd w:id="21"/>
    <w:bookmarkStart w:name="z18" w:id="2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Ертерек ден қою шараларын қолдану қағидалары және банк конгломератының қаржылық жай-күйінің нашарлауына әсер ететін факторларды анықтау әдістемесі бекітілсін.</w:t>
      </w:r>
    </w:p>
    <w:bookmarkEnd w:id="22"/>
    <w:bookmarkStart w:name="z19" w:id="2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w:t>
      </w:r>
    </w:p>
    <w:bookmarkEnd w:id="23"/>
    <w:bookmarkStart w:name="z20" w:id="24"/>
    <w:p>
      <w:pPr>
        <w:spacing w:after="0"/>
        <w:ind w:left="0"/>
        <w:jc w:val="both"/>
      </w:pPr>
      <w:r>
        <w:rPr>
          <w:rFonts w:ascii="Times New Roman"/>
          <w:b w:val="false"/>
          <w:i w:val="false"/>
          <w:color w:val="000000"/>
          <w:sz w:val="28"/>
        </w:rPr>
        <w:t>
      5. Банктерді қадағалау департаменті (Қизатов О.Т.)Қазақстан Республикасының заңнамасында белгіленген тәртіппен:</w:t>
      </w:r>
    </w:p>
    <w:bookmarkEnd w:id="24"/>
    <w:bookmarkStart w:name="z21" w:id="2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5"/>
    <w:bookmarkStart w:name="z22" w:id="2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2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23" w:id="2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7"/>
    <w:bookmarkStart w:name="z24" w:id="28"/>
    <w:p>
      <w:pPr>
        <w:spacing w:after="0"/>
        <w:ind w:left="0"/>
        <w:jc w:val="both"/>
      </w:pPr>
      <w:r>
        <w:rPr>
          <w:rFonts w:ascii="Times New Roman"/>
          <w:b w:val="false"/>
          <w:i w:val="false"/>
          <w:color w:val="000000"/>
          <w:sz w:val="28"/>
        </w:rPr>
        <w:t xml:space="preserve">
      6.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28"/>
    <w:bookmarkStart w:name="z25" w:id="29"/>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О.А. Смоляковқа жүктелсін.</w:t>
      </w:r>
    </w:p>
    <w:bookmarkEnd w:id="29"/>
    <w:bookmarkStart w:name="z26" w:id="30"/>
    <w:p>
      <w:pPr>
        <w:spacing w:after="0"/>
        <w:ind w:left="0"/>
        <w:jc w:val="both"/>
      </w:pPr>
      <w:r>
        <w:rPr>
          <w:rFonts w:ascii="Times New Roman"/>
          <w:b w:val="false"/>
          <w:i w:val="false"/>
          <w:color w:val="000000"/>
          <w:sz w:val="28"/>
        </w:rPr>
        <w:t>
      8. Осы қаулы алғашқы ресми жарияланған күнінен бастап қолданысқа енгізіледі және 2016 жылғы 1 қаңтардан бастап туындаған қатынастарға қолданылады.</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69 қаулысына</w:t>
            </w:r>
            <w:r>
              <w:br/>
            </w:r>
            <w:r>
              <w:rPr>
                <w:rFonts w:ascii="Times New Roman"/>
                <w:b w:val="false"/>
                <w:i w:val="false"/>
                <w:color w:val="000000"/>
                <w:sz w:val="20"/>
              </w:rPr>
              <w:t>1-қосымша</w:t>
            </w:r>
          </w:p>
        </w:tc>
      </w:tr>
    </w:tbl>
    <w:bookmarkStart w:name="z28" w:id="31"/>
    <w:p>
      <w:pPr>
        <w:spacing w:after="0"/>
        <w:ind w:left="0"/>
        <w:jc w:val="left"/>
      </w:pPr>
      <w:r>
        <w:rPr>
          <w:rFonts w:ascii="Times New Roman"/>
          <w:b/>
          <w:i w:val="false"/>
          <w:color w:val="000000"/>
        </w:rPr>
        <w:t xml:space="preserve"> Ертерек ден қою шараларын қолдану қағидалары және банктің қаржылық жай-күйінің </w:t>
      </w:r>
      <w:r>
        <w:br/>
      </w:r>
      <w:r>
        <w:rPr>
          <w:rFonts w:ascii="Times New Roman"/>
          <w:b/>
          <w:i w:val="false"/>
          <w:color w:val="000000"/>
        </w:rPr>
        <w:t>нашарлауына әсер ететін факторларды анықтау әдістемесі</w:t>
      </w:r>
    </w:p>
    <w:bookmarkEnd w:id="31"/>
    <w:bookmarkStart w:name="z29" w:id="32"/>
    <w:p>
      <w:pPr>
        <w:spacing w:after="0"/>
        <w:ind w:left="0"/>
        <w:jc w:val="left"/>
      </w:pPr>
      <w:r>
        <w:rPr>
          <w:rFonts w:ascii="Times New Roman"/>
          <w:b/>
          <w:i w:val="false"/>
          <w:color w:val="000000"/>
        </w:rPr>
        <w:t xml:space="preserve"> 1-тарау. Жалпы ережелер</w:t>
      </w:r>
    </w:p>
    <w:bookmarkEnd w:id="32"/>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11.09.2017 </w:t>
      </w:r>
      <w:r>
        <w:rPr>
          <w:rFonts w:ascii="Times New Roman"/>
          <w:b w:val="false"/>
          <w:i w:val="false"/>
          <w:color w:val="ff0000"/>
          <w:sz w:val="28"/>
        </w:rPr>
        <w:t>№ 169</w:t>
      </w:r>
      <w:r>
        <w:rPr>
          <w:rFonts w:ascii="Times New Roman"/>
          <w:b w:val="false"/>
          <w:i w:val="false"/>
          <w:color w:val="ff0000"/>
          <w:sz w:val="28"/>
        </w:rPr>
        <w:t xml:space="preserve"> (25.09.2017 бастап қолданысқа енгізіледі) қаулысымен.</w:t>
      </w:r>
    </w:p>
    <w:bookmarkStart w:name="z30" w:id="33"/>
    <w:p>
      <w:pPr>
        <w:spacing w:after="0"/>
        <w:ind w:left="0"/>
        <w:jc w:val="both"/>
      </w:pPr>
      <w:r>
        <w:rPr>
          <w:rFonts w:ascii="Times New Roman"/>
          <w:b w:val="false"/>
          <w:i w:val="false"/>
          <w:color w:val="000000"/>
          <w:sz w:val="28"/>
        </w:rPr>
        <w:t xml:space="preserve">
      1. Осы Ертерек ден қою шараларын қолдану қағидалары және банктің қаржылық жай-күйінің нашарлауына әсер ететін факторларды анықтау әдістемесі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және екінші деңгейдегі банктің (бұдан әрі – банк) қаржылық жай-күйінің нашарлауына әсер ететін факторларды анықтау әдістемесін қолдану тәртібін белгілейді.</w:t>
      </w:r>
    </w:p>
    <w:bookmarkEnd w:id="33"/>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банктің қаржылық жай-күйінің нашарлауына әсер ететін факторларды анықтаған кезде банкке ертерек ден қою шараларын қолданады.</w:t>
      </w:r>
    </w:p>
    <w:bookmarkStart w:name="z31" w:id="34"/>
    <w:p>
      <w:pPr>
        <w:spacing w:after="0"/>
        <w:ind w:left="0"/>
        <w:jc w:val="both"/>
      </w:pPr>
      <w:r>
        <w:rPr>
          <w:rFonts w:ascii="Times New Roman"/>
          <w:b w:val="false"/>
          <w:i w:val="false"/>
          <w:color w:val="000000"/>
          <w:sz w:val="28"/>
        </w:rPr>
        <w:t xml:space="preserve">
      2. Қағидалардың талаптары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процесіндегі банктерге қолданылмайды. </w:t>
      </w:r>
    </w:p>
    <w:bookmarkEnd w:id="34"/>
    <w:bookmarkStart w:name="z32" w:id="35"/>
    <w:p>
      <w:pPr>
        <w:spacing w:after="0"/>
        <w:ind w:left="0"/>
        <w:jc w:val="both"/>
      </w:pPr>
      <w:r>
        <w:rPr>
          <w:rFonts w:ascii="Times New Roman"/>
          <w:b w:val="false"/>
          <w:i w:val="false"/>
          <w:color w:val="000000"/>
          <w:sz w:val="28"/>
        </w:rPr>
        <w:t xml:space="preserve">
      3. Уәкілетті орган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банктің қаржылық жай-күйінің нашарлауына әсер ететін факторларды анықтау үшін реттеуші есептіліктің деректер базасы негізінде ай сайын банктің қызметін талдауды жүзеге асырады. </w:t>
      </w:r>
    </w:p>
    <w:bookmarkEnd w:id="35"/>
    <w:bookmarkStart w:name="z33" w:id="36"/>
    <w:p>
      <w:pPr>
        <w:spacing w:after="0"/>
        <w:ind w:left="0"/>
        <w:jc w:val="both"/>
      </w:pPr>
      <w:r>
        <w:rPr>
          <w:rFonts w:ascii="Times New Roman"/>
          <w:b w:val="false"/>
          <w:i w:val="false"/>
          <w:color w:val="000000"/>
          <w:sz w:val="28"/>
        </w:rPr>
        <w:t xml:space="preserve">
      4. Банктер туралы заңның </w:t>
      </w:r>
      <w:r>
        <w:rPr>
          <w:rFonts w:ascii="Times New Roman"/>
          <w:b w:val="false"/>
          <w:i w:val="false"/>
          <w:color w:val="000000"/>
          <w:sz w:val="28"/>
        </w:rPr>
        <w:t>45-бабына</w:t>
      </w:r>
      <w:r>
        <w:rPr>
          <w:rFonts w:ascii="Times New Roman"/>
          <w:b w:val="false"/>
          <w:i w:val="false"/>
          <w:color w:val="000000"/>
          <w:sz w:val="28"/>
        </w:rPr>
        <w:t xml:space="preserve"> сәйкес банктің қаржылық жағдайына талдау жасаудың нәтижесінде және (немесе) оны тексеру қорытындылары бойынша осы қаулының 1-тармағының бірінші бөлігінде көзделген банктің қаржылық жай-күйінің нашарлауына әсер ететін факторлар анықталған жағдайда уәкілетті орган банкке және (немесе) оның акционерлеріне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іс-шаралар жоспарын (бұдан әрі – іс-шаралар жоспары) ұсыну жөнінде жазбаша нысанда талап жібереді. </w:t>
      </w:r>
    </w:p>
    <w:bookmarkEnd w:id="36"/>
    <w:p>
      <w:pPr>
        <w:spacing w:after="0"/>
        <w:ind w:left="0"/>
        <w:jc w:val="both"/>
      </w:pPr>
      <w:r>
        <w:rPr>
          <w:rFonts w:ascii="Times New Roman"/>
          <w:b w:val="false"/>
          <w:i w:val="false"/>
          <w:color w:val="000000"/>
          <w:sz w:val="28"/>
        </w:rPr>
        <w:t>
      Банк және (немесе) оның акционерлері уәкілетті органның талабын алған күннен бастап 5 (бес) жұмыс күнінен аспайтын мерзімде:</w:t>
      </w:r>
    </w:p>
    <w:p>
      <w:pPr>
        <w:spacing w:after="0"/>
        <w:ind w:left="0"/>
        <w:jc w:val="both"/>
      </w:pPr>
      <w:r>
        <w:rPr>
          <w:rFonts w:ascii="Times New Roman"/>
          <w:b w:val="false"/>
          <w:i w:val="false"/>
          <w:color w:val="000000"/>
          <w:sz w:val="28"/>
        </w:rPr>
        <w:t>
      банктің қаржылық жай-күйінің нашарлауына әсер ететін факторды толық талдауды;</w:t>
      </w:r>
    </w:p>
    <w:p>
      <w:pPr>
        <w:spacing w:after="0"/>
        <w:ind w:left="0"/>
        <w:jc w:val="both"/>
      </w:pPr>
      <w:r>
        <w:rPr>
          <w:rFonts w:ascii="Times New Roman"/>
          <w:b w:val="false"/>
          <w:i w:val="false"/>
          <w:color w:val="000000"/>
          <w:sz w:val="28"/>
        </w:rPr>
        <w:t>
      осы фактордың болжамы, осындай болжамның негіздемесі және банктің қызметіне тигізетін теріс әсері;</w:t>
      </w:r>
    </w:p>
    <w:p>
      <w:pPr>
        <w:spacing w:after="0"/>
        <w:ind w:left="0"/>
        <w:jc w:val="both"/>
      </w:pPr>
      <w:r>
        <w:rPr>
          <w:rFonts w:ascii="Times New Roman"/>
          <w:b w:val="false"/>
          <w:i w:val="false"/>
          <w:color w:val="000000"/>
          <w:sz w:val="28"/>
        </w:rPr>
        <w:t>
      осы факторды жақсарту шаралары, яғни оны банктің қызметі үшін қауіп төндірмейтін (қосымша тәуекелдер) деңгейге дейін жеткізу;</w:t>
      </w:r>
    </w:p>
    <w:p>
      <w:pPr>
        <w:spacing w:after="0"/>
        <w:ind w:left="0"/>
        <w:jc w:val="both"/>
      </w:pPr>
      <w:r>
        <w:rPr>
          <w:rFonts w:ascii="Times New Roman"/>
          <w:b w:val="false"/>
          <w:i w:val="false"/>
          <w:color w:val="000000"/>
          <w:sz w:val="28"/>
        </w:rPr>
        <w:t>
      іс-шаралар жоспарының орындалу мерзімдері (іс-шаралар жоспарының әрбір тармағы бойынша орындалу мерзімдерін көрсете отырып);</w:t>
      </w:r>
    </w:p>
    <w:p>
      <w:pPr>
        <w:spacing w:after="0"/>
        <w:ind w:left="0"/>
        <w:jc w:val="both"/>
      </w:pPr>
      <w:r>
        <w:rPr>
          <w:rFonts w:ascii="Times New Roman"/>
          <w:b w:val="false"/>
          <w:i w:val="false"/>
          <w:color w:val="000000"/>
          <w:sz w:val="28"/>
        </w:rPr>
        <w:t>
      іс-шаралар жоспарының орындалуына жауапты лауазымды тұлғалар қамтылатын іс-шаралар жоспарын әзірлеп және уәкілетті органға ұсынады.</w:t>
      </w:r>
    </w:p>
    <w:p>
      <w:pPr>
        <w:spacing w:after="0"/>
        <w:ind w:left="0"/>
        <w:jc w:val="both"/>
      </w:pPr>
      <w:r>
        <w:rPr>
          <w:rFonts w:ascii="Times New Roman"/>
          <w:b w:val="false"/>
          <w:i w:val="false"/>
          <w:color w:val="000000"/>
          <w:sz w:val="28"/>
        </w:rPr>
        <w:t>
      Факторды жақсарту жөніндегі шаралар мыналарға бағытталған:</w:t>
      </w:r>
    </w:p>
    <w:p>
      <w:pPr>
        <w:spacing w:after="0"/>
        <w:ind w:left="0"/>
        <w:jc w:val="both"/>
      </w:pPr>
      <w:r>
        <w:rPr>
          <w:rFonts w:ascii="Times New Roman"/>
          <w:b w:val="false"/>
          <w:i w:val="false"/>
          <w:color w:val="000000"/>
          <w:sz w:val="28"/>
        </w:rPr>
        <w:t>
      осы қаулының 1-тармағы бірінші бөлігінің 1) тармақшасында көзделген фактор бойынша:</w:t>
      </w:r>
    </w:p>
    <w:p>
      <w:pPr>
        <w:spacing w:after="0"/>
        <w:ind w:left="0"/>
        <w:jc w:val="both"/>
      </w:pPr>
      <w:r>
        <w:rPr>
          <w:rFonts w:ascii="Times New Roman"/>
          <w:b w:val="false"/>
          <w:i w:val="false"/>
          <w:color w:val="000000"/>
          <w:sz w:val="28"/>
        </w:rPr>
        <w:t>
      өтімділік коэффициенттерін:</w:t>
      </w:r>
    </w:p>
    <w:p>
      <w:pPr>
        <w:spacing w:after="0"/>
        <w:ind w:left="0"/>
        <w:jc w:val="both"/>
      </w:pPr>
      <w:r>
        <w:rPr>
          <w:rFonts w:ascii="Times New Roman"/>
          <w:b w:val="false"/>
          <w:i w:val="false"/>
          <w:color w:val="000000"/>
          <w:sz w:val="28"/>
        </w:rPr>
        <w:t>
      ағымдағы өтімділік коэффициенті k4-ті кемінде 0,4;</w:t>
      </w:r>
    </w:p>
    <w:p>
      <w:pPr>
        <w:spacing w:after="0"/>
        <w:ind w:left="0"/>
        <w:jc w:val="both"/>
      </w:pPr>
      <w:r>
        <w:rPr>
          <w:rFonts w:ascii="Times New Roman"/>
          <w:b w:val="false"/>
          <w:i w:val="false"/>
          <w:color w:val="000000"/>
          <w:sz w:val="28"/>
        </w:rPr>
        <w:t>
      мерзімді өтімділік коэффициенті k4-1-ді кемінде 1,1;</w:t>
      </w:r>
    </w:p>
    <w:p>
      <w:pPr>
        <w:spacing w:after="0"/>
        <w:ind w:left="0"/>
        <w:jc w:val="both"/>
      </w:pPr>
      <w:r>
        <w:rPr>
          <w:rFonts w:ascii="Times New Roman"/>
          <w:b w:val="false"/>
          <w:i w:val="false"/>
          <w:color w:val="000000"/>
          <w:sz w:val="28"/>
        </w:rPr>
        <w:t>
      мерзімді өтімділік коэффициенті k4-2-ні кемінде 1;</w:t>
      </w:r>
    </w:p>
    <w:p>
      <w:pPr>
        <w:spacing w:after="0"/>
        <w:ind w:left="0"/>
        <w:jc w:val="both"/>
      </w:pPr>
      <w:r>
        <w:rPr>
          <w:rFonts w:ascii="Times New Roman"/>
          <w:b w:val="false"/>
          <w:i w:val="false"/>
          <w:color w:val="000000"/>
          <w:sz w:val="28"/>
        </w:rPr>
        <w:t>
      мерзімді өтімділік коэффициенті k4-3-ті кемінде 0,9;</w:t>
      </w:r>
    </w:p>
    <w:p>
      <w:pPr>
        <w:spacing w:after="0"/>
        <w:ind w:left="0"/>
        <w:jc w:val="both"/>
      </w:pPr>
      <w:r>
        <w:rPr>
          <w:rFonts w:ascii="Times New Roman"/>
          <w:b w:val="false"/>
          <w:i w:val="false"/>
          <w:color w:val="000000"/>
          <w:sz w:val="28"/>
        </w:rPr>
        <w:t>
      мерзімді валюталық өтімділік коэффициенті k4-4-ті кемінде 1,1;</w:t>
      </w:r>
    </w:p>
    <w:p>
      <w:pPr>
        <w:spacing w:after="0"/>
        <w:ind w:left="0"/>
        <w:jc w:val="both"/>
      </w:pPr>
      <w:r>
        <w:rPr>
          <w:rFonts w:ascii="Times New Roman"/>
          <w:b w:val="false"/>
          <w:i w:val="false"/>
          <w:color w:val="000000"/>
          <w:sz w:val="28"/>
        </w:rPr>
        <w:t>
      мерзімді валюталық өтімділік коэффициенті k4-5-ті кемінде 1;</w:t>
      </w:r>
    </w:p>
    <w:p>
      <w:pPr>
        <w:spacing w:after="0"/>
        <w:ind w:left="0"/>
        <w:jc w:val="both"/>
      </w:pPr>
      <w:r>
        <w:rPr>
          <w:rFonts w:ascii="Times New Roman"/>
          <w:b w:val="false"/>
          <w:i w:val="false"/>
          <w:color w:val="000000"/>
          <w:sz w:val="28"/>
        </w:rPr>
        <w:t>
      мерзімді валюталық өтімділік коэффициенті k4-6-ны кемінде 0,9 деңгейіне дейін жеткізу;</w:t>
      </w:r>
    </w:p>
    <w:p>
      <w:pPr>
        <w:spacing w:after="0"/>
        <w:ind w:left="0"/>
        <w:jc w:val="both"/>
      </w:pPr>
      <w:r>
        <w:rPr>
          <w:rFonts w:ascii="Times New Roman"/>
          <w:b w:val="false"/>
          <w:i w:val="false"/>
          <w:color w:val="000000"/>
          <w:sz w:val="28"/>
        </w:rPr>
        <w:t>
      осы қаулының 1-тармағы бірінші бөлігінің 3) тармақшасында көзделген фактор бойынша:</w:t>
      </w:r>
    </w:p>
    <w:p>
      <w:pPr>
        <w:spacing w:after="0"/>
        <w:ind w:left="0"/>
        <w:jc w:val="both"/>
      </w:pPr>
      <w:r>
        <w:rPr>
          <w:rFonts w:ascii="Times New Roman"/>
          <w:b w:val="false"/>
          <w:i w:val="false"/>
          <w:color w:val="000000"/>
          <w:sz w:val="28"/>
        </w:rPr>
        <w:t>
      меншікті капиталдағы таза жіктелген қарыздардың үлесін 80 (сексен) пайыздан аспайтын деңгейге дейін жеткізу;</w:t>
      </w:r>
    </w:p>
    <w:p>
      <w:pPr>
        <w:spacing w:after="0"/>
        <w:ind w:left="0"/>
        <w:jc w:val="both"/>
      </w:pPr>
      <w:r>
        <w:rPr>
          <w:rFonts w:ascii="Times New Roman"/>
          <w:b w:val="false"/>
          <w:i w:val="false"/>
          <w:color w:val="000000"/>
          <w:sz w:val="28"/>
        </w:rPr>
        <w:t>
      осы қаулының 1-тармағы бірінші бөлігінің 6) тармақшасында көзделген фактор бойынша:</w:t>
      </w:r>
    </w:p>
    <w:p>
      <w:pPr>
        <w:spacing w:after="0"/>
        <w:ind w:left="0"/>
        <w:jc w:val="both"/>
      </w:pPr>
      <w:r>
        <w:rPr>
          <w:rFonts w:ascii="Times New Roman"/>
          <w:b w:val="false"/>
          <w:i w:val="false"/>
          <w:color w:val="000000"/>
          <w:sz w:val="28"/>
        </w:rPr>
        <w:t>
      жиынтық дебиторлық берешектегі жіктелген дебиторлық берешек үлесін 50 (елу) пайыздан аспайтын деңгейге дейін жеткізу;</w:t>
      </w:r>
    </w:p>
    <w:p>
      <w:pPr>
        <w:spacing w:after="0"/>
        <w:ind w:left="0"/>
        <w:jc w:val="both"/>
      </w:pPr>
      <w:r>
        <w:rPr>
          <w:rFonts w:ascii="Times New Roman"/>
          <w:b w:val="false"/>
          <w:i w:val="false"/>
          <w:color w:val="000000"/>
          <w:sz w:val="28"/>
        </w:rPr>
        <w:t>
      осы қаулының 1-тармағы бірінші бөлігінің 7) тармақшасында көзделген фактор бойынша:</w:t>
      </w:r>
    </w:p>
    <w:p>
      <w:pPr>
        <w:spacing w:after="0"/>
        <w:ind w:left="0"/>
        <w:jc w:val="both"/>
      </w:pPr>
      <w:r>
        <w:rPr>
          <w:rFonts w:ascii="Times New Roman"/>
          <w:b w:val="false"/>
          <w:i w:val="false"/>
          <w:color w:val="000000"/>
          <w:sz w:val="28"/>
        </w:rPr>
        <w:t>
      активтер рентабельділігі коэффициентін кемінде 0,2 (нөл бүтін оннан екі) пайыз деңгейіне дейін жеткізу;</w:t>
      </w:r>
    </w:p>
    <w:p>
      <w:pPr>
        <w:spacing w:after="0"/>
        <w:ind w:left="0"/>
        <w:jc w:val="both"/>
      </w:pPr>
      <w:r>
        <w:rPr>
          <w:rFonts w:ascii="Times New Roman"/>
          <w:b w:val="false"/>
          <w:i w:val="false"/>
          <w:color w:val="000000"/>
          <w:sz w:val="28"/>
        </w:rPr>
        <w:t>
      осы қаулының 1-тармағы бірінші бөлігінің 8) тармақшасында көзделген фактор бойынша:</w:t>
      </w:r>
    </w:p>
    <w:p>
      <w:pPr>
        <w:spacing w:after="0"/>
        <w:ind w:left="0"/>
        <w:jc w:val="both"/>
      </w:pPr>
      <w:r>
        <w:rPr>
          <w:rFonts w:ascii="Times New Roman"/>
          <w:b w:val="false"/>
          <w:i w:val="false"/>
          <w:color w:val="000000"/>
          <w:sz w:val="28"/>
        </w:rPr>
        <w:t>
      ұлттық валютамен өтеу коэффициентін кемінде 0,4 деңгейіне дейін жеткізу;</w:t>
      </w:r>
    </w:p>
    <w:p>
      <w:pPr>
        <w:spacing w:after="0"/>
        <w:ind w:left="0"/>
        <w:jc w:val="both"/>
      </w:pPr>
      <w:r>
        <w:rPr>
          <w:rFonts w:ascii="Times New Roman"/>
          <w:b w:val="false"/>
          <w:i w:val="false"/>
          <w:color w:val="000000"/>
          <w:sz w:val="28"/>
        </w:rPr>
        <w:t>
      осы қаулының 1-тармағы бірінші бөлігінің 9) тармақшасында көзделген фактор бойынша:</w:t>
      </w:r>
    </w:p>
    <w:p>
      <w:pPr>
        <w:spacing w:after="0"/>
        <w:ind w:left="0"/>
        <w:jc w:val="both"/>
      </w:pPr>
      <w:r>
        <w:rPr>
          <w:rFonts w:ascii="Times New Roman"/>
          <w:b w:val="false"/>
          <w:i w:val="false"/>
          <w:color w:val="000000"/>
          <w:sz w:val="28"/>
        </w:rPr>
        <w:t>
      меншікті капитал жеткіліктілігі коэффициенттерінің (k1, k1-2, k2) мәндерін меншікті капиталдың уәкілетті орган белгілеген буферлерін және пайыздық үстемеақыларын есептегенде меншікті капитал жеткіліктілігі коэффициенттерінің (k1, k1-2, k2) ең төменгі мәндерінің сомасына дейін жеткізу.</w:t>
      </w:r>
    </w:p>
    <w:p>
      <w:pPr>
        <w:spacing w:after="0"/>
        <w:ind w:left="0"/>
        <w:jc w:val="both"/>
      </w:pPr>
      <w:r>
        <w:rPr>
          <w:rFonts w:ascii="Times New Roman"/>
          <w:b w:val="false"/>
          <w:i w:val="false"/>
          <w:color w:val="000000"/>
          <w:sz w:val="28"/>
        </w:rPr>
        <w:t>
      Уәкілетті орган банк және (немесе) оның акционерлері ұсынған іс-шаралар жоспарын қарайды.</w:t>
      </w:r>
    </w:p>
    <w:p>
      <w:pPr>
        <w:spacing w:after="0"/>
        <w:ind w:left="0"/>
        <w:jc w:val="both"/>
      </w:pPr>
      <w:r>
        <w:rPr>
          <w:rFonts w:ascii="Times New Roman"/>
          <w:b w:val="false"/>
          <w:i w:val="false"/>
          <w:color w:val="000000"/>
          <w:sz w:val="28"/>
        </w:rPr>
        <w:t>
      Уәкілетті орган банк және (немесе) оның акционерлері қарауға ұсынған іс-шаралар жоспарымен келіспеген жағдайда, уәкілетті орган мен банк іс-шаралар жоспарын пысықтау мақсатында бірлескен талқылаулар жүргізеді. Бұл ретте банк уәкілетті органның ескертулерін жою үшін іс-шаралар жоспарын уәкілетті органның хатында көрсетілген мерзімде түзетеді немесе мұндай ескертулермен келіспеген жағдайда өз негіздемесін ұсынады.</w:t>
      </w:r>
    </w:p>
    <w:p>
      <w:pPr>
        <w:spacing w:after="0"/>
        <w:ind w:left="0"/>
        <w:jc w:val="both"/>
      </w:pPr>
      <w:r>
        <w:rPr>
          <w:rFonts w:ascii="Times New Roman"/>
          <w:b w:val="false"/>
          <w:i w:val="false"/>
          <w:color w:val="000000"/>
          <w:sz w:val="28"/>
        </w:rPr>
        <w:t>
      Уәкілетті орган банк және (немесе) оның акционерлері ұсынған іс-шаралар жоспарын жазбаша нысанда мақұлдайды немесе мақұлдамайды.</w:t>
      </w:r>
    </w:p>
    <w:p>
      <w:pPr>
        <w:spacing w:after="0"/>
        <w:ind w:left="0"/>
        <w:jc w:val="both"/>
      </w:pPr>
      <w:r>
        <w:rPr>
          <w:rFonts w:ascii="Times New Roman"/>
          <w:b w:val="false"/>
          <w:i w:val="false"/>
          <w:color w:val="000000"/>
          <w:sz w:val="28"/>
        </w:rPr>
        <w:t>
      Уәкілетті орган ұсынылған іс-шаралар жоспарын мақұлдаған жағдайда, банк және (немесе) оның акционерлері оны іске асыруға кіріседі және уәкілетті органның хатында көрсетілген мерзімдерде уәкілетті органға іс-шаралардың орындалуы туралы есепті ұсынады.</w:t>
      </w:r>
    </w:p>
    <w:p>
      <w:pPr>
        <w:spacing w:after="0"/>
        <w:ind w:left="0"/>
        <w:jc w:val="both"/>
      </w:pPr>
      <w:r>
        <w:rPr>
          <w:rFonts w:ascii="Times New Roman"/>
          <w:b w:val="false"/>
          <w:i w:val="false"/>
          <w:color w:val="000000"/>
          <w:sz w:val="28"/>
        </w:rPr>
        <w:t xml:space="preserve">
      Уәкілетті орган іс-шаралар жоспарын мақұлдамаған жағдайда банкке және (немесе) оның акционерлеріне Банктер туралы заңның 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талаптарды кою арқылы бір немесе бірнеше ертерек ден қою шараларын қолданады.</w:t>
      </w:r>
    </w:p>
    <w:p>
      <w:pPr>
        <w:spacing w:after="0"/>
        <w:ind w:left="0"/>
        <w:jc w:val="both"/>
      </w:pPr>
      <w:r>
        <w:rPr>
          <w:rFonts w:ascii="Times New Roman"/>
          <w:b w:val="false"/>
          <w:i w:val="false"/>
          <w:color w:val="000000"/>
          <w:sz w:val="28"/>
        </w:rPr>
        <w:t>
      Осы қаулының 1-тармағының бірінші бөлігінде көзделген банктің қаржылық жай-күйінің нашарлауына әсер ететін факторларды өз бетінше анықтаған жағдайда банк банктің қаржылық жай-күйінің нашарлауына әсер ететін факторларды анықтаған күннен бастап 5 (бес) жұмыс күні ішінде уәкілетті органға Қағидалардың осы тармағында көзделген іс-шаралар жоспарын қоса бере отырып, оның қаржылық жай-күйінің нашарлағанын көрсететін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xml:space="preserve">
      5. Жүйе құраушылар қатарына жатқызылған қаржы ұйымдарының тізіміне енгізілген банк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Республикасының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(бұдан әрі - № 257 қаулы) сәйкес жүйе құраушылар деп танылатын әлеуетті банктердің тізіміне енгізілген банк, уәкілетті орган жүргізген стресс-тестілеу нәтижелері бойынша капитал жеткіліктілігінің көрсеткіші бұзылғаны байқалған банк, сондай-ақ Банктер туралы заңға сәйкес қайта құрылымдауды жүзеге асыратын (жүзеге асырған) банк уәкілетті органға мыналарды ұсынады: </w:t>
      </w:r>
    </w:p>
    <w:bookmarkEnd w:id="37"/>
    <w:bookmarkStart w:name="z35" w:id="38"/>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Пруденциалдық қалыптардың қалыптық және өзге де орындалуы мiндеттi нормалар мен лимиттердi маңызы мен есептеу әдiстемелерiмен, белгiлi бір күнге шектi банк капиталының мөлшерiмен (бұдан әрі – № 170 нормативтер) белгіленген буферлерді есепке ала отырып, банктің меншікті капиталы жеткіліктілігі коэффициенттері меншікті капитал жеткіліктілігі коэффициенттерінің ең төменгі мәндерінен төмен болған жағдайда банктің меншікті капиталын ұлғайту жөніндегі іс-шаралар жоспарын;</w:t>
      </w:r>
    </w:p>
    <w:bookmarkEnd w:id="38"/>
    <w:bookmarkStart w:name="z36" w:id="39"/>
    <w:p>
      <w:pPr>
        <w:spacing w:after="0"/>
        <w:ind w:left="0"/>
        <w:jc w:val="both"/>
      </w:pPr>
      <w:r>
        <w:rPr>
          <w:rFonts w:ascii="Times New Roman"/>
          <w:b w:val="false"/>
          <w:i w:val="false"/>
          <w:color w:val="000000"/>
          <w:sz w:val="28"/>
        </w:rPr>
        <w:t>
      2) жыл сайын есепті жылғы 1 (бірінші) наурызға дейінгі мерзімде банктің қаржылық жай-күйінің нашарлауына әсер ететін факторлардың ай сайынғы көрсеткіштерінің болжамын:</w:t>
      </w:r>
    </w:p>
    <w:bookmarkEnd w:id="39"/>
    <w:p>
      <w:pPr>
        <w:spacing w:after="0"/>
        <w:ind w:left="0"/>
        <w:jc w:val="both"/>
      </w:pPr>
      <w:r>
        <w:rPr>
          <w:rFonts w:ascii="Times New Roman"/>
          <w:b w:val="false"/>
          <w:i w:val="false"/>
          <w:color w:val="000000"/>
          <w:sz w:val="28"/>
        </w:rPr>
        <w:t>
      меншікті капитал жеткіліктілігі коэффициенттерінің;</w:t>
      </w:r>
    </w:p>
    <w:p>
      <w:pPr>
        <w:spacing w:after="0"/>
        <w:ind w:left="0"/>
        <w:jc w:val="both"/>
      </w:pPr>
      <w:r>
        <w:rPr>
          <w:rFonts w:ascii="Times New Roman"/>
          <w:b w:val="false"/>
          <w:i w:val="false"/>
          <w:color w:val="000000"/>
          <w:sz w:val="28"/>
        </w:rPr>
        <w:t xml:space="preserve">
      осы қаулының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факторлар көрсеткіштерінің. </w:t>
      </w:r>
    </w:p>
    <w:p>
      <w:pPr>
        <w:spacing w:after="0"/>
        <w:ind w:left="0"/>
        <w:jc w:val="both"/>
      </w:pPr>
      <w:r>
        <w:rPr>
          <w:rFonts w:ascii="Times New Roman"/>
          <w:b w:val="false"/>
          <w:i w:val="false"/>
          <w:color w:val="000000"/>
          <w:sz w:val="28"/>
        </w:rPr>
        <w:t>
      Осы қаулының 1-тармағы бірінші бөлігінің 1), 2) және 7) тармақшаларында көрсетілген факторлар көрсеткіштерінің өзгеру болжамы қаржылық жылдың соңына дейін жасалады және жылына 1 (бір) реттен көп емес негіздемелерді ұсынумен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5-тармақшаға өзгеріс енгізілді – ҚР Ұлттық Банкі Басқармасының 31.08.2016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xml:space="preserve">
      6. Уәкілетті орган факторлар көрсеткіштерінің болжам мәндерінің ағымдағы мәндерге сәйкестігін тексеруді жүзеге асырады. Болжамда банктің қаржылық жай-күйінің нашарлауына әсер ететін факторлар көрсеткіштерінің өзгеруі 10 (он) пайызға анықталған жағдайда уәкілетті орган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 жүзеге асырады. </w:t>
      </w:r>
    </w:p>
    <w:bookmarkEnd w:id="40"/>
    <w:p>
      <w:pPr>
        <w:spacing w:after="0"/>
        <w:ind w:left="0"/>
        <w:jc w:val="both"/>
      </w:pPr>
      <w:r>
        <w:rPr>
          <w:rFonts w:ascii="Times New Roman"/>
          <w:b w:val="false"/>
          <w:i w:val="false"/>
          <w:color w:val="000000"/>
          <w:sz w:val="28"/>
        </w:rPr>
        <w:t>
      Осы қаулының 1-тармағы бірінші бөлігінің 1), 2) және 7) тармақшаларында көрсетілген факторлар көрсеткіштерінің, сондай-ақ меншікті капитал жеткіліктілігі коэффициенттерінің өзгеру болжамы стресстік сценарийдің әсер ету тиімділігін бағалаумен толықтырылады.</w:t>
      </w:r>
    </w:p>
    <w:p>
      <w:pPr>
        <w:spacing w:after="0"/>
        <w:ind w:left="0"/>
        <w:jc w:val="both"/>
      </w:pPr>
      <w:r>
        <w:rPr>
          <w:rFonts w:ascii="Times New Roman"/>
          <w:b w:val="false"/>
          <w:i w:val="false"/>
          <w:color w:val="000000"/>
          <w:sz w:val="28"/>
        </w:rPr>
        <w:t>
      Уәкілетті орган стресстік сценарий өлшемдері бойынша сценарийлер мен ұсынымдарды жүйе құраушылар қатарына жатқызылған қаржы ұйымдарының тізіміне енгізілген банкке, № 257 қаулысына сәйкес жүйе құраушылар деп танылатын әлеуетті банктердің тізіміне енгізілген банкке, уәкілетті орган жүргізген стресс-тестілеу нәтижелері бойынша капитал жеткіліктілігі көрсеткішінің бұзылғаны байқалған банкке уәкілетті органға факторлардың болжамды көрсеткіштерін ұсыну мерзіміне дейін бір ай бұрын береді.</w:t>
      </w:r>
    </w:p>
    <w:p>
      <w:pPr>
        <w:spacing w:after="0"/>
        <w:ind w:left="0"/>
        <w:jc w:val="both"/>
      </w:pPr>
      <w:r>
        <w:rPr>
          <w:rFonts w:ascii="Times New Roman"/>
          <w:b w:val="false"/>
          <w:i w:val="false"/>
          <w:color w:val="000000"/>
          <w:sz w:val="28"/>
        </w:rPr>
        <w:t>
      Қайта ұйымдастыру рәсімінен өткен және (немесе) бас банк пен еншілес банк арасында активтер мен міндеттемелерді бірмезгілде беру жөніндегі операцияны жүргізген банк соңғы 12 (он екі) айдағы ақпарат болған жағдайда, банктің факторларды (осы қаулының 1-тармағы бірінші бөлігінің 5) тармақшасында көзделген факторды қоспағанда) есептеуді жүзеге асырады.</w:t>
      </w:r>
    </w:p>
    <w:bookmarkStart w:name="z38" w:id="41"/>
    <w:p>
      <w:pPr>
        <w:spacing w:after="0"/>
        <w:ind w:left="0"/>
        <w:jc w:val="both"/>
      </w:pPr>
      <w:r>
        <w:rPr>
          <w:rFonts w:ascii="Times New Roman"/>
          <w:b w:val="false"/>
          <w:i w:val="false"/>
          <w:color w:val="000000"/>
          <w:sz w:val="28"/>
        </w:rPr>
        <w:t xml:space="preserve">
      7. Осы қаулының 1-тармағы бірінші бөлігінің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фактор анықталған жағдайда банк Қағидалардың 4-тармағында белгіленген талаптар мен мерзімдерге сәйкес уәкілетті органға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несие портфелінің 10 (он) пайызынан аз деңгейге дейінгі қатынасының төмендеуі көзделетін іс-шаралар жоспарын ұсынады. Іс-шаралар жоспарын аяқтау мерзімі фактор анықталған сәттен бастап 2018 жылғы 1 қаңтарға дейінгі аралықтағы мерзімнен аспайды. </w:t>
      </w:r>
    </w:p>
    <w:bookmarkEnd w:id="41"/>
    <w:p>
      <w:pPr>
        <w:spacing w:after="0"/>
        <w:ind w:left="0"/>
        <w:jc w:val="both"/>
      </w:pPr>
      <w:r>
        <w:rPr>
          <w:rFonts w:ascii="Times New Roman"/>
          <w:b w:val="false"/>
          <w:i w:val="false"/>
          <w:color w:val="000000"/>
          <w:sz w:val="28"/>
        </w:rPr>
        <w:t>
      Іс-шаралар жоспарында әр есепті кезеңде жүргізуі жоспарланған, оның ішінде жеке және заңды тұлғалар бөлігіндегі іс-шаралар көрсетіледі.</w:t>
      </w:r>
    </w:p>
    <w:p>
      <w:pPr>
        <w:spacing w:after="0"/>
        <w:ind w:left="0"/>
        <w:jc w:val="both"/>
      </w:pPr>
      <w:r>
        <w:rPr>
          <w:rFonts w:ascii="Times New Roman"/>
          <w:b w:val="false"/>
          <w:i w:val="false"/>
          <w:color w:val="000000"/>
          <w:sz w:val="28"/>
        </w:rPr>
        <w:t>
      Банк уәкілетті орган мақұлдаған іс-шаралар жоспарын бір мәрте уақтылы орындамаған кезде меншікті капиталдың жеткіліктілік мәндеріне 2 (екі) пайыздық тармақты құрайтын қадағалау үстемеақысы қолданылады және негізгі борыш және (немесе) есептелген сыйақы бойынша күнтізбелік 90 (тоқсан) күннен астам мерзімі өткен берешегі бар қарыздардың үлесін банктің несие портфеліне жалпы көлеміне қатысты несие портфелінен 10 (он) пайыздан кем деңгейге дейін төмендеткенге дейін қолданыста болады.</w:t>
      </w:r>
    </w:p>
    <w:p>
      <w:pPr>
        <w:spacing w:after="0"/>
        <w:ind w:left="0"/>
        <w:jc w:val="both"/>
      </w:pPr>
      <w:r>
        <w:rPr>
          <w:rFonts w:ascii="Times New Roman"/>
          <w:b w:val="false"/>
          <w:i w:val="false"/>
          <w:color w:val="000000"/>
          <w:sz w:val="28"/>
        </w:rPr>
        <w:t xml:space="preserve">
      Банк іс-шаралар жоспарын екі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 басшысының іс-шаралар жоспарын орындау үшін жауапты орынбасарына қатысты Банктер туралы заңның 47-бабы </w:t>
      </w:r>
      <w:r>
        <w:rPr>
          <w:rFonts w:ascii="Times New Roman"/>
          <w:b w:val="false"/>
          <w:i w:val="false"/>
          <w:color w:val="000000"/>
          <w:sz w:val="28"/>
        </w:rPr>
        <w:t>2-тармағының</w:t>
      </w:r>
      <w:r>
        <w:rPr>
          <w:rFonts w:ascii="Times New Roman"/>
          <w:b w:val="false"/>
          <w:i w:val="false"/>
          <w:color w:val="000000"/>
          <w:sz w:val="28"/>
        </w:rPr>
        <w:t xml:space="preserve"> е) тармақшасында көзделген санкцияны қолданады.</w:t>
      </w:r>
    </w:p>
    <w:p>
      <w:pPr>
        <w:spacing w:after="0"/>
        <w:ind w:left="0"/>
        <w:jc w:val="both"/>
      </w:pPr>
      <w:r>
        <w:rPr>
          <w:rFonts w:ascii="Times New Roman"/>
          <w:b w:val="false"/>
          <w:i w:val="false"/>
          <w:color w:val="000000"/>
          <w:sz w:val="28"/>
        </w:rPr>
        <w:t>
      Банк іс-шаралар жоспарын үш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органының басшысына қатысты Банктер туралы заңның 47-бабы 2-тармағының е) тармақшасында көзделген санкцияны қолданады.</w:t>
      </w:r>
    </w:p>
    <w:p>
      <w:pPr>
        <w:spacing w:after="0"/>
        <w:ind w:left="0"/>
        <w:jc w:val="both"/>
      </w:pPr>
      <w:r>
        <w:rPr>
          <w:rFonts w:ascii="Times New Roman"/>
          <w:b w:val="false"/>
          <w:i w:val="false"/>
          <w:color w:val="000000"/>
          <w:sz w:val="28"/>
        </w:rPr>
        <w:t>
      Осы тармақты орындау мақсаты үшін банктің іс-шаралар жоспарын уақтылы орындамауы мыналар болып табылады:</w:t>
      </w:r>
    </w:p>
    <w:p>
      <w:pPr>
        <w:spacing w:after="0"/>
        <w:ind w:left="0"/>
        <w:jc w:val="both"/>
      </w:pPr>
      <w:r>
        <w:rPr>
          <w:rFonts w:ascii="Times New Roman"/>
          <w:b w:val="false"/>
          <w:i w:val="false"/>
          <w:color w:val="000000"/>
          <w:sz w:val="28"/>
        </w:rPr>
        <w:t>
      есепті күні осы қаулының 1-тармағы бірінші бөлігінің 5) тармақшасында көзделген фактордың нақты мәнінің іс-шаралар жоспарында белгіленген болжамдық мәннен асып кетуі;</w:t>
      </w:r>
    </w:p>
    <w:p>
      <w:pPr>
        <w:spacing w:after="0"/>
        <w:ind w:left="0"/>
        <w:jc w:val="both"/>
      </w:pPr>
      <w:r>
        <w:rPr>
          <w:rFonts w:ascii="Times New Roman"/>
          <w:b w:val="false"/>
          <w:i w:val="false"/>
          <w:color w:val="000000"/>
          <w:sz w:val="28"/>
        </w:rPr>
        <w:t>
      іс-шаралар жоспарына енгізілген әрбір өзгеріс.</w:t>
      </w:r>
    </w:p>
    <w:p>
      <w:pPr>
        <w:spacing w:after="0"/>
        <w:ind w:left="0"/>
        <w:jc w:val="both"/>
      </w:pPr>
      <w:r>
        <w:rPr>
          <w:rFonts w:ascii="Times New Roman"/>
          <w:b w:val="false"/>
          <w:i w:val="false"/>
          <w:color w:val="000000"/>
          <w:sz w:val="28"/>
        </w:rPr>
        <w:t>
      Есепті күні осы қаулының 1-тармағы бірінші бөлігінің 5) тармақшасында көзделген фактордың нақты мәнінің болжамдық мәннен:</w:t>
      </w:r>
    </w:p>
    <w:p>
      <w:pPr>
        <w:spacing w:after="0"/>
        <w:ind w:left="0"/>
        <w:jc w:val="both"/>
      </w:pPr>
      <w:r>
        <w:rPr>
          <w:rFonts w:ascii="Times New Roman"/>
          <w:b w:val="false"/>
          <w:i w:val="false"/>
          <w:color w:val="000000"/>
          <w:sz w:val="28"/>
        </w:rPr>
        <w:t>
      кемінде 10 (он) пайызға;</w:t>
      </w:r>
    </w:p>
    <w:p>
      <w:pPr>
        <w:spacing w:after="0"/>
        <w:ind w:left="0"/>
        <w:jc w:val="both"/>
      </w:pPr>
      <w:r>
        <w:rPr>
          <w:rFonts w:ascii="Times New Roman"/>
          <w:b w:val="false"/>
          <w:i w:val="false"/>
          <w:color w:val="000000"/>
          <w:sz w:val="28"/>
        </w:rPr>
        <w:t>
      күнтізбелік 10 (он) күннен аз мерзімге;</w:t>
      </w:r>
    </w:p>
    <w:p>
      <w:pPr>
        <w:spacing w:after="0"/>
        <w:ind w:left="0"/>
        <w:jc w:val="both"/>
      </w:pPr>
      <w:r>
        <w:rPr>
          <w:rFonts w:ascii="Times New Roman"/>
          <w:b w:val="false"/>
          <w:i w:val="false"/>
          <w:color w:val="000000"/>
          <w:sz w:val="28"/>
        </w:rPr>
        <w:t>
      теңгенің шетел валютасына орташа мөлшерленген биржалық бағамының ұлғаюы нәтижесінде соңғы 3 (үш) айда 10 (он) пайыздан көп асып кетуі банктің іс-шаралар жоспарын уақтылы орындамауы болып танылмайды.</w:t>
      </w:r>
    </w:p>
    <w:bookmarkStart w:name="z39" w:id="42"/>
    <w:p>
      <w:pPr>
        <w:spacing w:after="0"/>
        <w:ind w:left="0"/>
        <w:jc w:val="both"/>
      </w:pPr>
      <w:r>
        <w:rPr>
          <w:rFonts w:ascii="Times New Roman"/>
          <w:b w:val="false"/>
          <w:i w:val="false"/>
          <w:color w:val="000000"/>
          <w:sz w:val="28"/>
        </w:rPr>
        <w:t xml:space="preserve">
      8. Осы қаулының 1-тармағы бірінші бөлігінің 5) тармақшасында көзделген фактор болған жағдайда осы қаулының 1-тармағы бірінші бөлігінің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факторлар бойынша іс-шаралар жоспарлары олар анықталған кезде ұсынылмайды. </w:t>
      </w:r>
    </w:p>
    <w:bookmarkEnd w:id="42"/>
    <w:p>
      <w:pPr>
        <w:spacing w:after="0"/>
        <w:ind w:left="0"/>
        <w:jc w:val="both"/>
      </w:pPr>
      <w:r>
        <w:rPr>
          <w:rFonts w:ascii="Times New Roman"/>
          <w:b w:val="false"/>
          <w:i w:val="false"/>
          <w:color w:val="000000"/>
          <w:sz w:val="28"/>
        </w:rPr>
        <w:t>
      Осы қаулының 1-тармағы бірінші бөлігінің 2) және 4) тармақшаларында көзделген факторлар анықталған жағдайда, осы қаулының 1-тармағы бірінші бөлігінің 5) тармақшасында көзделген фактор болмаған, сондай-ақ олар банктің несие портфелінің сапасына теріс әсер еткен кезде банктің несие портфеліндегі жұмыс істемейтін қарыздар үлесін банктің несие портфелінің 10 (он) пайызынан аспайтын деңгейге дейін жеткізу бойынша тиісті іс-шаралар жүргізуді көздейтін анықталған фактор бойынша іс-шаралар жоспары ұсынылады.</w:t>
      </w:r>
    </w:p>
    <w:p>
      <w:pPr>
        <w:spacing w:after="0"/>
        <w:ind w:left="0"/>
        <w:jc w:val="both"/>
      </w:pPr>
      <w:r>
        <w:rPr>
          <w:rFonts w:ascii="Times New Roman"/>
          <w:b w:val="false"/>
          <w:i w:val="false"/>
          <w:color w:val="000000"/>
          <w:sz w:val="28"/>
        </w:rPr>
        <w:t xml:space="preserve">
      Банктің несие портфелінің сапасына теріс әсер етуі ретінде алдағы күнтізбелік 12 (он екі) айдағы қатарынан соңғы күнтізбелік 6 (алты) айда осы қаулының 1-тармағы бірінші бөлігінің 2) және 4) тармақшаларында көзделген факторлардың өзгеру динамикасы жалғасқан кезде қалыптасатын негізгі борыш және (немесе) есептелген сыйақы бойынша күнтізбелік 90 (тоқсан) күннен астам мерзімі өткен берешегі бар қарыздар қатынасының 10 (он) пайыз деңгейге дейін асып кетуі түсінілу тиіс. </w:t>
      </w:r>
    </w:p>
    <w:p>
      <w:pPr>
        <w:spacing w:after="0"/>
        <w:ind w:left="0"/>
        <w:jc w:val="both"/>
      </w:pPr>
      <w:r>
        <w:rPr>
          <w:rFonts w:ascii="Times New Roman"/>
          <w:b w:val="false"/>
          <w:i w:val="false"/>
          <w:color w:val="000000"/>
          <w:sz w:val="28"/>
        </w:rPr>
        <w:t>
      Банктің несие портфелінің сапасына теріс әсер етуі осылайша есептеледі:</w:t>
      </w:r>
    </w:p>
    <w:p>
      <w:pPr>
        <w:spacing w:after="0"/>
        <w:ind w:left="0"/>
        <w:jc w:val="both"/>
      </w:pPr>
      <w:r>
        <w:rPr>
          <w:rFonts w:ascii="Times New Roman"/>
          <w:b w:val="false"/>
          <w:i w:val="false"/>
          <w:color w:val="000000"/>
          <w:sz w:val="28"/>
        </w:rPr>
        <w:t>
      осы қаулының 1-тармағы бірінші бөлігінің 2) тармақшасының мақсаты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1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1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47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МҚ</w:t>
      </w:r>
      <w:r>
        <w:rPr>
          <w:rFonts w:ascii="Times New Roman"/>
          <w:b w:val="false"/>
          <w:i w:val="false"/>
          <w:color w:val="000000"/>
          <w:vertAlign w:val="superscript"/>
        </w:rPr>
        <w:t>90</w:t>
      </w:r>
      <w:r>
        <w:rPr>
          <w:rFonts w:ascii="Times New Roman"/>
          <w:b w:val="false"/>
          <w:i w:val="false"/>
          <w:color w:val="000000"/>
          <w:sz w:val="28"/>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НП (ай) – қаралатын кезеңнің белгілі бір айының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осы қаулының 1-тармағының бірінші бөлігінің 4) тармақшасының мақсаттары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1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3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w:t>
      </w:r>
      <w:r>
        <w:rPr>
          <w:rFonts w:ascii="Times New Roman"/>
          <w:b w:val="false"/>
          <w:i w:val="false"/>
          <w:color w:val="000000"/>
          <w:vertAlign w:val="superscript"/>
        </w:rPr>
        <w:t>90</w:t>
      </w:r>
      <w:r>
        <w:rPr>
          <w:rFonts w:ascii="Times New Roman"/>
          <w:b w:val="false"/>
          <w:i w:val="false"/>
          <w:color w:val="000000"/>
          <w:sz w:val="28"/>
        </w:rPr>
        <w:t xml:space="preserve">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НП (ай) –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Start w:name="z40" w:id="43"/>
    <w:p>
      <w:pPr>
        <w:spacing w:after="0"/>
        <w:ind w:left="0"/>
        <w:jc w:val="left"/>
      </w:pPr>
      <w:r>
        <w:rPr>
          <w:rFonts w:ascii="Times New Roman"/>
          <w:b/>
          <w:i w:val="false"/>
          <w:color w:val="000000"/>
        </w:rPr>
        <w:t xml:space="preserve"> 2-тарау. Банктің қаржылық жай-күйінің нашарлауына әсер ететін факторларды анықтау әдістемесі</w:t>
      </w:r>
    </w:p>
    <w:bookmarkEnd w:id="43"/>
    <w:p>
      <w:pPr>
        <w:spacing w:after="0"/>
        <w:ind w:left="0"/>
        <w:jc w:val="both"/>
      </w:pPr>
      <w:r>
        <w:rPr>
          <w:rFonts w:ascii="Times New Roman"/>
          <w:b w:val="false"/>
          <w:i w:val="false"/>
          <w:color w:val="ff0000"/>
          <w:sz w:val="28"/>
        </w:rPr>
        <w:t xml:space="preserve">
      Ескерту. 2-тарау жаңа редакцияда – ҚР Ұлттық Банкі Басқармасының 11.09.2017 </w:t>
      </w:r>
      <w:r>
        <w:rPr>
          <w:rFonts w:ascii="Times New Roman"/>
          <w:b w:val="false"/>
          <w:i w:val="false"/>
          <w:color w:val="ff0000"/>
          <w:sz w:val="28"/>
        </w:rPr>
        <w:t>№ 169</w:t>
      </w:r>
      <w:r>
        <w:rPr>
          <w:rFonts w:ascii="Times New Roman"/>
          <w:b w:val="false"/>
          <w:i w:val="false"/>
          <w:color w:val="ff0000"/>
          <w:sz w:val="28"/>
        </w:rPr>
        <w:t xml:space="preserve"> (25.09.2017 бастап қолданысқа енгізіледі) қаулысымен.</w:t>
      </w:r>
    </w:p>
    <w:bookmarkStart w:name="z41" w:id="44"/>
    <w:p>
      <w:pPr>
        <w:spacing w:after="0"/>
        <w:ind w:left="0"/>
        <w:jc w:val="both"/>
      </w:pPr>
      <w:r>
        <w:rPr>
          <w:rFonts w:ascii="Times New Roman"/>
          <w:b w:val="false"/>
          <w:i w:val="false"/>
          <w:color w:val="000000"/>
          <w:sz w:val="28"/>
        </w:rPr>
        <w:t>
      9. Банктің қаржылық жай-күйінің нашарлауына әсер ететін факторларды анықтау мынадай әдістеме бойынша жүзеге асырылады:</w:t>
      </w:r>
    </w:p>
    <w:bookmarkEnd w:id="44"/>
    <w:bookmarkStart w:name="z83" w:id="45"/>
    <w:p>
      <w:pPr>
        <w:spacing w:after="0"/>
        <w:ind w:left="0"/>
        <w:jc w:val="both"/>
      </w:pPr>
      <w:r>
        <w:rPr>
          <w:rFonts w:ascii="Times New Roman"/>
          <w:b w:val="false"/>
          <w:i w:val="false"/>
          <w:color w:val="000000"/>
          <w:sz w:val="28"/>
        </w:rPr>
        <w:t>
      1) қатарынан 6 (алты) ай ішінде өтімділік коэффициенттерінің № 170 нормативтерде белгіленген өтімділік коэффициенттерінің ең төменгі мәндерінен 0,1-ге асатын деңгейге дейін немесе одан төмен деңгейге 2 (екі) және одан көп рет төмендеуі;</w:t>
      </w:r>
    </w:p>
    <w:bookmarkEnd w:id="45"/>
    <w:bookmarkStart w:name="z84" w:id="46"/>
    <w:p>
      <w:pPr>
        <w:spacing w:after="0"/>
        <w:ind w:left="0"/>
        <w:jc w:val="both"/>
      </w:pPr>
      <w:r>
        <w:rPr>
          <w:rFonts w:ascii="Times New Roman"/>
          <w:b w:val="false"/>
          <w:i w:val="false"/>
          <w:color w:val="000000"/>
          <w:sz w:val="28"/>
        </w:rPr>
        <w:t>
      2)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қарыздардың ұлғаюы мынадай формула бойынша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75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w:t>
      </w:r>
    </w:p>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банктің қаржылық жай-күйінің нашарлауына әсер ететін фактор болып табылады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20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47"/>
    <w:p>
      <w:pPr>
        <w:spacing w:after="0"/>
        <w:ind w:left="0"/>
        <w:jc w:val="both"/>
      </w:pPr>
      <w:r>
        <w:rPr>
          <w:rFonts w:ascii="Times New Roman"/>
          <w:b w:val="false"/>
          <w:i w:val="false"/>
          <w:color w:val="000000"/>
          <w:sz w:val="28"/>
        </w:rPr>
        <w:t>
      3) есепті кезеңнің соңына қарай таза жіктелген қарыздар меншікті капиталдың 80 (сексен) пайызынан астам болған жағдайда және ол бойынша қалыптастырылған резервтерді есептемегенде, қаралатын кезеңде резервтердің абсолютті мәнінде өсу мөлшерінен, жіктелген қарыздардың өсу мөлшері қатарынан 6 (алты) ай ішінде таза меншікті капиталға арақатынасының ұлғаюы мынадай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46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талаппен: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ТЖҚ (ай) – қаралатын кезеңнің белгілі бір айының соңындағы олар бойынша құрылған резервтерді шегергенде, 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МК (ай) – қаралатын кезеңнің белгілі бір айының соңындағы № 170 нормативтерге сәйкес есептелген меншікті капитал;</w:t>
      </w:r>
    </w:p>
    <w:p>
      <w:pPr>
        <w:spacing w:after="0"/>
        <w:ind w:left="0"/>
        <w:jc w:val="both"/>
      </w:pPr>
      <w:r>
        <w:rPr>
          <w:rFonts w:ascii="Times New Roman"/>
          <w:b w:val="false"/>
          <w:i w:val="false"/>
          <w:color w:val="000000"/>
          <w:sz w:val="28"/>
        </w:rPr>
        <w:t>
      ЖҚБ (ай) – қаралатын кезеңнің белгілі бір айының соңындағы олар бойынша қалыптастырылған резервтерді есептемегенде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Пр (ай) – жіктелген қарыздар бойынша құрылған резервтердің қаралатын кезеңнің белгілі бір айының соңындағы мөлшері;</w:t>
      </w:r>
    </w:p>
    <w:bookmarkStart w:name="z86" w:id="48"/>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 90 (тоқсан)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85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МҚ</w:t>
      </w:r>
      <w:r>
        <w:rPr>
          <w:rFonts w:ascii="Times New Roman"/>
          <w:b w:val="false"/>
          <w:i w:val="false"/>
          <w:color w:val="000000"/>
          <w:vertAlign w:val="superscript"/>
        </w:rPr>
        <w:t>61-90</w:t>
      </w:r>
      <w:r>
        <w:rPr>
          <w:rFonts w:ascii="Times New Roman"/>
          <w:b w:val="false"/>
          <w:i w:val="false"/>
          <w:color w:val="000000"/>
          <w:sz w:val="28"/>
        </w:rPr>
        <w:t xml:space="preserve">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w:t>
      </w:r>
    </w:p>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79700" cy="660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r>
        <w:br/>
      </w:r>
    </w:p>
    <w:p>
      <w:pPr>
        <w:spacing w:after="0"/>
        <w:ind w:left="0"/>
        <w:jc w:val="both"/>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017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330200"/>
                    </a:xfrm>
                    <a:prstGeom prst="rect">
                      <a:avLst/>
                    </a:prstGeom>
                  </pic:spPr>
                </pic:pic>
              </a:graphicData>
            </a:graphic>
          </wp:inline>
        </w:drawing>
      </w:r>
    </w:p>
    <w:p>
      <w:pPr>
        <w:spacing w:after="0"/>
        <w:ind w:left="0"/>
        <w:jc w:val="left"/>
      </w:pPr>
      <w:r>
        <w:drawing>
          <wp:inline distT="0" distB="0" distL="0" distR="0">
            <wp:extent cx="901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355600"/>
                    </a:xfrm>
                    <a:prstGeom prst="rect">
                      <a:avLst/>
                    </a:prstGeom>
                  </pic:spPr>
                </pic:pic>
              </a:graphicData>
            </a:graphic>
          </wp:inline>
        </w:drawing>
      </w:r>
      <w:r>
        <w:rPr>
          <w:rFonts w:ascii="Times New Roman"/>
          <w:b w:val="false"/>
          <w:i w:val="false"/>
          <w:color w:val="000000"/>
          <w:sz w:val="28"/>
        </w:rPr>
        <w:t>–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bookmarkStart w:name="z87" w:id="49"/>
    <w:p>
      <w:pPr>
        <w:spacing w:after="0"/>
        <w:ind w:left="0"/>
        <w:jc w:val="both"/>
      </w:pPr>
      <w:r>
        <w:rPr>
          <w:rFonts w:ascii="Times New Roman"/>
          <w:b w:val="false"/>
          <w:i w:val="false"/>
          <w:color w:val="000000"/>
          <w:sz w:val="28"/>
        </w:rPr>
        <w:t>
      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3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w:t>
      </w:r>
    </w:p>
    <w:p>
      <w:pPr>
        <w:spacing w:after="0"/>
        <w:ind w:left="0"/>
        <w:jc w:val="both"/>
      </w:pPr>
      <w:r>
        <w:rPr>
          <w:rFonts w:ascii="Times New Roman"/>
          <w:b w:val="false"/>
          <w:i w:val="false"/>
          <w:color w:val="000000"/>
          <w:sz w:val="28"/>
        </w:rPr>
        <w:t>
      ТҚ-ға "А-"-дан төмен емес (Standard &amp; Poor's және Fitch рейтингтік агенттіктерінің жіктеуі бойынша) немесе "А3"-тен төмен емес (Moody's Investors Service рейтингтік агенттігінің жіктеуі бойынша) рейтингі бар және банктік холдинг немесе банкке қатысты ірі қатысушы болып табылмайтын банктің осы қарыздары бойынша болған құнсыздануды сөзсіз қамтамасыз ету болып табылатын депозит сомасына жабылған негізгі борыш және (немесе) есептелген сыйақы бойынша күнтізбелік 90 (тоқсан) күннен астам мерзімі өткен берешегі бар қарыздар кірмейді;</w:t>
      </w:r>
    </w:p>
    <w:p>
      <w:pPr>
        <w:spacing w:after="0"/>
        <w:ind w:left="0"/>
        <w:jc w:val="both"/>
      </w:pPr>
      <w:r>
        <w:rPr>
          <w:rFonts w:ascii="Times New Roman"/>
          <w:b w:val="false"/>
          <w:i w:val="false"/>
          <w:color w:val="000000"/>
          <w:sz w:val="28"/>
        </w:rPr>
        <w:t>
      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Start w:name="z88" w:id="50"/>
    <w:p>
      <w:pPr>
        <w:spacing w:after="0"/>
        <w:ind w:left="0"/>
        <w:jc w:val="both"/>
      </w:pPr>
      <w:r>
        <w:rPr>
          <w:rFonts w:ascii="Times New Roman"/>
          <w:b w:val="false"/>
          <w:i w:val="false"/>
          <w:color w:val="000000"/>
          <w:sz w:val="28"/>
        </w:rPr>
        <w:t>
      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96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талап орындалған жағдайда       </w:t>
      </w:r>
    </w:p>
    <w:p>
      <w:pPr>
        <w:spacing w:after="0"/>
        <w:ind w:left="0"/>
        <w:jc w:val="both"/>
      </w:pPr>
      <w:r>
        <w:drawing>
          <wp:inline distT="0" distB="0" distL="0" distR="0">
            <wp:extent cx="2844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44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ЖДБ (ай) – қарастырылатын кезеңнің белгілі бір айының соңына қарай ол бойынша қалыптастырылған резервтерді есептемегенде жіктелген дебиторлық берешек;</w:t>
      </w:r>
    </w:p>
    <w:p>
      <w:pPr>
        <w:spacing w:after="0"/>
        <w:ind w:left="0"/>
        <w:jc w:val="both"/>
      </w:pPr>
      <w:r>
        <w:rPr>
          <w:rFonts w:ascii="Times New Roman"/>
          <w:b w:val="false"/>
          <w:i w:val="false"/>
          <w:color w:val="000000"/>
          <w:sz w:val="28"/>
        </w:rPr>
        <w:t>
      ДБ (ай) – қарастырылатын кезеңнің белгілі бір айының соңына қарай ол бойынша қалыптастырылған резервтерді есептемегенде жиынтық дебиторлық берешек;</w:t>
      </w:r>
    </w:p>
    <w:p>
      <w:pPr>
        <w:spacing w:after="0"/>
        <w:ind w:left="0"/>
        <w:jc w:val="both"/>
      </w:pPr>
      <w:r>
        <w:rPr>
          <w:rFonts w:ascii="Times New Roman"/>
          <w:b w:val="false"/>
          <w:i w:val="false"/>
          <w:color w:val="000000"/>
          <w:sz w:val="28"/>
        </w:rPr>
        <w:t>
      А (ай) - қарастырылатын кезеңнің белгілі бір айының соңына қарай жиынтық активтер.</w:t>
      </w:r>
    </w:p>
    <w:p>
      <w:pPr>
        <w:spacing w:after="0"/>
        <w:ind w:left="0"/>
        <w:jc w:val="both"/>
      </w:pPr>
      <w:r>
        <w:rPr>
          <w:rFonts w:ascii="Times New Roman"/>
          <w:b w:val="false"/>
          <w:i w:val="false"/>
          <w:color w:val="000000"/>
          <w:sz w:val="28"/>
        </w:rPr>
        <w:t>
      Қарастырылатын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71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p>
      <w:pPr>
        <w:spacing w:after="0"/>
        <w:ind w:left="0"/>
        <w:jc w:val="both"/>
      </w:pPr>
      <w:r>
        <w:rPr>
          <w:rFonts w:ascii="Times New Roman"/>
          <w:b w:val="false"/>
          <w:i w:val="false"/>
          <w:color w:val="000000"/>
          <w:sz w:val="28"/>
        </w:rPr>
        <w:t>
      Жіктелген дебиторлық берешек есебіне негізгі борыш сомасы енгізіледі.</w:t>
      </w:r>
    </w:p>
    <w:p>
      <w:pPr>
        <w:spacing w:after="0"/>
        <w:ind w:left="0"/>
        <w:jc w:val="both"/>
      </w:pPr>
      <w:r>
        <w:rPr>
          <w:rFonts w:ascii="Times New Roman"/>
          <w:b w:val="false"/>
          <w:i w:val="false"/>
          <w:color w:val="000000"/>
          <w:sz w:val="28"/>
        </w:rPr>
        <w:t>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bookmarkStart w:name="z89" w:id="51"/>
    <w:p>
      <w:pPr>
        <w:spacing w:after="0"/>
        <w:ind w:left="0"/>
        <w:jc w:val="both"/>
      </w:pPr>
      <w:r>
        <w:rPr>
          <w:rFonts w:ascii="Times New Roman"/>
          <w:b w:val="false"/>
          <w:i w:val="false"/>
          <w:color w:val="000000"/>
          <w:sz w:val="28"/>
        </w:rPr>
        <w:t>
      7) қатарынан 6 (алты) ай ішінде активтер рентабельділігі коэффициентін 2 (екі) және одан көп рет 0,2 (нөл бүтін оннан екі) пайыздан төмен түсуі.</w:t>
      </w:r>
    </w:p>
    <w:bookmarkEnd w:id="51"/>
    <w:p>
      <w:pPr>
        <w:spacing w:after="0"/>
        <w:ind w:left="0"/>
        <w:jc w:val="both"/>
      </w:pPr>
      <w:r>
        <w:rPr>
          <w:rFonts w:ascii="Times New Roman"/>
          <w:b w:val="false"/>
          <w:i w:val="false"/>
          <w:color w:val="000000"/>
          <w:sz w:val="28"/>
        </w:rPr>
        <w:t>
      Активтер рентабельділігінің коэффициенті жылдық көрсетудегі бөлінбеген таза кірістің (өтелмеген шығынның) активтердің орташа шамасына қатынасы ретінде мынадай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508000"/>
                    </a:xfrm>
                    <a:prstGeom prst="rect">
                      <a:avLst/>
                    </a:prstGeom>
                  </pic:spPr>
                </pic:pic>
              </a:graphicData>
            </a:graphic>
          </wp:inline>
        </w:drawing>
      </w:r>
    </w:p>
    <w:p>
      <w:pPr>
        <w:spacing w:after="0"/>
        <w:ind w:left="0"/>
        <w:jc w:val="both"/>
      </w:pPr>
      <w:r>
        <w:drawing>
          <wp:inline distT="0" distB="0" distL="0" distR="0">
            <wp:extent cx="266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БТК (0ТШ) (n) – табыс салығы төленгеннен кейін ағымдағы кірістердің (шығыстардың) ағымдағы шығыстардан (кірістерден) асуы;</w:t>
      </w:r>
    </w:p>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p>
      <w:pPr>
        <w:spacing w:after="0"/>
        <w:ind w:left="0"/>
        <w:jc w:val="both"/>
      </w:pPr>
      <w:r>
        <w:rPr>
          <w:rFonts w:ascii="Times New Roman"/>
          <w:b w:val="false"/>
          <w:i w:val="false"/>
          <w:color w:val="000000"/>
          <w:sz w:val="28"/>
        </w:rPr>
        <w:t>
      Кт – мына формула бойынша есептелетін түзету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65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тиісті қаржы жылының басынан бастап өткен айлар саны.</w:t>
      </w:r>
    </w:p>
    <w:p>
      <w:pPr>
        <w:spacing w:after="0"/>
        <w:ind w:left="0"/>
        <w:jc w:val="both"/>
      </w:pP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84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Аорт</w:t>
      </w:r>
      <w:r>
        <w:rPr>
          <w:rFonts w:ascii="Times New Roman"/>
          <w:b w:val="false"/>
          <w:i w:val="false"/>
          <w:color w:val="000000"/>
          <w:vertAlign w:val="subscript"/>
        </w:rPr>
        <w:t>(n)</w:t>
      </w:r>
      <w:r>
        <w:rPr>
          <w:rFonts w:ascii="Times New Roman"/>
          <w:b w:val="false"/>
          <w:i w:val="false"/>
          <w:color w:val="000000"/>
          <w:sz w:val="28"/>
        </w:rPr>
        <w:t xml:space="preserve"> – белгілі бір қаралатын кезеңдегі активтердің орташа шамасы;</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(0, </w:t>
      </w:r>
      <w:r>
        <w:rPr>
          <w:rFonts w:ascii="Times New Roman"/>
          <w:b w:val="false"/>
          <w:i w:val="false"/>
          <w:color w:val="000000"/>
          <w:vertAlign w:val="subscript"/>
        </w:rPr>
        <w:t>1....</w:t>
      </w:r>
      <w:r>
        <w:rPr>
          <w:rFonts w:ascii="Times New Roman"/>
          <w:b w:val="false"/>
          <w:i w:val="false"/>
          <w:color w:val="000000"/>
          <w:vertAlign w:val="subscript"/>
        </w:rPr>
        <w:t>n)</w:t>
      </w:r>
      <w:r>
        <w:rPr>
          <w:rFonts w:ascii="Times New Roman"/>
          <w:b w:val="false"/>
          <w:i w:val="false"/>
          <w:color w:val="000000"/>
          <w:sz w:val="28"/>
        </w:rPr>
        <w:t xml:space="preserve"> - белгілі бір айдың соңына қарай активтердің мөлшері;</w:t>
      </w:r>
    </w:p>
    <w:p>
      <w:pPr>
        <w:spacing w:after="0"/>
        <w:ind w:left="0"/>
        <w:jc w:val="both"/>
      </w:pPr>
      <w:r>
        <w:rPr>
          <w:rFonts w:ascii="Times New Roman"/>
          <w:b w:val="false"/>
          <w:i w:val="false"/>
          <w:color w:val="000000"/>
          <w:sz w:val="28"/>
        </w:rPr>
        <w:t>
      n – тиісті қаржы жылының басынан бастап өткен айлар саны;</w:t>
      </w:r>
    </w:p>
    <w:p>
      <w:pPr>
        <w:spacing w:after="0"/>
        <w:ind w:left="0"/>
        <w:jc w:val="both"/>
      </w:pPr>
      <w:r>
        <w:rPr>
          <w:rFonts w:ascii="Times New Roman"/>
          <w:b w:val="false"/>
          <w:i w:val="false"/>
          <w:color w:val="000000"/>
          <w:sz w:val="28"/>
        </w:rPr>
        <w:t>
      8) қатарынан 6 (алты) ай ішінде ұлттық валютадағы бос активтердің ұлттық валютадағы талап еткенге дейінгі міндеттемелерге қатынасының орташа мәні 0,4 төмен 2 (екі) және одан көп төмендеуі.</w:t>
      </w:r>
    </w:p>
    <w:p>
      <w:pPr>
        <w:spacing w:after="0"/>
        <w:ind w:left="0"/>
        <w:jc w:val="both"/>
      </w:pPr>
      <w:r>
        <w:rPr>
          <w:rFonts w:ascii="Times New Roman"/>
          <w:b w:val="false"/>
          <w:i w:val="false"/>
          <w:color w:val="000000"/>
          <w:sz w:val="28"/>
        </w:rPr>
        <w:t xml:space="preserve">
      Ұлттық валютадағы бос активтерге: </w:t>
      </w:r>
    </w:p>
    <w:p>
      <w:pPr>
        <w:spacing w:after="0"/>
        <w:ind w:left="0"/>
        <w:jc w:val="both"/>
      </w:pPr>
      <w:r>
        <w:rPr>
          <w:rFonts w:ascii="Times New Roman"/>
          <w:b w:val="false"/>
          <w:i w:val="false"/>
          <w:color w:val="000000"/>
          <w:sz w:val="28"/>
        </w:rPr>
        <w:t>
      қолма-қол ақша;</w:t>
      </w:r>
    </w:p>
    <w:p>
      <w:pPr>
        <w:spacing w:after="0"/>
        <w:ind w:left="0"/>
        <w:jc w:val="both"/>
      </w:pPr>
      <w:r>
        <w:rPr>
          <w:rFonts w:ascii="Times New Roman"/>
          <w:b w:val="false"/>
          <w:i w:val="false"/>
          <w:color w:val="000000"/>
          <w:sz w:val="28"/>
        </w:rPr>
        <w:t>
      корреспонденттік шоттардағы қаражат;</w:t>
      </w:r>
    </w:p>
    <w:p>
      <w:pPr>
        <w:spacing w:after="0"/>
        <w:ind w:left="0"/>
        <w:jc w:val="both"/>
      </w:pPr>
      <w:r>
        <w:rPr>
          <w:rFonts w:ascii="Times New Roman"/>
          <w:b w:val="false"/>
          <w:i w:val="false"/>
          <w:color w:val="000000"/>
          <w:sz w:val="28"/>
        </w:rPr>
        <w:t>
      Қазақстан Республикасының Ұлттық Банкіндегі салымдар;</w:t>
      </w:r>
    </w:p>
    <w:p>
      <w:pPr>
        <w:spacing w:after="0"/>
        <w:ind w:left="0"/>
        <w:jc w:val="both"/>
      </w:pPr>
      <w:r>
        <w:rPr>
          <w:rFonts w:ascii="Times New Roman"/>
          <w:b w:val="false"/>
          <w:i w:val="false"/>
          <w:color w:val="000000"/>
          <w:sz w:val="28"/>
        </w:rPr>
        <w:t>
      шетел валютасында номинирленгендерді қоса алғанда, Қазақстан Республикасының ауыртпалық салынбаған мемлекеттік бағалы қағаздары;</w:t>
      </w:r>
    </w:p>
    <w:p>
      <w:pPr>
        <w:spacing w:after="0"/>
        <w:ind w:left="0"/>
        <w:jc w:val="both"/>
      </w:pPr>
      <w:r>
        <w:rPr>
          <w:rFonts w:ascii="Times New Roman"/>
          <w:b w:val="false"/>
          <w:i w:val="false"/>
          <w:color w:val="000000"/>
          <w:sz w:val="28"/>
        </w:rPr>
        <w:t>
      "Самұрық-Қазына" ұлттық әл-ауқат қоры" акционерлік қоғамы және "Бәйтерек" ұлттық басқарушы холдинг" акционерлік қоғамы шығарған ауыртпалық салынбаған бағалы қағаздар;</w:t>
      </w:r>
    </w:p>
    <w:p>
      <w:pPr>
        <w:spacing w:after="0"/>
        <w:ind w:left="0"/>
        <w:jc w:val="both"/>
      </w:pPr>
      <w:r>
        <w:rPr>
          <w:rFonts w:ascii="Times New Roman"/>
          <w:b w:val="false"/>
          <w:i w:val="false"/>
          <w:color w:val="000000"/>
          <w:sz w:val="28"/>
        </w:rPr>
        <w:t>
      банктердегі овернайт - салымдары;</w:t>
      </w:r>
    </w:p>
    <w:p>
      <w:pPr>
        <w:spacing w:after="0"/>
        <w:ind w:left="0"/>
        <w:jc w:val="both"/>
      </w:pPr>
      <w:r>
        <w:rPr>
          <w:rFonts w:ascii="Times New Roman"/>
          <w:b w:val="false"/>
          <w:i w:val="false"/>
          <w:color w:val="000000"/>
          <w:sz w:val="28"/>
        </w:rPr>
        <w:t>
      кері репо - овернайт;</w:t>
      </w:r>
    </w:p>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талаптар кіреді.</w:t>
      </w:r>
    </w:p>
    <w:p>
      <w:pPr>
        <w:spacing w:after="0"/>
        <w:ind w:left="0"/>
        <w:jc w:val="both"/>
      </w:pPr>
      <w:r>
        <w:rPr>
          <w:rFonts w:ascii="Times New Roman"/>
          <w:b w:val="false"/>
          <w:i w:val="false"/>
          <w:color w:val="000000"/>
          <w:sz w:val="28"/>
        </w:rPr>
        <w:t>
      Ұлттық валютадағы талап еткенге дейінгі міндеттемелерге:</w:t>
      </w:r>
    </w:p>
    <w:p>
      <w:pPr>
        <w:spacing w:after="0"/>
        <w:ind w:left="0"/>
        <w:jc w:val="both"/>
      </w:pPr>
      <w:r>
        <w:rPr>
          <w:rFonts w:ascii="Times New Roman"/>
          <w:b w:val="false"/>
          <w:i w:val="false"/>
          <w:color w:val="000000"/>
          <w:sz w:val="28"/>
        </w:rPr>
        <w:t>
      жеке тұлғалардың ағымдағы шоттары және талап еткенге дейінгі шоттары;</w:t>
      </w:r>
    </w:p>
    <w:p>
      <w:pPr>
        <w:spacing w:after="0"/>
        <w:ind w:left="0"/>
        <w:jc w:val="both"/>
      </w:pPr>
      <w:r>
        <w:rPr>
          <w:rFonts w:ascii="Times New Roman"/>
          <w:b w:val="false"/>
          <w:i w:val="false"/>
          <w:color w:val="000000"/>
          <w:sz w:val="28"/>
        </w:rPr>
        <w:t>
      заңды тұлғалардың ағымдағы шоттары және талап еткенге дейінгі шоттары;</w:t>
      </w:r>
    </w:p>
    <w:p>
      <w:pPr>
        <w:spacing w:after="0"/>
        <w:ind w:left="0"/>
        <w:jc w:val="both"/>
      </w:pPr>
      <w:r>
        <w:rPr>
          <w:rFonts w:ascii="Times New Roman"/>
          <w:b w:val="false"/>
          <w:i w:val="false"/>
          <w:color w:val="000000"/>
          <w:sz w:val="28"/>
        </w:rPr>
        <w:t>
      басқа банктердің корреспонденттік шоттары және талап еткенге дейінгі шоттары;</w:t>
      </w:r>
    </w:p>
    <w:p>
      <w:pPr>
        <w:spacing w:after="0"/>
        <w:ind w:left="0"/>
        <w:jc w:val="both"/>
      </w:pPr>
      <w:r>
        <w:rPr>
          <w:rFonts w:ascii="Times New Roman"/>
          <w:b w:val="false"/>
          <w:i w:val="false"/>
          <w:color w:val="000000"/>
          <w:sz w:val="28"/>
        </w:rPr>
        <w:t>
      басқа банктердің овернайт - салымдары;</w:t>
      </w:r>
    </w:p>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міндеттемелер кіреді.</w:t>
      </w:r>
    </w:p>
    <w:p>
      <w:pPr>
        <w:spacing w:after="0"/>
        <w:ind w:left="0"/>
        <w:jc w:val="both"/>
      </w:pPr>
      <w:r>
        <w:rPr>
          <w:rFonts w:ascii="Times New Roman"/>
          <w:b w:val="false"/>
          <w:i w:val="false"/>
          <w:color w:val="000000"/>
          <w:sz w:val="28"/>
        </w:rPr>
        <w:t>
      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бір айдағы күнтізбелік күндердің саны.</w:t>
      </w:r>
    </w:p>
    <w:p>
      <w:pPr>
        <w:spacing w:after="0"/>
        <w:ind w:left="0"/>
        <w:jc w:val="both"/>
      </w:pPr>
      <w:r>
        <w:rPr>
          <w:rFonts w:ascii="Times New Roman"/>
          <w:b w:val="false"/>
          <w:i w:val="false"/>
          <w:color w:val="000000"/>
          <w:sz w:val="28"/>
        </w:rPr>
        <w:t>
      Есепті күні аяқталатын кезең қаралатын кезең болып табылады. Банктің қаржылық жай-күйі нашарлауына әсер ететін факторлардың көрсеткішін есептеу кезінде өзгерістер үтірден кейін үш таңбадан соң беріледі;</w:t>
      </w:r>
    </w:p>
    <w:bookmarkStart w:name="z90" w:id="52"/>
    <w:p>
      <w:pPr>
        <w:spacing w:after="0"/>
        <w:ind w:left="0"/>
        <w:jc w:val="both"/>
      </w:pPr>
      <w:r>
        <w:rPr>
          <w:rFonts w:ascii="Times New Roman"/>
          <w:b w:val="false"/>
          <w:i w:val="false"/>
          <w:color w:val="000000"/>
          <w:sz w:val="28"/>
        </w:rPr>
        <w:t>
      9) уәкілетті орган белгілеген меншікті капиталдың буферін және пайыздық үстемені ескере отырып, меншікті капиталдың жеткіліктілігі коэффициенттерінің мәндері (k1, k1-2, k2) меншікті капиталдың жеткіліктілігі коэффициенттерінің ең төменгі мәндерінің сомасынан төмен түсуі.</w:t>
      </w:r>
    </w:p>
    <w:bookmarkEnd w:id="52"/>
    <w:p>
      <w:pPr>
        <w:spacing w:after="0"/>
        <w:ind w:left="0"/>
        <w:jc w:val="both"/>
      </w:pPr>
      <w:r>
        <w:rPr>
          <w:rFonts w:ascii="Times New Roman"/>
          <w:b w:val="false"/>
          <w:i w:val="false"/>
          <w:color w:val="000000"/>
          <w:sz w:val="28"/>
        </w:rPr>
        <w:t>
      Пайыздық үстеме уәкілетті орган белгілеген оң айырманың:</w:t>
      </w:r>
    </w:p>
    <w:p>
      <w:pPr>
        <w:spacing w:after="0"/>
        <w:ind w:left="0"/>
        <w:jc w:val="both"/>
      </w:pPr>
      <w:r>
        <w:rPr>
          <w:rFonts w:ascii="Times New Roman"/>
          <w:b w:val="false"/>
          <w:i w:val="false"/>
          <w:color w:val="000000"/>
          <w:sz w:val="28"/>
        </w:rPr>
        <w:t>
      2017 жылғы 25 қыркүйектен бастап 95 (тоқсан бес) пайызға;</w:t>
      </w:r>
    </w:p>
    <w:p>
      <w:pPr>
        <w:spacing w:after="0"/>
        <w:ind w:left="0"/>
        <w:jc w:val="both"/>
      </w:pPr>
      <w:r>
        <w:rPr>
          <w:rFonts w:ascii="Times New Roman"/>
          <w:b w:val="false"/>
          <w:i w:val="false"/>
          <w:color w:val="000000"/>
          <w:sz w:val="28"/>
        </w:rPr>
        <w:t>
      2017 жылғы 1 желтоқсаннан бастап 83,33 (сексен үш бүтін жүзден отыз үш) пайызға;</w:t>
      </w:r>
    </w:p>
    <w:p>
      <w:pPr>
        <w:spacing w:after="0"/>
        <w:ind w:left="0"/>
        <w:jc w:val="both"/>
      </w:pPr>
      <w:r>
        <w:rPr>
          <w:rFonts w:ascii="Times New Roman"/>
          <w:b w:val="false"/>
          <w:i w:val="false"/>
          <w:color w:val="000000"/>
          <w:sz w:val="28"/>
        </w:rPr>
        <w:t>
      2018 жылғы 1 қыркүйектен бастап 66,67 (алпыс алты бүтін жүзден алпыс жеті) пайызға;</w:t>
      </w:r>
    </w:p>
    <w:p>
      <w:pPr>
        <w:spacing w:after="0"/>
        <w:ind w:left="0"/>
        <w:jc w:val="both"/>
      </w:pPr>
      <w:r>
        <w:rPr>
          <w:rFonts w:ascii="Times New Roman"/>
          <w:b w:val="false"/>
          <w:i w:val="false"/>
          <w:color w:val="000000"/>
          <w:sz w:val="28"/>
        </w:rPr>
        <w:t>
      2019 жылғы 1 қыркүйектен бастап 50,01 (елу бүтін жүзден бір) пайызға;</w:t>
      </w:r>
    </w:p>
    <w:p>
      <w:pPr>
        <w:spacing w:after="0"/>
        <w:ind w:left="0"/>
        <w:jc w:val="both"/>
      </w:pPr>
      <w:r>
        <w:rPr>
          <w:rFonts w:ascii="Times New Roman"/>
          <w:b w:val="false"/>
          <w:i w:val="false"/>
          <w:color w:val="000000"/>
          <w:sz w:val="28"/>
        </w:rPr>
        <w:t>
      2020 жылғы 1 қыркүйектен бастап 33,33 (отыз үш бүтін жүзден отыз үш) пайызға;</w:t>
      </w:r>
    </w:p>
    <w:p>
      <w:pPr>
        <w:spacing w:after="0"/>
        <w:ind w:left="0"/>
        <w:jc w:val="both"/>
      </w:pPr>
      <w:r>
        <w:rPr>
          <w:rFonts w:ascii="Times New Roman"/>
          <w:b w:val="false"/>
          <w:i w:val="false"/>
          <w:color w:val="000000"/>
          <w:sz w:val="28"/>
        </w:rPr>
        <w:t>
      2021 жылғы 1 қыркүйектен бастап – 16,67 (он алты бүтін жүзден алпыс жеті) пайызға көбейтілген;</w:t>
      </w:r>
    </w:p>
    <w:p>
      <w:pPr>
        <w:spacing w:after="0"/>
        <w:ind w:left="0"/>
        <w:jc w:val="both"/>
      </w:pPr>
      <w:r>
        <w:rPr>
          <w:rFonts w:ascii="Times New Roman"/>
          <w:b w:val="false"/>
          <w:i w:val="false"/>
          <w:color w:val="000000"/>
          <w:sz w:val="28"/>
        </w:rPr>
        <w:t>
      k1, k1-2 и k2 коэффициенттерді есептеуде қолданылатын, тәуекел дәрежесі бойынша алынған активтердің, шарттық және ықтимал міндеттемелердің сомасына қатынасы ретінде есептеледі.</w:t>
      </w:r>
    </w:p>
    <w:p>
      <w:pPr>
        <w:spacing w:after="0"/>
        <w:ind w:left="0"/>
        <w:jc w:val="both"/>
      </w:pPr>
      <w:r>
        <w:rPr>
          <w:rFonts w:ascii="Times New Roman"/>
          <w:b w:val="false"/>
          <w:i w:val="false"/>
          <w:color w:val="000000"/>
          <w:sz w:val="28"/>
        </w:rPr>
        <w:t>
      2022 жылғы 1 қыркүйектен бастап капитал буферлерін ескере отырып меншікті капиталдың жеткіліктілігі коэффициенттерінің ең төменгі мәндеріне пайыздық үстеме енгізілмейді.</w:t>
      </w:r>
    </w:p>
    <w:p>
      <w:pPr>
        <w:spacing w:after="0"/>
        <w:ind w:left="0"/>
        <w:jc w:val="both"/>
      </w:pPr>
      <w:r>
        <w:rPr>
          <w:rFonts w:ascii="Times New Roman"/>
          <w:b w:val="false"/>
          <w:i w:val="false"/>
          <w:color w:val="000000"/>
          <w:sz w:val="28"/>
        </w:rPr>
        <w:t>
      Осы қаулының 1-тармағының 4), 7) және 8) тармақшаларында көзделген факторларды есептеу 2016 жылғы 1 шілдеден бастап жүзеге асырылады.</w:t>
      </w:r>
    </w:p>
    <w:p>
      <w:pPr>
        <w:spacing w:after="0"/>
        <w:ind w:left="0"/>
        <w:jc w:val="both"/>
      </w:pPr>
      <w:r>
        <w:rPr>
          <w:rFonts w:ascii="Times New Roman"/>
          <w:b w:val="false"/>
          <w:i w:val="false"/>
          <w:color w:val="000000"/>
          <w:sz w:val="28"/>
        </w:rPr>
        <w:t>
      Осы тармақтың 7) тармақшасының талаптары негізгі капитал жеткіліктілігі коэффициенті (k1) негізгі капитал жеткіліктілігінің 0,10 коэффициентіне тең немесе төмен болатын немесе № 170 нормативтерде белгіленген меншікті капитал жеткіліктілігі коэффициенті (k2) меншікті капитал жеткіліктілігінің 0,13 коэффициентіне тең немесе төмен болатын банкке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22.12.2017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69 қаулысына</w:t>
            </w:r>
            <w:r>
              <w:br/>
            </w:r>
            <w:r>
              <w:rPr>
                <w:rFonts w:ascii="Times New Roman"/>
                <w:b w:val="false"/>
                <w:i w:val="false"/>
                <w:color w:val="000000"/>
                <w:sz w:val="20"/>
              </w:rPr>
              <w:t>2-қосымша</w:t>
            </w:r>
          </w:p>
        </w:tc>
      </w:tr>
    </w:tbl>
    <w:bookmarkStart w:name="z51" w:id="53"/>
    <w:p>
      <w:pPr>
        <w:spacing w:after="0"/>
        <w:ind w:left="0"/>
        <w:jc w:val="left"/>
      </w:pPr>
      <w:r>
        <w:rPr>
          <w:rFonts w:ascii="Times New Roman"/>
          <w:b/>
          <w:i w:val="false"/>
          <w:color w:val="000000"/>
        </w:rPr>
        <w:t xml:space="preserve"> Ертерек ден қою шараларын қолдану қағидалары және банк конгломератының</w:t>
      </w:r>
      <w:r>
        <w:br/>
      </w:r>
      <w:r>
        <w:rPr>
          <w:rFonts w:ascii="Times New Roman"/>
          <w:b/>
          <w:i w:val="false"/>
          <w:color w:val="000000"/>
        </w:rPr>
        <w:t>қаржылық жай-күйінің нашарлауына әсер ететін факторларды анықтау әдістемесі</w:t>
      </w:r>
    </w:p>
    <w:bookmarkEnd w:id="53"/>
    <w:bookmarkStart w:name="z52" w:id="54"/>
    <w:p>
      <w:pPr>
        <w:spacing w:after="0"/>
        <w:ind w:left="0"/>
        <w:jc w:val="left"/>
      </w:pPr>
      <w:r>
        <w:rPr>
          <w:rFonts w:ascii="Times New Roman"/>
          <w:b/>
          <w:i w:val="false"/>
          <w:color w:val="000000"/>
        </w:rPr>
        <w:t xml:space="preserve"> 1. Жалпы ережелер</w:t>
      </w:r>
    </w:p>
    <w:bookmarkEnd w:id="54"/>
    <w:bookmarkStart w:name="z53" w:id="55"/>
    <w:p>
      <w:pPr>
        <w:spacing w:after="0"/>
        <w:ind w:left="0"/>
        <w:jc w:val="both"/>
      </w:pPr>
      <w:r>
        <w:rPr>
          <w:rFonts w:ascii="Times New Roman"/>
          <w:b w:val="false"/>
          <w:i w:val="false"/>
          <w:color w:val="000000"/>
          <w:sz w:val="28"/>
        </w:rPr>
        <w:t xml:space="preserve">
      1. Осы Ертерек ден қою шараларын қолдану қағидалары және банк конгломератының қаржылық жай-күйінің нашарлауына әсер ететін факторларды анықтау әдістемесі (бұдан әрі – Қағидалар) "Қазақстан Республикасындағы банктер және банк қызметі туралы" 1995 жылғы </w:t>
      </w:r>
    </w:p>
    <w:bookmarkEnd w:id="55"/>
    <w:p>
      <w:pPr>
        <w:spacing w:after="0"/>
        <w:ind w:left="0"/>
        <w:jc w:val="both"/>
      </w:pPr>
      <w:r>
        <w:rPr>
          <w:rFonts w:ascii="Times New Roman"/>
          <w:b w:val="false"/>
          <w:i w:val="false"/>
          <w:color w:val="000000"/>
          <w:sz w:val="28"/>
        </w:rPr>
        <w:t xml:space="preserve">
      31 тамыздағы (бұдан әрі – Банктер туралы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ертерек ден қою шараларын қолдану тәртібін және банк конгломератының қаржылық жай-күйінің нашарлауына әсер ететін факторларды анықтау әдістемесін белгілейді.</w:t>
      </w:r>
    </w:p>
    <w:p>
      <w:pPr>
        <w:spacing w:after="0"/>
        <w:ind w:left="0"/>
        <w:jc w:val="both"/>
      </w:pPr>
      <w:r>
        <w:rPr>
          <w:rFonts w:ascii="Times New Roman"/>
          <w:b w:val="false"/>
          <w:i w:val="false"/>
          <w:color w:val="000000"/>
          <w:sz w:val="28"/>
        </w:rPr>
        <w:t xml:space="preserve">
      Қаржы нарығын және қаржы ұйымдарын мемлекеттiк реттеу, бақылау мен қадағалау жөніндегі уәкілетті орган (бұдан әрі – уәкілетті орган)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банк конгломератының қаржылық жай-күйінің нашарлауына әсер ететін факторлар анықталған кезде банк холдингіне және (немесе) оның ірі қатысушыларына ертерек ден қою шараларын қолданады. </w:t>
      </w:r>
    </w:p>
    <w:bookmarkStart w:name="z54" w:id="56"/>
    <w:p>
      <w:pPr>
        <w:spacing w:after="0"/>
        <w:ind w:left="0"/>
        <w:jc w:val="both"/>
      </w:pPr>
      <w:r>
        <w:rPr>
          <w:rFonts w:ascii="Times New Roman"/>
          <w:b w:val="false"/>
          <w:i w:val="false"/>
          <w:color w:val="000000"/>
          <w:sz w:val="28"/>
        </w:rPr>
        <w:t xml:space="preserve">
      2. Қағидалардың талаптары Қазақстан Республикасының бейрезиденттері-банк холдингтеріне, банк холдингінің белгілеріне ие және Банктер туралы заңның 45-бабының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Қазақстан Республикасының бейрезидент тұлғаларына қолданылмайды.</w:t>
      </w:r>
    </w:p>
    <w:bookmarkEnd w:id="56"/>
    <w:bookmarkStart w:name="z55" w:id="57"/>
    <w:p>
      <w:pPr>
        <w:spacing w:after="0"/>
        <w:ind w:left="0"/>
        <w:jc w:val="both"/>
      </w:pPr>
      <w:r>
        <w:rPr>
          <w:rFonts w:ascii="Times New Roman"/>
          <w:b w:val="false"/>
          <w:i w:val="false"/>
          <w:color w:val="000000"/>
          <w:sz w:val="28"/>
        </w:rPr>
        <w:t>
      3. Уәкілетті орган банк конгломератының қаржылық тұрақтылығын қамтамасыз ету және оның қаржылық жай-күйінің нашарлауына жол бермеу мақсатында қаулының 2-тармағында көзделген банк конгломератының қаржылық жай-күйінің нашарлауына әсер ететін факторларды анықтау үшін банк конгломератының қызметіне талдау жасауды жүзеге асырады.</w:t>
      </w:r>
    </w:p>
    <w:bookmarkEnd w:id="57"/>
    <w:bookmarkStart w:name="z56" w:id="58"/>
    <w:p>
      <w:pPr>
        <w:spacing w:after="0"/>
        <w:ind w:left="0"/>
        <w:jc w:val="both"/>
      </w:pPr>
      <w:r>
        <w:rPr>
          <w:rFonts w:ascii="Times New Roman"/>
          <w:b w:val="false"/>
          <w:i w:val="false"/>
          <w:color w:val="000000"/>
          <w:sz w:val="28"/>
        </w:rPr>
        <w:t xml:space="preserve">
      4. Банк конгломератының қаржылық жай-күйіне талдау жасаудың нәтижесінде және (немесе) банк холдингін не банк конгломератына қатысушыларды тексеру қорытындылары бойынша осы қаулының </w:t>
      </w:r>
    </w:p>
    <w:bookmarkEnd w:id="58"/>
    <w:p>
      <w:pPr>
        <w:spacing w:after="0"/>
        <w:ind w:left="0"/>
        <w:jc w:val="both"/>
      </w:pPr>
      <w:r>
        <w:rPr>
          <w:rFonts w:ascii="Times New Roman"/>
          <w:b w:val="false"/>
          <w:i w:val="false"/>
          <w:color w:val="000000"/>
          <w:sz w:val="28"/>
        </w:rPr>
        <w:t xml:space="preserve">
      2-тармағында көрсетілген банк конгломератының қаржылық жай-күйінің нашарлауына әсер ететін факторлар анықталған кезде уәкілетті орган Банктер туралы заңның </w:t>
      </w:r>
      <w:r>
        <w:rPr>
          <w:rFonts w:ascii="Times New Roman"/>
          <w:b w:val="false"/>
          <w:i w:val="false"/>
          <w:color w:val="000000"/>
          <w:sz w:val="28"/>
        </w:rPr>
        <w:t>45-бабына</w:t>
      </w:r>
      <w:r>
        <w:rPr>
          <w:rFonts w:ascii="Times New Roman"/>
          <w:b w:val="false"/>
          <w:i w:val="false"/>
          <w:color w:val="000000"/>
          <w:sz w:val="28"/>
        </w:rPr>
        <w:t xml:space="preserve"> сәйкес банк холдингіне және (немесе) оның ірі 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(бұдан әрі – іс-шаралар жоспары) ұсыну жөнінде талап жібереді.</w:t>
      </w:r>
    </w:p>
    <w:p>
      <w:pPr>
        <w:spacing w:after="0"/>
        <w:ind w:left="0"/>
        <w:jc w:val="both"/>
      </w:pPr>
      <w:r>
        <w:rPr>
          <w:rFonts w:ascii="Times New Roman"/>
          <w:b w:val="false"/>
          <w:i w:val="false"/>
          <w:color w:val="000000"/>
          <w:sz w:val="28"/>
        </w:rPr>
        <w:t>
      Банк холдингі және (немесе) оның ірі қатысушылары уәкілетті органның талабын алған күннен бастап 5 (бес) жұмыс күнінен аспайтын мерзімде мыналар:</w:t>
      </w:r>
    </w:p>
    <w:p>
      <w:pPr>
        <w:spacing w:after="0"/>
        <w:ind w:left="0"/>
        <w:jc w:val="both"/>
      </w:pPr>
      <w:r>
        <w:rPr>
          <w:rFonts w:ascii="Times New Roman"/>
          <w:b w:val="false"/>
          <w:i w:val="false"/>
          <w:color w:val="000000"/>
          <w:sz w:val="28"/>
        </w:rPr>
        <w:t>
      банк конгломератының қаржылық жай-күйінің нашарлауына әсер ететін фактордың жан-жақты талдауы;</w:t>
      </w:r>
    </w:p>
    <w:p>
      <w:pPr>
        <w:spacing w:after="0"/>
        <w:ind w:left="0"/>
        <w:jc w:val="both"/>
      </w:pPr>
      <w:r>
        <w:rPr>
          <w:rFonts w:ascii="Times New Roman"/>
          <w:b w:val="false"/>
          <w:i w:val="false"/>
          <w:color w:val="000000"/>
          <w:sz w:val="28"/>
        </w:rPr>
        <w:t>
      осы фактордың болжамы, осы болжамның негіздемесі мен банк конгломератының қызметіне теріс әсері;</w:t>
      </w:r>
    </w:p>
    <w:p>
      <w:pPr>
        <w:spacing w:after="0"/>
        <w:ind w:left="0"/>
        <w:jc w:val="both"/>
      </w:pPr>
      <w:r>
        <w:rPr>
          <w:rFonts w:ascii="Times New Roman"/>
          <w:b w:val="false"/>
          <w:i w:val="false"/>
          <w:color w:val="000000"/>
          <w:sz w:val="28"/>
        </w:rPr>
        <w:t>
      осы факторды жақсарту, яғни банк конгломератының қызметі үшін қауіп төндірмейтін деңгейге дейін (қосымша тәуекелдер) жеткізу жөніндегі шаралар;</w:t>
      </w:r>
    </w:p>
    <w:p>
      <w:pPr>
        <w:spacing w:after="0"/>
        <w:ind w:left="0"/>
        <w:jc w:val="both"/>
      </w:pPr>
      <w:r>
        <w:rPr>
          <w:rFonts w:ascii="Times New Roman"/>
          <w:b w:val="false"/>
          <w:i w:val="false"/>
          <w:color w:val="000000"/>
          <w:sz w:val="28"/>
        </w:rPr>
        <w:t>
      іс-шаралар жоспарын орындау мерзімдері (іс-шаралар жоспарының әрбір тармағы бойынша орындау мерзімдері көрсетіле отырып);</w:t>
      </w:r>
    </w:p>
    <w:p>
      <w:pPr>
        <w:spacing w:after="0"/>
        <w:ind w:left="0"/>
        <w:jc w:val="both"/>
      </w:pPr>
      <w:r>
        <w:rPr>
          <w:rFonts w:ascii="Times New Roman"/>
          <w:b w:val="false"/>
          <w:i w:val="false"/>
          <w:color w:val="000000"/>
          <w:sz w:val="28"/>
        </w:rPr>
        <w:t xml:space="preserve">
      іс-шаралар жоспарын орындауға жауапты лауазымды тұлғалар қамтылатын іс-шаралар жоспарын әзірлейді және </w:t>
      </w:r>
      <w:r>
        <w:rPr>
          <w:rFonts w:ascii="Times New Roman"/>
          <w:b w:val="false"/>
          <w:i w:val="false"/>
          <w:color w:val="000000"/>
          <w:sz w:val="28"/>
        </w:rPr>
        <w:t>уәкілетті органға</w:t>
      </w:r>
      <w:r>
        <w:rPr>
          <w:rFonts w:ascii="Times New Roman"/>
          <w:b w:val="false"/>
          <w:i w:val="false"/>
          <w:color w:val="000000"/>
          <w:sz w:val="28"/>
        </w:rPr>
        <w:t xml:space="preserve"> ұсынады.</w:t>
      </w:r>
    </w:p>
    <w:p>
      <w:pPr>
        <w:spacing w:after="0"/>
        <w:ind w:left="0"/>
        <w:jc w:val="both"/>
      </w:pPr>
      <w:r>
        <w:rPr>
          <w:rFonts w:ascii="Times New Roman"/>
          <w:b w:val="false"/>
          <w:i w:val="false"/>
          <w:color w:val="000000"/>
          <w:sz w:val="28"/>
        </w:rPr>
        <w:t>
      Уәкілетті орган банк холдингі және (немесе) оның ірі қатысушылары ұсынған іс-шаралар жоспарын қарайды.</w:t>
      </w:r>
    </w:p>
    <w:p>
      <w:pPr>
        <w:spacing w:after="0"/>
        <w:ind w:left="0"/>
        <w:jc w:val="both"/>
      </w:pPr>
      <w:r>
        <w:rPr>
          <w:rFonts w:ascii="Times New Roman"/>
          <w:b w:val="false"/>
          <w:i w:val="false"/>
          <w:color w:val="000000"/>
          <w:sz w:val="28"/>
        </w:rPr>
        <w:t>
      Уәкілетті орган банк холдингі және (немесе) оның ірі қатысушылары ұсынған іс-шаралар жоспарымен келіспеген жағдайда, уәкілетті орган, банк холдингі және (немесе) оның ірі қатысушылары іс-шаралар жоспарын пысықтау мақсатында бірлескен талқылау жүргізеді. Бұл ретте банк холдингі және (немесе) оның ірі қатысушылары уәкілетті органның хатында көрсетілген мерзімдерде уәкілетті органның ескертулерін жою үшін жоспарды түзетеді немесе осындай ескертулерімен келіспеген жағдайда өздерінің негіздемелерін ұсынады.</w:t>
      </w:r>
    </w:p>
    <w:p>
      <w:pPr>
        <w:spacing w:after="0"/>
        <w:ind w:left="0"/>
        <w:jc w:val="both"/>
      </w:pPr>
      <w:r>
        <w:rPr>
          <w:rFonts w:ascii="Times New Roman"/>
          <w:b w:val="false"/>
          <w:i w:val="false"/>
          <w:color w:val="000000"/>
          <w:sz w:val="28"/>
        </w:rPr>
        <w:t>
      Уәкілетті орган банк холдингі және (немесе) ірі қатысушы ұсынған іс-шаралар жоспарын жазбаша түрде мақұлдайды немесе мақұлдамайды.</w:t>
      </w:r>
    </w:p>
    <w:p>
      <w:pPr>
        <w:spacing w:after="0"/>
        <w:ind w:left="0"/>
        <w:jc w:val="both"/>
      </w:pPr>
      <w:r>
        <w:rPr>
          <w:rFonts w:ascii="Times New Roman"/>
          <w:b w:val="false"/>
          <w:i w:val="false"/>
          <w:color w:val="000000"/>
          <w:sz w:val="28"/>
        </w:rPr>
        <w:t>
      Уәкілетті орган ұсынылған іс-шаралар жоспарын мақұлдаған жағдайда, банк холдингі және (немесе) оның ірі қатысушылары оны іске асыруға кіріседі және уәкілетті органға іс-шаралардың орындалуы туралы есепті уәкілетті органның хатында көрсетілген мерзімдерде ұсынады.</w:t>
      </w:r>
    </w:p>
    <w:p>
      <w:pPr>
        <w:spacing w:after="0"/>
        <w:ind w:left="0"/>
        <w:jc w:val="both"/>
      </w:pPr>
      <w:r>
        <w:rPr>
          <w:rFonts w:ascii="Times New Roman"/>
          <w:b w:val="false"/>
          <w:i w:val="false"/>
          <w:color w:val="000000"/>
          <w:sz w:val="28"/>
        </w:rPr>
        <w:t>
      Уәкілетті орган іс-шаралар жоспарын мақұлдамаған жағдайда, банк холдингіне және (немесе) оның ірі қатысушыларына төменде көрсетілген ертерек ден қою шараларының бірін немесе бірнешеуін мыналар:</w:t>
      </w:r>
    </w:p>
    <w:p>
      <w:pPr>
        <w:spacing w:after="0"/>
        <w:ind w:left="0"/>
        <w:jc w:val="both"/>
      </w:pPr>
      <w:r>
        <w:rPr>
          <w:rFonts w:ascii="Times New Roman"/>
          <w:b w:val="false"/>
          <w:i w:val="false"/>
          <w:color w:val="000000"/>
          <w:sz w:val="28"/>
        </w:rPr>
        <w:t>
      банк конгломератына қатысушылардың өз акционерлерінің (қатысушыларының) арасында жай акциялар бойынша дивидендтерді есептеуін және (немесе) төлеуін (таза кірісті бөлуін) тиісінше уәкілетті орган белгілеген мерзімге тоқтату;</w:t>
      </w:r>
    </w:p>
    <w:p>
      <w:pPr>
        <w:spacing w:after="0"/>
        <w:ind w:left="0"/>
        <w:jc w:val="both"/>
      </w:pPr>
      <w:r>
        <w:rPr>
          <w:rFonts w:ascii="Times New Roman"/>
          <w:b w:val="false"/>
          <w:i w:val="false"/>
          <w:color w:val="000000"/>
          <w:sz w:val="28"/>
        </w:rPr>
        <w:t>
      басшы немесе өзге де қызметкерлерін лауазымнан шеттету;</w:t>
      </w:r>
    </w:p>
    <w:p>
      <w:pPr>
        <w:spacing w:after="0"/>
        <w:ind w:left="0"/>
        <w:jc w:val="both"/>
      </w:pPr>
      <w:r>
        <w:rPr>
          <w:rFonts w:ascii="Times New Roman"/>
          <w:b w:val="false"/>
          <w:i w:val="false"/>
          <w:color w:val="000000"/>
          <w:sz w:val="28"/>
        </w:rPr>
        <w:t>
      банк конгломератының қаржылық тұрақтылығын қамтамасыз ету үшін жеткілікті мөлшерде, оның ішінде банк конгломератына қатысушылардың жарғылық капиталын ұлғайту жолымен оның меншікті капиталын ұлғайту;</w:t>
      </w:r>
    </w:p>
    <w:p>
      <w:pPr>
        <w:spacing w:after="0"/>
        <w:ind w:left="0"/>
        <w:jc w:val="both"/>
      </w:pPr>
      <w:r>
        <w:rPr>
          <w:rFonts w:ascii="Times New Roman"/>
          <w:b w:val="false"/>
          <w:i w:val="false"/>
          <w:color w:val="000000"/>
          <w:sz w:val="28"/>
        </w:rPr>
        <w:t>
      банк конгломератының активтерін қайта құрылымдау;</w:t>
      </w:r>
    </w:p>
    <w:p>
      <w:pPr>
        <w:spacing w:after="0"/>
        <w:ind w:left="0"/>
        <w:jc w:val="both"/>
      </w:pPr>
      <w:r>
        <w:rPr>
          <w:rFonts w:ascii="Times New Roman"/>
          <w:b w:val="false"/>
          <w:i w:val="false"/>
          <w:color w:val="000000"/>
          <w:sz w:val="28"/>
        </w:rPr>
        <w:t>
      әкімшілік шығыстарды қысқарту, оның ішінде қызметкерлерді қосымша жалдауды тоқтату немесе шектеу, сондай-ақ Қазақстан Республикасының аумағында да, одан тысқары жерлерде де еншілес және тәуелді ұйымдардың жарғылық капиталына қатысу үлесін азайту арқылы қысқарту;</w:t>
      </w:r>
    </w:p>
    <w:p>
      <w:pPr>
        <w:spacing w:after="0"/>
        <w:ind w:left="0"/>
        <w:jc w:val="both"/>
      </w:pPr>
      <w:r>
        <w:rPr>
          <w:rFonts w:ascii="Times New Roman"/>
          <w:b w:val="false"/>
          <w:i w:val="false"/>
          <w:color w:val="000000"/>
          <w:sz w:val="28"/>
        </w:rPr>
        <w:t>
      банк холдингін және банк конгломератына қатысушыларды тәуекелге ұшырататын операцияларды (тікелей және жанама) жүзеге асыруды тоқтата тұру бойынша талаптар қою арқылы қолданады.</w:t>
      </w:r>
    </w:p>
    <w:bookmarkStart w:name="z57" w:id="59"/>
    <w:p>
      <w:pPr>
        <w:spacing w:after="0"/>
        <w:ind w:left="0"/>
        <w:jc w:val="both"/>
      </w:pPr>
      <w:r>
        <w:rPr>
          <w:rFonts w:ascii="Times New Roman"/>
          <w:b w:val="false"/>
          <w:i w:val="false"/>
          <w:color w:val="000000"/>
          <w:sz w:val="28"/>
        </w:rPr>
        <w:t xml:space="preserve">
      5. Осы қаулының 2-тармағында көзделген банк конгломератының қаржылық жай-күйінің нашарлауына әсер ететін факторларды дербес анықтаған жағдайда, банк холдингі және (немесе) оның ірі қатысушылары банк конгломератының қаржылық жай-күйінің нашарлауына әсер ететін факторларды анықтаған күннен бастап 5 (бес) жұмыс күні ішінде уәкілетті органға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 жоспарын қоса бере отырып, өзінің қаржылық жай-күйінің нашарлағанын көрсететін ақпаратты ұсынады.</w:t>
      </w:r>
    </w:p>
    <w:bookmarkEnd w:id="59"/>
    <w:bookmarkStart w:name="z58" w:id="60"/>
    <w:p>
      <w:pPr>
        <w:spacing w:after="0"/>
        <w:ind w:left="0"/>
        <w:jc w:val="left"/>
      </w:pPr>
      <w:r>
        <w:rPr>
          <w:rFonts w:ascii="Times New Roman"/>
          <w:b/>
          <w:i w:val="false"/>
          <w:color w:val="000000"/>
        </w:rPr>
        <w:t xml:space="preserve"> 2. Банк конгломератының қаржылық жай-күйінің нашарлауына әсер</w:t>
      </w:r>
      <w:r>
        <w:br/>
      </w:r>
      <w:r>
        <w:rPr>
          <w:rFonts w:ascii="Times New Roman"/>
          <w:b/>
          <w:i w:val="false"/>
          <w:color w:val="000000"/>
        </w:rPr>
        <w:t>ететін факторларды анықтау әдістемесі</w:t>
      </w:r>
    </w:p>
    <w:bookmarkEnd w:id="60"/>
    <w:bookmarkStart w:name="z59" w:id="61"/>
    <w:p>
      <w:pPr>
        <w:spacing w:after="0"/>
        <w:ind w:left="0"/>
        <w:jc w:val="both"/>
      </w:pPr>
      <w:r>
        <w:rPr>
          <w:rFonts w:ascii="Times New Roman"/>
          <w:b w:val="false"/>
          <w:i w:val="false"/>
          <w:color w:val="000000"/>
          <w:sz w:val="28"/>
        </w:rPr>
        <w:t>
      6. Банк конгломератының қаржылық жай-күйінің нашарлауына әсер ететін факторларды анықтау мынадай әдістеме бойынша жүзеге асырылады:</w:t>
      </w:r>
    </w:p>
    <w:bookmarkEnd w:id="61"/>
    <w:bookmarkStart w:name="z60" w:id="62"/>
    <w:p>
      <w:pPr>
        <w:spacing w:after="0"/>
        <w:ind w:left="0"/>
        <w:jc w:val="both"/>
      </w:pPr>
      <w:r>
        <w:rPr>
          <w:rFonts w:ascii="Times New Roman"/>
          <w:b w:val="false"/>
          <w:i w:val="false"/>
          <w:color w:val="000000"/>
          <w:sz w:val="28"/>
        </w:rPr>
        <w:t xml:space="preserve">
      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бекітілген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 және есептеу </w:t>
      </w:r>
      <w:r>
        <w:rPr>
          <w:rFonts w:ascii="Times New Roman"/>
          <w:b w:val="false"/>
          <w:i w:val="false"/>
          <w:color w:val="000000"/>
          <w:sz w:val="28"/>
        </w:rPr>
        <w:t>әдістемесімен</w:t>
      </w:r>
      <w:r>
        <w:rPr>
          <w:rFonts w:ascii="Times New Roman"/>
          <w:b w:val="false"/>
          <w:i w:val="false"/>
          <w:color w:val="000000"/>
          <w:sz w:val="28"/>
        </w:rPr>
        <w:t xml:space="preserve"> (бұдан әрі – № 309 нормативтер) белгіленген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bookmarkEnd w:id="62"/>
    <w:bookmarkStart w:name="z61" w:id="63"/>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есепті тоқсанда № 309 нормативтерде белгіленген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p>
    <w:bookmarkEnd w:id="63"/>
    <w:bookmarkStart w:name="z62" w:id="64"/>
    <w:p>
      <w:pPr>
        <w:spacing w:after="0"/>
        <w:ind w:left="0"/>
        <w:jc w:val="both"/>
      </w:pPr>
      <w:r>
        <w:rPr>
          <w:rFonts w:ascii="Times New Roman"/>
          <w:b w:val="false"/>
          <w:i w:val="false"/>
          <w:color w:val="000000"/>
          <w:sz w:val="28"/>
        </w:rPr>
        <w:t>
      3) есепті тоқсанда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банк конгломератының меншікті капиталынан 0,30 деңгейге дейін ұлғайту;</w:t>
      </w:r>
    </w:p>
    <w:bookmarkEnd w:id="64"/>
    <w:bookmarkStart w:name="z63" w:id="65"/>
    <w:p>
      <w:pPr>
        <w:spacing w:after="0"/>
        <w:ind w:left="0"/>
        <w:jc w:val="both"/>
      </w:pPr>
      <w:r>
        <w:rPr>
          <w:rFonts w:ascii="Times New Roman"/>
          <w:b w:val="false"/>
          <w:i w:val="false"/>
          <w:color w:val="000000"/>
          <w:sz w:val="28"/>
        </w:rPr>
        <w:t>
      4) банк конгломератына қатысушылар болып табылатын қаржы ұйымдарына қатысты жүйелі түрде (қатарынан 6 (алты) ай ішінде үш және одан көп рет) ертерек ден қою шараларын қолдану.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22.12.2017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66"/>
    <w:p>
      <w:pPr>
        <w:spacing w:after="0"/>
        <w:ind w:left="0"/>
        <w:jc w:val="both"/>
      </w:pPr>
      <w:r>
        <w:rPr>
          <w:rFonts w:ascii="Times New Roman"/>
          <w:b w:val="false"/>
          <w:i w:val="false"/>
          <w:color w:val="000000"/>
          <w:sz w:val="28"/>
        </w:rPr>
        <w:t xml:space="preserve">
      7. Банк конгломераты қатысушыларының топ ішіндегі мәмілелер бойынша бір біріне талабының сомасы деп банк конгломераты қатысушыларының топ ішіндегі мәмілелер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 № 14790 болып тіркелген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қаулысына </w:t>
      </w:r>
      <w:r>
        <w:rPr>
          <w:rFonts w:ascii="Times New Roman"/>
          <w:b w:val="false"/>
          <w:i w:val="false"/>
          <w:color w:val="000000"/>
          <w:sz w:val="28"/>
        </w:rPr>
        <w:t>7-қосымшаға</w:t>
      </w:r>
      <w:r>
        <w:rPr>
          <w:rFonts w:ascii="Times New Roman"/>
          <w:b w:val="false"/>
          <w:i w:val="false"/>
          <w:color w:val="000000"/>
          <w:sz w:val="28"/>
        </w:rPr>
        <w:t xml:space="preserve"> сәйкес әкімшілік деректерді жинауға арналған нысан бойынша банк конгломератының есепті кезең ішінде жасасқан, сондай-ақ есепті күнгі жағдай бойынша қолданыста болған топішілік мәмілелері бойынша мәліметтер жинау жөніндегі есепте көзделеді.</w:t>
      </w:r>
    </w:p>
    <w:bookmarkEnd w:id="66"/>
    <w:p>
      <w:pPr>
        <w:spacing w:after="0"/>
        <w:ind w:left="0"/>
        <w:jc w:val="both"/>
      </w:pPr>
      <w:r>
        <w:rPr>
          <w:rFonts w:ascii="Times New Roman"/>
          <w:b w:val="false"/>
          <w:i w:val="false"/>
          <w:color w:val="000000"/>
          <w:sz w:val="28"/>
        </w:rPr>
        <w:t xml:space="preserve">
      Банк конгломераты қатысушыларының топ ішіндегі банк конгломераты қатысушыларының арасындағы мәмілелер бойынша бір біріне талаптарының сомасын есептеу кезінде туынды қаржы құралдары көрсетілген қаржы құралдарының номиналды құнының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Туынды қаржы құралдарына арналған кредиттік тәуекел коэффициенттерiнiң кестесінде көрсетілген және көрсетілген қаржы құралдарын өтеу мерзімімен айқындалған туынды қаржы құралдарына арналған кредиттік тәуекел коэффициентіне көбейтіндісі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22.12.2017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69 қаулысына</w:t>
            </w:r>
            <w:r>
              <w:br/>
            </w:r>
            <w:r>
              <w:rPr>
                <w:rFonts w:ascii="Times New Roman"/>
                <w:b w:val="false"/>
                <w:i w:val="false"/>
                <w:color w:val="000000"/>
                <w:sz w:val="20"/>
              </w:rPr>
              <w:t>3-қосымша</w:t>
            </w:r>
          </w:p>
        </w:tc>
      </w:tr>
    </w:tbl>
    <w:bookmarkStart w:name="z66" w:id="67"/>
    <w:p>
      <w:pPr>
        <w:spacing w:after="0"/>
        <w:ind w:left="0"/>
        <w:jc w:val="left"/>
      </w:pPr>
      <w:r>
        <w:rPr>
          <w:rFonts w:ascii="Times New Roman"/>
          <w:b/>
          <w:i w:val="false"/>
          <w:color w:val="000000"/>
        </w:rPr>
        <w:t xml:space="preserve"> Күші жойылады деп танылатын Қазақстан Республикасының</w:t>
      </w:r>
      <w:r>
        <w:br/>
      </w:r>
      <w:r>
        <w:rPr>
          <w:rFonts w:ascii="Times New Roman"/>
          <w:b/>
          <w:i w:val="false"/>
          <w:color w:val="000000"/>
        </w:rPr>
        <w:t>нормативтік құқықтық актілерінің, сондай-ақ Қазақстан</w:t>
      </w:r>
      <w:r>
        <w:br/>
      </w:r>
      <w:r>
        <w:rPr>
          <w:rFonts w:ascii="Times New Roman"/>
          <w:b/>
          <w:i w:val="false"/>
          <w:color w:val="000000"/>
        </w:rPr>
        <w:t>Республикасының кейбір нормативтік құқықтық актілерінің</w:t>
      </w:r>
      <w:r>
        <w:br/>
      </w:r>
      <w:r>
        <w:rPr>
          <w:rFonts w:ascii="Times New Roman"/>
          <w:b/>
          <w:i w:val="false"/>
          <w:color w:val="000000"/>
        </w:rPr>
        <w:t>құрылымдық бөліктерінің тізбесі</w:t>
      </w:r>
    </w:p>
    <w:bookmarkEnd w:id="67"/>
    <w:bookmarkStart w:name="z67" w:id="68"/>
    <w:p>
      <w:pPr>
        <w:spacing w:after="0"/>
        <w:ind w:left="0"/>
        <w:jc w:val="both"/>
      </w:pPr>
      <w:r>
        <w:rPr>
          <w:rFonts w:ascii="Times New Roman"/>
          <w:b w:val="false"/>
          <w:i w:val="false"/>
          <w:color w:val="000000"/>
          <w:sz w:val="28"/>
        </w:rPr>
        <w:t xml:space="preserve">
      1.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2015 жылғы 17 шілдедегі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11987 тіркелген, 2015 жылғы 16 қыркүйекте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68"/>
    <w:bookmarkStart w:name="z68" w:id="69"/>
    <w:p>
      <w:pPr>
        <w:spacing w:after="0"/>
        <w:ind w:left="0"/>
        <w:jc w:val="both"/>
      </w:pPr>
      <w:r>
        <w:rPr>
          <w:rFonts w:ascii="Times New Roman"/>
          <w:b w:val="false"/>
          <w:i w:val="false"/>
          <w:color w:val="000000"/>
          <w:sz w:val="28"/>
        </w:rPr>
        <w:t xml:space="preserve">
      2. "Ертерек ден қою шараларын және банк конгломератының қаржылық жай-күйінің нашарлауына әсер ететін факторларды айқындау әдістемесін қолдану қағидаларын бекіту туралы" Қазақстан Республикасы Ұлттық Банкі Басқармасының 2015 жылғы 17 шілдедегі №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11986 тіркелген, 2015 жылғы 16 қыркүйекте 2015 жылғы 16 қыркүйекте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69"/>
    <w:bookmarkStart w:name="z69" w:id="7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19 желтоқсандағы № 222 қаулысымен (Нормативтік құқықтық актілерді мемлекеттік тіркеу тізілімінде № 12863 тіркелген, 2016 жылғы 29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тіркелген Қазақстан Республикасының банк қызметін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