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bd6b" w14:textId="161b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2016 жылғы 29 қаңтардағы № 11-1-2/28 бұйрығы. Қазақстан Республикасының Әділет министрлігінде 2016 жылы 14 сәуірде № 13590 болып тіркелді. Күші жойылды - Қазақстан Республикасы Сыртқы істер министрінің м.а. 2022 жылғы 13 желтоқсандағы № 11-1-4/693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13.12.2022 </w:t>
      </w:r>
      <w:r>
        <w:rPr>
          <w:rFonts w:ascii="Times New Roman"/>
          <w:b w:val="false"/>
          <w:i w:val="false"/>
          <w:color w:val="ff0000"/>
          <w:sz w:val="28"/>
        </w:rPr>
        <w:t>№ 11-1-4/693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Сыртқы істер министрлігінің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Материалдық-техникалық қамтамасыз ету департаменті: </w:t>
      </w:r>
    </w:p>
    <w:bookmarkEnd w:id="2"/>
    <w:bookmarkStart w:name="z4" w:id="3"/>
    <w:p>
      <w:pPr>
        <w:spacing w:after="0"/>
        <w:ind w:left="0"/>
        <w:jc w:val="both"/>
      </w:pPr>
      <w:r>
        <w:rPr>
          <w:rFonts w:ascii="Times New Roman"/>
          <w:b w:val="false"/>
          <w:i w:val="false"/>
          <w:color w:val="000000"/>
          <w:sz w:val="28"/>
        </w:rPr>
        <w:t xml:space="preserve">
      1) заңнамамен белгіленген тәртіппен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жариялануын және мемлекеттік тіркелгеннен кейін күнтізбелік он күн ішінде Қазақстан Республикасы нормативтiк құқықтық кесiмдерiнiң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 А.Б. Қарашевқа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соң он күнтізбелік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А. Исекешев______________   </w:t>
      </w:r>
    </w:p>
    <w:p>
      <w:pPr>
        <w:spacing w:after="0"/>
        <w:ind w:left="0"/>
        <w:jc w:val="both"/>
      </w:pPr>
      <w:r>
        <w:rPr>
          <w:rFonts w:ascii="Times New Roman"/>
          <w:b w:val="false"/>
          <w:i w:val="false"/>
          <w:color w:val="000000"/>
          <w:sz w:val="28"/>
        </w:rPr>
        <w:t>
      2016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xml:space="preserve">№ 11-1-2 / 28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Сыртқы істер министрлігінің ашық деректердің интернет-порталында орналастырылатын ашық деректер тізбесі</w:t>
      </w:r>
    </w:p>
    <w:bookmarkEnd w:id="8"/>
    <w:p>
      <w:pPr>
        <w:spacing w:after="0"/>
        <w:ind w:left="0"/>
        <w:jc w:val="both"/>
      </w:pPr>
      <w:r>
        <w:rPr>
          <w:rFonts w:ascii="Times New Roman"/>
          <w:b w:val="false"/>
          <w:i w:val="false"/>
          <w:color w:val="ff0000"/>
          <w:sz w:val="28"/>
        </w:rPr>
        <w:t xml:space="preserve">
      Ескерту. Тізбесі жаңа редакцияда – ҚР Сыртқы істер министрінің 30.12.2020 </w:t>
      </w:r>
      <w:r>
        <w:rPr>
          <w:rFonts w:ascii="Times New Roman"/>
          <w:b w:val="false"/>
          <w:i w:val="false"/>
          <w:color w:val="ff0000"/>
          <w:sz w:val="28"/>
        </w:rPr>
        <w:t>№ 11-1-4/393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мәліметтер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аккредиттелінген шет мемлекеттердің елшіліктері мен консулдықтары туралы деректер (өкілдіктің елі, ұйымның түрі, ұйымның толық атауы, орналасқан қаласы, мекенжайы, байланыс телефондары, ресми сайты, электрондық поштасы, визалар берілетін елдер (қоса атқару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 (бұдан әрі-АЖО)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протокол қызметі,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 (санаты, алушылар, мәртелігі, қолданылу мерзімі, болу кезеңі, виза беру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үшін алынатын консулдық алымдардың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сұратып алу және сұратып алынған құжаттардың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 (мекенжайы, сайт/электрондық поштасы, байланыс телефондары, Қазақстан Республикасының шетелдегі мекемесі басшысының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аумақтық органдарының, ведомствалық бағынышты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ұйымдық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министрлігінде азаматтарды қабылдаудың кестесі (қабылдаушының тегі, аты, әкесінің аты (бар болса) және лауазымы, қабылдау күні мен уақыты, қызметтік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тоқсанның басталуына 15 күн қалғанға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құжат айналымы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(басшысы, сайт, қызмет түрі, Қазақстан Республикасының осы ұйымға кіру мерзімі, Қазақстан Республикасындағы өкілдіктердің мекенжайлары мен байланыстары)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ынтымақтастық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қызметтерді ұсынатын және сүйемелдейтін фронт-офистар туралы деректер (мекенжайы, байланыс телефоны, электрондық пошта,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14 қаңтардағы № 13 қаулысымен бекітілген Инвестициялық жобаларды іске асыруға арналған қызметтің басым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