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9f27" w14:textId="e699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29 ақпандағы № 195 бұйрығы. Қазақстан Республикасының Әділет министрлігінде 2016 жылы 5 сәуірде № 13570 болып тіркелді</w:t>
      </w:r>
    </w:p>
    <w:p>
      <w:pPr>
        <w:spacing w:after="0"/>
        <w:ind w:left="0"/>
        <w:jc w:val="both"/>
      </w:pPr>
      <w:bookmarkStart w:name="z1" w:id="0"/>
      <w:r>
        <w:rPr>
          <w:rFonts w:ascii="Times New Roman"/>
          <w:b w:val="false"/>
          <w:i w:val="false"/>
          <w:color w:val="000000"/>
          <w:sz w:val="28"/>
        </w:rPr>
        <w:t>
      «Азаматтық қорғау туралы» 2014 жылғы 11 сәуірдегі Қазақстан Республикасының Заңының 12-бабы 1-тармағының </w:t>
      </w:r>
      <w:r>
        <w:rPr>
          <w:rFonts w:ascii="Times New Roman"/>
          <w:b w:val="false"/>
          <w:i w:val="false"/>
          <w:color w:val="000000"/>
          <w:sz w:val="28"/>
        </w:rPr>
        <w:t>70-16)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«Авариялық-құтқару қызметтері мен құралымдарына қойылатын біліктілік талаптарын бекіту туралы» Қазақстан Республикасы Ішкі істер министрінің 2015 жылғы 15 қаңтардағы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10261 болып тіркелген, 2015 жылғы 3 сәуірде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авариялық-құтқару қызметтері мен құралымдарына қойылатын біліктілік </w:t>
      </w:r>
      <w:r>
        <w:rPr>
          <w:rFonts w:ascii="Times New Roman"/>
          <w:b w:val="false"/>
          <w:i w:val="false"/>
          <w:color w:val="000000"/>
          <w:sz w:val="28"/>
        </w:rPr>
        <w:t>талаптарындағы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«авариалық - құтқару және кезек күттірмейтін жұмыстарды орындауға жіберілген құтқарушыларда Қазақстан Республиқасы Денсаулық сақтау министрінің 2009 жылғы 19 қарашадағы № 753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меммлекеттік тіркеу тізілімінде № 5937 болып тіркелген) медициналық білімі жоқ тұлғаларды (парамедиктерді) дәрігерге дейінгі медициналық көмек көрсету бойынша даярлау ережесіне сәйкес берілген парамедик куәлігінің және «Азаматтық қорғау саласында даярлықтан немесе қайта даярлықтан өтуі туралы бірыңғай үлгідегі сертификатты белгілеу туралы» Қазақстан Республикасы Ішкі істер министрінің 2015 жылғы 20 қазандағы № 857 </w:t>
      </w:r>
      <w:r>
        <w:rPr>
          <w:rFonts w:ascii="Times New Roman"/>
          <w:b w:val="false"/>
          <w:i w:val="false"/>
          <w:color w:val="000000"/>
          <w:sz w:val="28"/>
        </w:rPr>
        <w:t>бұйрығымен</w:t>
      </w:r>
      <w:r>
        <w:rPr>
          <w:rFonts w:ascii="Times New Roman"/>
          <w:b w:val="false"/>
          <w:i w:val="false"/>
          <w:color w:val="000000"/>
          <w:sz w:val="28"/>
        </w:rPr>
        <w:t xml:space="preserve"> (2015 жылғы 17 қарашада нормативтік құқықтық актілерді мемлекеттік тіркеу тізілімінде тізімде № 12292 болып тіркелген) белгіленген нысанда азаматтық қорғау саласында даярлаудан немесе қайта даярлаудан өткен туралы сертификаттың болуы.». </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Төтенше жағдайлар комитеті (В.Р. Беккер) заңнамадамен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мемлекеттiк тiркегеннен кейін күнтiзбелiк он күн iшiнде оны мерзiмдi баспа басылымдарында және «Әдiлет» ақпараттық-құқықтық жүйесiнде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мемлекеттiк тiркегеннен кейін бес жұмыс күн iшiнде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Iшкi iстер министрлiгiнiң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Е.З. Тургумбаевқа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