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f19f" w14:textId="b44f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ислам банкіне айналдыру нысанында ерікті түрде қайта ұйымдастыруға рұқсат беру және рұқсат беруден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15 қаулысы. Қазақстан Республикасының Әділет министрлігінде 2016 жылы 25 наурызда № 13526 болып тіркелді. Күші жойылды - Қазақстан Республикасының Қаржы нарығын реттеу және дамыту агенттігі Басқармасының 2020 жылғы 30 наурыздағы № 31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 ислам банкіне айналдыру нысанында ерікті түрде қайта ұйымдастыруға рұқсат беру және рұқсат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 _____________Е.Досаев   </w:t>
      </w:r>
    </w:p>
    <w:p>
      <w:pPr>
        <w:spacing w:after="0"/>
        <w:ind w:left="0"/>
        <w:jc w:val="both"/>
      </w:pPr>
      <w:r>
        <w:rPr>
          <w:rFonts w:ascii="Times New Roman"/>
          <w:b w:val="false"/>
          <w:i w:val="false"/>
          <w:color w:val="000000"/>
          <w:sz w:val="28"/>
        </w:rPr>
        <w:t>
      2016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Министр _______________Ә.Исекешев   </w:t>
      </w:r>
    </w:p>
    <w:p>
      <w:pPr>
        <w:spacing w:after="0"/>
        <w:ind w:left="0"/>
        <w:jc w:val="both"/>
      </w:pPr>
      <w:r>
        <w:rPr>
          <w:rFonts w:ascii="Times New Roman"/>
          <w:b w:val="false"/>
          <w:i w:val="false"/>
          <w:color w:val="000000"/>
          <w:sz w:val="28"/>
        </w:rPr>
        <w:t>
      2016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15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Банкті ислам банкіне айналдыру нысанында ерікті түрде қайта ұйымдастыруға рұқсат</w:t>
      </w:r>
      <w:r>
        <w:br/>
      </w:r>
      <w:r>
        <w:rPr>
          <w:rFonts w:ascii="Times New Roman"/>
          <w:b/>
          <w:i w:val="false"/>
          <w:color w:val="000000"/>
        </w:rPr>
        <w:t>беру және рұқсат беруден бас тарту қағидалары</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Осы Банкті ислам банкіне айналдыру нысанында ерікті түрде қайта ұйымдастыруға рұқсат беру және рұқсат беруден бас тарту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қаржы нарығын және қаржы ұйымдарын реттеу, бақылау мен қадағалау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банкті ислам банкіне айналдыру нысанында ерікті түрде қайта ұйымдастыруға рұқсат (бұдан әрі - банкті айналдыруға рұқсат) беру тәртібін айқындайды.</w:t>
      </w:r>
    </w:p>
    <w:bookmarkEnd w:id="13"/>
    <w:bookmarkStart w:name="z16" w:id="14"/>
    <w:p>
      <w:pPr>
        <w:spacing w:after="0"/>
        <w:ind w:left="0"/>
        <w:jc w:val="both"/>
      </w:pPr>
      <w:r>
        <w:rPr>
          <w:rFonts w:ascii="Times New Roman"/>
          <w:b w:val="false"/>
          <w:i w:val="false"/>
          <w:color w:val="000000"/>
          <w:sz w:val="28"/>
        </w:rPr>
        <w:t xml:space="preserve">
      2. Банкті айналдыруға берілген рұқсат Нормативтік құқықтық актілерді мемлекеттік тіркеу </w:t>
      </w:r>
      <w:r>
        <w:rPr>
          <w:rFonts w:ascii="Times New Roman"/>
          <w:b w:val="false"/>
          <w:i w:val="false"/>
          <w:color w:val="000000"/>
          <w:sz w:val="28"/>
        </w:rPr>
        <w:t>тізілімінде</w:t>
      </w:r>
      <w:r>
        <w:rPr>
          <w:rFonts w:ascii="Times New Roman"/>
          <w:b w:val="false"/>
          <w:i w:val="false"/>
          <w:color w:val="000000"/>
          <w:sz w:val="28"/>
        </w:rPr>
        <w:t xml:space="preserve"> № 4521 болып тіркелген, Қазақстан Республикасы Қаржы нарығын және қаржы ұйымдарын реттеу мен қадағалау агенттігі Басқармасының 2006 жылғы 25 желтоқсандағы № 295 қаулысымен бекітілген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қағидаларында көзделген банктерді (банк холдингтерін) ерікті түрде қайта ұйымдастыруға берілген рұқсаттардың тізіліміне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22.12.2017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Банкті айналдыруға рұқсат беру және рұқсат беруден бас тарту тәртібі</w:t>
      </w:r>
    </w:p>
    <w:bookmarkEnd w:id="15"/>
    <w:bookmarkStart w:name="z18" w:id="16"/>
    <w:p>
      <w:pPr>
        <w:spacing w:after="0"/>
        <w:ind w:left="0"/>
        <w:jc w:val="both"/>
      </w:pPr>
      <w:r>
        <w:rPr>
          <w:rFonts w:ascii="Times New Roman"/>
          <w:b w:val="false"/>
          <w:i w:val="false"/>
          <w:color w:val="000000"/>
          <w:sz w:val="28"/>
        </w:rPr>
        <w:t xml:space="preserve">
      3. Банк уәкілетті органға Банктер туралы заңның 52-14-бабының </w:t>
      </w:r>
    </w:p>
    <w:bookmarkEnd w:id="16"/>
    <w:p>
      <w:pPr>
        <w:spacing w:after="0"/>
        <w:ind w:left="0"/>
        <w:jc w:val="both"/>
      </w:pPr>
      <w:r>
        <w:rPr>
          <w:rFonts w:ascii="Times New Roman"/>
          <w:b w:val="false"/>
          <w:i w:val="false"/>
          <w:color w:val="000000"/>
          <w:sz w:val="28"/>
        </w:rPr>
        <w:t xml:space="preserve">
      2-тармағында көрсетілген құжаттарды қоса бере отырып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(бұдан әрі - өтініш) ұсынады.</w:t>
      </w:r>
    </w:p>
    <w:p>
      <w:pPr>
        <w:spacing w:after="0"/>
        <w:ind w:left="0"/>
        <w:jc w:val="both"/>
      </w:pPr>
      <w:r>
        <w:rPr>
          <w:rFonts w:ascii="Times New Roman"/>
          <w:b w:val="false"/>
          <w:i w:val="false"/>
          <w:color w:val="000000"/>
          <w:sz w:val="28"/>
        </w:rPr>
        <w:t xml:space="preserve">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қоса берілген өтініш қағаз тасымалдағышта не электрондық түрде "электрондық үкіметтің" веб-порталы арқылы ұсынылады.</w:t>
      </w:r>
    </w:p>
    <w:bookmarkStart w:name="z19" w:id="17"/>
    <w:p>
      <w:pPr>
        <w:spacing w:after="0"/>
        <w:ind w:left="0"/>
        <w:jc w:val="both"/>
      </w:pPr>
      <w:r>
        <w:rPr>
          <w:rFonts w:ascii="Times New Roman"/>
          <w:b w:val="false"/>
          <w:i w:val="false"/>
          <w:color w:val="000000"/>
          <w:sz w:val="28"/>
        </w:rPr>
        <w:t xml:space="preserve">
      4. Уәкілетті орган өтінішті Банктер туралы заңның 52-14-бабының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қарайды.</w:t>
      </w:r>
    </w:p>
    <w:bookmarkEnd w:id="17"/>
    <w:p>
      <w:pPr>
        <w:spacing w:after="0"/>
        <w:ind w:left="0"/>
        <w:jc w:val="both"/>
      </w:pPr>
      <w:r>
        <w:rPr>
          <w:rFonts w:ascii="Times New Roman"/>
          <w:b w:val="false"/>
          <w:i w:val="false"/>
          <w:color w:val="000000"/>
          <w:sz w:val="28"/>
        </w:rPr>
        <w:t>
      Ұсынылған құжаттарға ескертулер болған кезде уәкілетті орган банкке осы ескертулерді көрсете отырып почталық, факсимильдік байланыс және (немесе) электрондық почта арқылы оларды жою мерзімін көрсете отырып хат жібереді.</w:t>
      </w:r>
    </w:p>
    <w:p>
      <w:pPr>
        <w:spacing w:after="0"/>
        <w:ind w:left="0"/>
        <w:jc w:val="both"/>
      </w:pPr>
      <w:r>
        <w:rPr>
          <w:rFonts w:ascii="Times New Roman"/>
          <w:b w:val="false"/>
          <w:i w:val="false"/>
          <w:color w:val="000000"/>
          <w:sz w:val="28"/>
        </w:rPr>
        <w:t xml:space="preserve">
      Банк уәкілетті органның ұсынылған құжаттар бойынша ескертулерін ол белгілеген мерзімде жоймаған жағдайда, уәкілетті орган Банктер туралы заңның 52-14-бабы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банкті айналдыруға рұқсат беруден бас тартады.</w:t>
      </w:r>
    </w:p>
    <w:p>
      <w:pPr>
        <w:spacing w:after="0"/>
        <w:ind w:left="0"/>
        <w:jc w:val="both"/>
      </w:pPr>
      <w:r>
        <w:rPr>
          <w:rFonts w:ascii="Times New Roman"/>
          <w:b w:val="false"/>
          <w:i w:val="false"/>
          <w:color w:val="000000"/>
          <w:sz w:val="28"/>
        </w:rPr>
        <w:t>
      Өтінішті қарау нәтижелері бойынша уәкілетті орган айналдыру мерзімін көрсете отырып банкті айналдыруға рұқсат береді немесе банкті айналдыруға рұқсат беруден бас тартады.</w:t>
      </w:r>
    </w:p>
    <w:bookmarkStart w:name="z20" w:id="18"/>
    <w:p>
      <w:pPr>
        <w:spacing w:after="0"/>
        <w:ind w:left="0"/>
        <w:jc w:val="both"/>
      </w:pPr>
      <w:r>
        <w:rPr>
          <w:rFonts w:ascii="Times New Roman"/>
          <w:b w:val="false"/>
          <w:i w:val="false"/>
          <w:color w:val="000000"/>
          <w:sz w:val="28"/>
        </w:rPr>
        <w:t>
      5. Банкті айналдыруға рұқсат беруден бас тарту Банктер туралы заңның 52-14-бабының 5-тармағында көзделген негіздер бойынша жүргізіледі.</w:t>
      </w:r>
    </w:p>
    <w:bookmarkEnd w:id="18"/>
    <w:bookmarkStart w:name="z21" w:id="19"/>
    <w:p>
      <w:pPr>
        <w:spacing w:after="0"/>
        <w:ind w:left="0"/>
        <w:jc w:val="both"/>
      </w:pPr>
      <w:r>
        <w:rPr>
          <w:rFonts w:ascii="Times New Roman"/>
          <w:b w:val="false"/>
          <w:i w:val="false"/>
          <w:color w:val="000000"/>
          <w:sz w:val="28"/>
        </w:rPr>
        <w:t xml:space="preserve">
      6.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мынадай ақпаратты қамтиды:</w:t>
      </w:r>
    </w:p>
    <w:bookmarkEnd w:id="19"/>
    <w:bookmarkStart w:name="z22" w:id="20"/>
    <w:p>
      <w:pPr>
        <w:spacing w:after="0"/>
        <w:ind w:left="0"/>
        <w:jc w:val="both"/>
      </w:pPr>
      <w:r>
        <w:rPr>
          <w:rFonts w:ascii="Times New Roman"/>
          <w:b w:val="false"/>
          <w:i w:val="false"/>
          <w:color w:val="000000"/>
          <w:sz w:val="28"/>
        </w:rPr>
        <w:t>
      1) банкті ислам банкіне айналдыру салдарының қаржылық болжамына мынадай көрсеткіштерді қысқамерзімді, ортамерзімді және ұзақмерзімді талдау кіреді:</w:t>
      </w:r>
    </w:p>
    <w:bookmarkEnd w:id="20"/>
    <w:p>
      <w:pPr>
        <w:spacing w:after="0"/>
        <w:ind w:left="0"/>
        <w:jc w:val="both"/>
      </w:pPr>
      <w:r>
        <w:rPr>
          <w:rFonts w:ascii="Times New Roman"/>
          <w:b w:val="false"/>
          <w:i w:val="false"/>
          <w:color w:val="000000"/>
          <w:sz w:val="28"/>
        </w:rPr>
        <w:t>
      айналдыру рәсімі аяқталғаннан кейін қаржылық есептіліктер негізінде меншікті активтерге және меншікті капиталға рентабельділік (таза пайданың активтердің орташа мәніне және меншікті капиталдың орташа мәніне қатынасы);</w:t>
      </w:r>
    </w:p>
    <w:p>
      <w:pPr>
        <w:spacing w:after="0"/>
        <w:ind w:left="0"/>
        <w:jc w:val="both"/>
      </w:pPr>
      <w:r>
        <w:rPr>
          <w:rFonts w:ascii="Times New Roman"/>
          <w:b w:val="false"/>
          <w:i w:val="false"/>
          <w:color w:val="000000"/>
          <w:sz w:val="28"/>
        </w:rPr>
        <w:t>
      айналдыру рәсімі аяқталғаннан кейін салалар, валюталар, қаржы құралдарының түрлері, өтеуге дейінгі мерзімдер бойынша инвестициялық портфельдің құрылымы бойынша болжам;</w:t>
      </w:r>
    </w:p>
    <w:bookmarkStart w:name="z23" w:id="21"/>
    <w:p>
      <w:pPr>
        <w:spacing w:after="0"/>
        <w:ind w:left="0"/>
        <w:jc w:val="both"/>
      </w:pPr>
      <w:r>
        <w:rPr>
          <w:rFonts w:ascii="Times New Roman"/>
          <w:b w:val="false"/>
          <w:i w:val="false"/>
          <w:color w:val="000000"/>
          <w:sz w:val="28"/>
        </w:rPr>
        <w:t>
      2) банкті ислам банкіне айналдыру кезеңіне банктің жан-жақты жылдық қаржылық жоспары және банкті ислам банкіне айналдырғаннан кейінгі үш қаржы (операциялық) жыл негізгі қаржылық көрсеткіштердің есебін, бюджетті, бухгалтерлік балансты, пайда мен зиян туралы есепті, бизнес-жоспарды қаржыландыру көздерін және көлемін қамтиды;</w:t>
      </w:r>
    </w:p>
    <w:bookmarkEnd w:id="21"/>
    <w:bookmarkStart w:name="z24" w:id="22"/>
    <w:p>
      <w:pPr>
        <w:spacing w:after="0"/>
        <w:ind w:left="0"/>
        <w:jc w:val="both"/>
      </w:pPr>
      <w:r>
        <w:rPr>
          <w:rFonts w:ascii="Times New Roman"/>
          <w:b w:val="false"/>
          <w:i w:val="false"/>
          <w:color w:val="000000"/>
          <w:sz w:val="28"/>
        </w:rPr>
        <w:t>
      3) тәуекелдерді басқару жоспары банктің қызметін және оның қаржылық жай-күйін директорлар кеңесінің, басқарманың тарапынан тиімді бақылауды, оның ішінде мыналарды:</w:t>
      </w:r>
    </w:p>
    <w:bookmarkEnd w:id="22"/>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p>
      <w:pPr>
        <w:spacing w:after="0"/>
        <w:ind w:left="0"/>
        <w:jc w:val="both"/>
      </w:pPr>
      <w:r>
        <w:rPr>
          <w:rFonts w:ascii="Times New Roman"/>
          <w:b w:val="false"/>
          <w:i w:val="false"/>
          <w:color w:val="000000"/>
          <w:sz w:val="28"/>
        </w:rPr>
        <w:t>
      банктің және оның қызметкерлерінің Қазақстан Республикасы заңнамасының талаптарын сақтауын;</w:t>
      </w:r>
    </w:p>
    <w:p>
      <w:pPr>
        <w:spacing w:after="0"/>
        <w:ind w:left="0"/>
        <w:jc w:val="both"/>
      </w:pPr>
      <w:r>
        <w:rPr>
          <w:rFonts w:ascii="Times New Roman"/>
          <w:b w:val="false"/>
          <w:i w:val="false"/>
          <w:color w:val="000000"/>
          <w:sz w:val="28"/>
        </w:rPr>
        <w:t>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банктің тәуекелдерін тиімді басқаруды;</w:t>
      </w:r>
    </w:p>
    <w:p>
      <w:pPr>
        <w:spacing w:after="0"/>
        <w:ind w:left="0"/>
        <w:jc w:val="both"/>
      </w:pPr>
      <w:r>
        <w:rPr>
          <w:rFonts w:ascii="Times New Roman"/>
          <w:b w:val="false"/>
          <w:i w:val="false"/>
          <w:color w:val="000000"/>
          <w:sz w:val="28"/>
        </w:rPr>
        <w:t>
      банктің және оның қызметкерлерінің қызметіндегі кемшіліктерді уақтылы анықтау мен жоюды;</w:t>
      </w:r>
    </w:p>
    <w:p>
      <w:pPr>
        <w:spacing w:after="0"/>
        <w:ind w:left="0"/>
        <w:jc w:val="both"/>
      </w:pPr>
      <w:r>
        <w:rPr>
          <w:rFonts w:ascii="Times New Roman"/>
          <w:b w:val="false"/>
          <w:i w:val="false"/>
          <w:color w:val="000000"/>
          <w:sz w:val="28"/>
        </w:rPr>
        <w:t>
      болжанбаған немесе төтенше жағдайларды шешу үшін банкте барабар тетіктер құруды;</w:t>
      </w:r>
    </w:p>
    <w:p>
      <w:pPr>
        <w:spacing w:after="0"/>
        <w:ind w:left="0"/>
        <w:jc w:val="both"/>
      </w:pPr>
      <w:r>
        <w:rPr>
          <w:rFonts w:ascii="Times New Roman"/>
          <w:b w:val="false"/>
          <w:i w:val="false"/>
          <w:color w:val="000000"/>
          <w:sz w:val="28"/>
        </w:rPr>
        <w:t>
      банкті қаржылық қалпына келтіру жөнiндегi іс-шаралардың (банктің меншікті капиталын пруденциялық нормативтер және басқа да сақталуы мiндеттi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жәе ақша салу көздерін көрсете отырып), қосымша кiрiстер алу жөнiндегi іс-шаралар және басқа да іс-шаралар) егжей-тегжейлі сипаттамасын;</w:t>
      </w:r>
    </w:p>
    <w:p>
      <w:pPr>
        <w:spacing w:after="0"/>
        <w:ind w:left="0"/>
        <w:jc w:val="both"/>
      </w:pPr>
      <w:r>
        <w:rPr>
          <w:rFonts w:ascii="Times New Roman"/>
          <w:b w:val="false"/>
          <w:i w:val="false"/>
          <w:color w:val="000000"/>
          <w:sz w:val="28"/>
        </w:rPr>
        <w:t>
      банкті қаржылық қалпына келтіру жөнiндегi iс-шаралардың күнтiзбелiк орындалу мерзiмдерiн;</w:t>
      </w:r>
    </w:p>
    <w:p>
      <w:pPr>
        <w:spacing w:after="0"/>
        <w:ind w:left="0"/>
        <w:jc w:val="both"/>
      </w:pPr>
      <w:r>
        <w:rPr>
          <w:rFonts w:ascii="Times New Roman"/>
          <w:b w:val="false"/>
          <w:i w:val="false"/>
          <w:color w:val="000000"/>
          <w:sz w:val="28"/>
        </w:rPr>
        <w:t>
      қалпына келтiру жөнiндегi іс-шаралардың болжамды экономикалық нәтижесiн (пруденциялық нормативтердің өзгеру динамикасы, банктің меншiктi капиталы мөлшерiнiң өзгеруі, банктің қаржылық және басқа да көрсеткiштерiнiң өзгеруі) қамтамасыз ету арқылы жүзеге асыруды қамтамасыз ететін ақпаратты қамтиды.</w:t>
      </w:r>
    </w:p>
    <w:bookmarkStart w:name="z25" w:id="23"/>
    <w:p>
      <w:pPr>
        <w:spacing w:after="0"/>
        <w:ind w:left="0"/>
        <w:jc w:val="both"/>
      </w:pPr>
      <w:r>
        <w:rPr>
          <w:rFonts w:ascii="Times New Roman"/>
          <w:b w:val="false"/>
          <w:i w:val="false"/>
          <w:color w:val="000000"/>
          <w:sz w:val="28"/>
        </w:rPr>
        <w:t xml:space="preserve">
      7.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банктің осындай құжаттарға қол қою құқығы бар лауазымды адамдарының қолдарымен куәландырылады.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8. Банкті айналдыруға рұқсатты алғаннан кейін банк Банктер туралы заңның 52-16-бабының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рәсімдерді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ислам банкіне айналдыру</w:t>
            </w:r>
            <w:r>
              <w:br/>
            </w:r>
            <w:r>
              <w:rPr>
                <w:rFonts w:ascii="Times New Roman"/>
                <w:b w:val="false"/>
                <w:i w:val="false"/>
                <w:color w:val="000000"/>
                <w:sz w:val="20"/>
              </w:rPr>
              <w:t>нысанында ерікті түрде қайта</w:t>
            </w:r>
            <w:r>
              <w:br/>
            </w:r>
            <w:r>
              <w:rPr>
                <w:rFonts w:ascii="Times New Roman"/>
                <w:b w:val="false"/>
                <w:i w:val="false"/>
                <w:color w:val="000000"/>
                <w:sz w:val="20"/>
              </w:rPr>
              <w:t>ұйымдастыруға рұқсат беру</w:t>
            </w:r>
            <w:r>
              <w:br/>
            </w:r>
            <w:r>
              <w:rPr>
                <w:rFonts w:ascii="Times New Roman"/>
                <w:b w:val="false"/>
                <w:i w:val="false"/>
                <w:color w:val="000000"/>
                <w:sz w:val="20"/>
              </w:rPr>
              <w:t>және рұқсат беруден бас тарту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басшысы)</w:t>
            </w:r>
          </w:p>
        </w:tc>
      </w:tr>
    </w:tbl>
    <w:bookmarkStart w:name="z28" w:id="25"/>
    <w:p>
      <w:pPr>
        <w:spacing w:after="0"/>
        <w:ind w:left="0"/>
        <w:jc w:val="left"/>
      </w:pPr>
      <w:r>
        <w:rPr>
          <w:rFonts w:ascii="Times New Roman"/>
          <w:b/>
          <w:i w:val="false"/>
          <w:color w:val="000000"/>
        </w:rPr>
        <w:t xml:space="preserve"> </w:t>
      </w:r>
      <w:r>
        <w:rPr>
          <w:rFonts w:ascii="Times New Roman"/>
          <w:b/>
          <w:i w:val="false"/>
          <w:color w:val="000000"/>
        </w:rPr>
        <w:t>Банкті ислам банкіне айналдыру нысанында ерікті түрде қайта ұйымдастыруға рұқсат беру туралы өтініш</w:t>
      </w:r>
    </w:p>
    <w:bookmarkEnd w:id="25"/>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банктің акционерлерінің жалпы жиналысының ____ жылғы "__" ________</w:t>
      </w:r>
    </w:p>
    <w:p>
      <w:pPr>
        <w:spacing w:after="0"/>
        <w:ind w:left="0"/>
        <w:jc w:val="both"/>
      </w:pPr>
      <w:r>
        <w:rPr>
          <w:rFonts w:ascii="Times New Roman"/>
          <w:b w:val="false"/>
          <w:i w:val="false"/>
          <w:color w:val="000000"/>
          <w:sz w:val="28"/>
        </w:rPr>
        <w:t>
      № ___ шешіміне сәйкес,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банкті ___________________________________________________________</w:t>
      </w:r>
    </w:p>
    <w:p>
      <w:pPr>
        <w:spacing w:after="0"/>
        <w:ind w:left="0"/>
        <w:jc w:val="both"/>
      </w:pPr>
      <w:r>
        <w:rPr>
          <w:rFonts w:ascii="Times New Roman"/>
          <w:b w:val="false"/>
          <w:i w:val="false"/>
          <w:color w:val="000000"/>
          <w:sz w:val="28"/>
        </w:rPr>
        <w:t>
      (банкті айналдыру нәтижесінде құрылатын ислам банкінің атауы)</w:t>
      </w:r>
    </w:p>
    <w:p>
      <w:pPr>
        <w:spacing w:after="0"/>
        <w:ind w:left="0"/>
        <w:jc w:val="both"/>
      </w:pPr>
      <w:r>
        <w:rPr>
          <w:rFonts w:ascii="Times New Roman"/>
          <w:b w:val="false"/>
          <w:i w:val="false"/>
          <w:color w:val="000000"/>
          <w:sz w:val="28"/>
        </w:rPr>
        <w:t>
      ислам банкіне айналдыру нысанында ерікті түрде қайта ұйымдастыруға рұқсат беруді сұрайды.</w:t>
      </w:r>
    </w:p>
    <w:p>
      <w:pPr>
        <w:spacing w:after="0"/>
        <w:ind w:left="0"/>
        <w:jc w:val="both"/>
      </w:pPr>
      <w:r>
        <w:rPr>
          <w:rFonts w:ascii="Times New Roman"/>
          <w:b w:val="false"/>
          <w:i w:val="false"/>
          <w:color w:val="000000"/>
          <w:sz w:val="28"/>
        </w:rPr>
        <w:t>
      Банк өтінішке қоса берілген құжаттар мен мәліметтердің дәйектілігін, сондай-ақ өтінішті қарауға байланысты сұратылатын қосымша ақпараттың және құжаттардың уәкілетті органға уақтылы берілуін толығымен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атаулы тізбесін, әрқайсысы бойынша дана және бет санын көрсету қажет):</w:t>
      </w:r>
    </w:p>
    <w:p>
      <w:pPr>
        <w:spacing w:after="0"/>
        <w:ind w:left="0"/>
        <w:jc w:val="both"/>
      </w:pPr>
      <w:r>
        <w:rPr>
          <w:rFonts w:ascii="Times New Roman"/>
          <w:b w:val="false"/>
          <w:i w:val="false"/>
          <w:color w:val="000000"/>
          <w:sz w:val="28"/>
        </w:rPr>
        <w:t>
      Банк акционерлерінің атынан уәкілетті адамы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