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628b" w14:textId="5256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12 ақпандағы № 183 бұйрығы. Қазақстан Республикасының Әділет министрлігінде 2016 жылы 17 наурызда № 13501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11629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5"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"5) орындаушы он үш жұмыс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жасалу (ресімделу) дұрыстығын тексереді), аттестат беруге шешімді не мемлекеттік қызмет көрсетуден бас тарту туралы дәлелді жауапты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іс-әрекет тәртібінің, сондай-ақ, ақпараттық жүйелерді мемлекеттік қызмет көрсету процесінде пайдалану тәртібінің сипаттауы";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алушының Мемлекеттік корпорацияға жүгіну тәртібін, сұрауды өңдеу ұзақтығын сипаттау;</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көрсетілетін қызметті алушының сұрауының Мемлекеттік корпорацияда өңделу ұзақтығы – жиырма минуттан көп емес; </w:t>
      </w:r>
    </w:p>
    <w:p>
      <w:pPr>
        <w:spacing w:after="0"/>
        <w:ind w:left="0"/>
        <w:jc w:val="both"/>
      </w:pPr>
      <w:r>
        <w:rPr>
          <w:rFonts w:ascii="Times New Roman"/>
          <w:b w:val="false"/>
          <w:i w:val="false"/>
          <w:color w:val="000000"/>
          <w:sz w:val="28"/>
        </w:rPr>
        <w:t>
      3) Стандарттың 9-тармағына сәйкес көрсетілетін қызметті алушы (не уәкілетті өкілі: өкілеттіктерін растайтын құжат бойынша заңды тұлғаның; нотариалдық куәландырылған сенімхат бойынша жеке тұлғаның)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тәртібінде жүзеге асырылады. Көрсетілетін қызметті алушының қалауымен электрондық кезекті портал арқылы "брондауға" болады.</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деректер базасымен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 операторы,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Мемлекеттік көрсетілетін қызметті алу үшін қажетті барлық құжаттарды қабылдаған кезде, Мемлекеттік корпорация операторы көрсетілетін қызметті алушыға тиісті құжаттарды қабылдағаны туралы қолхат береді.</w:t>
      </w:r>
    </w:p>
    <w:p>
      <w:pPr>
        <w:spacing w:after="0"/>
        <w:ind w:left="0"/>
        <w:jc w:val="both"/>
      </w:pPr>
      <w:r>
        <w:rPr>
          <w:rFonts w:ascii="Times New Roman"/>
          <w:b w:val="false"/>
          <w:i w:val="false"/>
          <w:color w:val="000000"/>
          <w:sz w:val="28"/>
        </w:rPr>
        <w:t>
      Стандарттың 9-тармағында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Стандарттың 3-қосымшасына сәйкес құжаттарды қабылдаудан бас тарту туралы қолхат береді.</w:t>
      </w:r>
    </w:p>
    <w:bookmarkStart w:name="z8" w:id="5"/>
    <w:p>
      <w:pPr>
        <w:spacing w:after="0"/>
        <w:ind w:left="0"/>
        <w:jc w:val="both"/>
      </w:pPr>
      <w:r>
        <w:rPr>
          <w:rFonts w:ascii="Times New Roman"/>
          <w:b w:val="false"/>
          <w:i w:val="false"/>
          <w:color w:val="000000"/>
          <w:sz w:val="28"/>
        </w:rPr>
        <w:t>
      10. Мемлекеттік корпорацияның біріктірілген ақпараттық жүйесінде көрсетілетін қызметті алушының сұрауын тіркеген және өңдеген кезде Мемлекеттік корпорация қызметкерлерінің іс-әрекеттерін сипаттау:</w:t>
      </w:r>
    </w:p>
    <w:bookmarkEnd w:id="5"/>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(он бес минут);</w:t>
      </w:r>
    </w:p>
    <w:p>
      <w:pPr>
        <w:spacing w:after="0"/>
        <w:ind w:left="0"/>
        <w:jc w:val="both"/>
      </w:pPr>
      <w:r>
        <w:rPr>
          <w:rFonts w:ascii="Times New Roman"/>
          <w:b w:val="false"/>
          <w:i w:val="false"/>
          <w:color w:val="000000"/>
          <w:sz w:val="28"/>
        </w:rPr>
        <w:t>
      2) Мемлекеттік корпорацияның жинақтау секторының қызметкері (маманы) құжаттарды дайындайды және көрсетілетін қызметті берушіге жіберу үшін курьерге береді. Мемлекеттік корпорацияға жүгінген кезде құжаттарды қабылдау күні мемлекеттік қызмет көрсету мерзіміне кірмейді (құжаттарды қабылдаған күн ішінде);</w:t>
      </w:r>
    </w:p>
    <w:p>
      <w:pPr>
        <w:spacing w:after="0"/>
        <w:ind w:left="0"/>
        <w:jc w:val="both"/>
      </w:pPr>
      <w:r>
        <w:rPr>
          <w:rFonts w:ascii="Times New Roman"/>
          <w:b w:val="false"/>
          <w:i w:val="false"/>
          <w:color w:val="000000"/>
          <w:sz w:val="28"/>
        </w:rPr>
        <w:t>
      3) көрсетілетін қызметті беруші он үш жұмыс күні ішінде мемлекеттік қызмет көрсету нәтижесін дайындайды;</w:t>
      </w:r>
    </w:p>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мемлекеттік қызмет көрсету нәтижесін Мемлекеттік корпорацияның курьеріне төрт сағат ішінде береді. Бұл ретте, курьер көрсетілетін қызмет берушіден құжаттарды алғаны туралы уақыты мен күнін көрсетіп белгі қояды;</w:t>
      </w:r>
    </w:p>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(маманына) мемлекеттік қызмет көрсетудің нәтижесін береді (екі сағат);</w:t>
      </w:r>
    </w:p>
    <w:p>
      <w:pPr>
        <w:spacing w:after="0"/>
        <w:ind w:left="0"/>
        <w:jc w:val="both"/>
      </w:pPr>
      <w:r>
        <w:rPr>
          <w:rFonts w:ascii="Times New Roman"/>
          <w:b w:val="false"/>
          <w:i w:val="false"/>
          <w:color w:val="000000"/>
          <w:sz w:val="28"/>
        </w:rPr>
        <w:t>
      6) жинақтау секторының қызметкері (маманы) мемлекеттік қызмет көрсету нәтижесін қабылдайды және Мемлекеттік корпорацияның беру секторының қызметкеріне жібереді (бір сағат);</w:t>
      </w:r>
    </w:p>
    <w:p>
      <w:pPr>
        <w:spacing w:after="0"/>
        <w:ind w:left="0"/>
        <w:jc w:val="both"/>
      </w:pPr>
      <w:r>
        <w:rPr>
          <w:rFonts w:ascii="Times New Roman"/>
          <w:b w:val="false"/>
          <w:i w:val="false"/>
          <w:color w:val="000000"/>
          <w:sz w:val="28"/>
        </w:rPr>
        <w:t>
      7) талон негізінде және жеке куәлігін және/немесе сенімхат көрсеткен кезде, Мемлекеттік корпорацияның беру секторының қызметкері көрсетілетін қызметті алушыға мемлекеттік қызмет көрсетудің нәтижесін береді (он бес минут);</w:t>
      </w:r>
    </w:p>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бір ай бойы сақталуын қамтамасыз етеді, содан кейін оны одан әрі сақтау үшін көрсетілетін қызметті берушіге береді.";</w:t>
      </w:r>
    </w:p>
    <w:bookmarkStart w:name="z9" w:id="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1-тармақтың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12" w:id="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"5) орындаушы бес жұмыс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жасалу (рәсімделу) дұрыстығын тексереді), декларацияны тіркеуге шешімді не мемлекеттік қызмет көрсетуден бас тарту туралы дәлелді жауапты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іс-әрекет тәртібінің, сондай-ақ, ақпараттық жүйелерді мемлекеттік қызмет көрсету процесінде пайдалану тәртібінің сипаттауы";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алушының Мемлекеттік корпорацияға жүгіну тәртібін, сұрауды өңдеу ұзақтығын сипаттау;</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көрсетілетін қызметті алушының сұрауының Мемлекеттік корпорацияда өңделу ұзақтығы – жиырма минуттан көп емес; </w:t>
      </w:r>
    </w:p>
    <w:p>
      <w:pPr>
        <w:spacing w:after="0"/>
        <w:ind w:left="0"/>
        <w:jc w:val="both"/>
      </w:pPr>
      <w:r>
        <w:rPr>
          <w:rFonts w:ascii="Times New Roman"/>
          <w:b w:val="false"/>
          <w:i w:val="false"/>
          <w:color w:val="000000"/>
          <w:sz w:val="28"/>
        </w:rPr>
        <w:t>
      3) Стандарттың 9-тармағына сәйкес көрсетілетін қызметті алушы (не уәкілетті өкілі: өкілеттіктерін растайтын құжат бойынша заңды тұлғаның; нотариалдық куәландырылған сенімхат бойынша жеке тұлғаның) өтініш берген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тәртібінде жүзеге асырылады. Көрсетілетін қызметті алушының қалауымен электрондық кезекті портал арқылы "брондауға" болады.</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деректер базасымен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 операторы,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Мемлекеттік көрсетілетін қызметті алу үшін қажетті барлық құжаттарды қабылдаған кезде, Мемлекеттік корпорация операторы көрсетілетін қызметті алушыға тиісті құжаттарды қабылдағаны туралы қолхат береді. Стандарттың 9-тармағында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Стандарттың 3-қосымшасына сәйкес құжаттарды қабылдаудан бас тарту туралы қолхат береді.</w:t>
      </w:r>
    </w:p>
    <w:bookmarkStart w:name="z15" w:id="10"/>
    <w:p>
      <w:pPr>
        <w:spacing w:after="0"/>
        <w:ind w:left="0"/>
        <w:jc w:val="both"/>
      </w:pPr>
      <w:r>
        <w:rPr>
          <w:rFonts w:ascii="Times New Roman"/>
          <w:b w:val="false"/>
          <w:i w:val="false"/>
          <w:color w:val="000000"/>
          <w:sz w:val="28"/>
        </w:rPr>
        <w:t>
      10. Мемлекеттік корпорацияның біріктірілген ақпараттық жүйесінде көрсетілетін қызметті алушының сұрауын тіркеген және өңдеген кезде Мемлекеттік корпорация қызметкерлерінің іс-қимылдарын сипаттау:</w:t>
      </w:r>
    </w:p>
    <w:bookmarkEnd w:id="10"/>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(он бес минут);</w:t>
      </w:r>
    </w:p>
    <w:p>
      <w:pPr>
        <w:spacing w:after="0"/>
        <w:ind w:left="0"/>
        <w:jc w:val="both"/>
      </w:pPr>
      <w:r>
        <w:rPr>
          <w:rFonts w:ascii="Times New Roman"/>
          <w:b w:val="false"/>
          <w:i w:val="false"/>
          <w:color w:val="000000"/>
          <w:sz w:val="28"/>
        </w:rPr>
        <w:t>
      2) Мемлекеттік корпорацияның жинақтау секторының қызметкері (маманы) құжаттарды дайындайды және көрсетілетін қызметті берушіге жіберу үшін курьерге береді. Мемлекеттік корпорацияға жүгінген кезде құжаттарды қабылдау күні мемлекеттік қызмет көрсету мерзіміне кірмейді (құжаттарды қабылдаған күн ішінде);</w:t>
      </w:r>
    </w:p>
    <w:p>
      <w:pPr>
        <w:spacing w:after="0"/>
        <w:ind w:left="0"/>
        <w:jc w:val="both"/>
      </w:pPr>
      <w:r>
        <w:rPr>
          <w:rFonts w:ascii="Times New Roman"/>
          <w:b w:val="false"/>
          <w:i w:val="false"/>
          <w:color w:val="000000"/>
          <w:sz w:val="28"/>
        </w:rPr>
        <w:t>
      3) көрсетілетін қызметті беруші бес жұмыс күні ішінде мемлекеттік қызмет көрсету нәтижесін дайындайды;</w:t>
      </w:r>
    </w:p>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мемлекеттік қызметті көрсету нәтижесін Мемлекеттік корпорацияның курьеріне төрт сағат ішінде береді. Бұл ретте, курьер көрсетілетін қызмет берушіден құжаттарды алғаны туралы уақыты мен күнін көрсетіп белгі қояды;</w:t>
      </w:r>
    </w:p>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(маманына) мемлекеттік қызмет көрсетудің нәтижесін береді (екі сағат);</w:t>
      </w:r>
    </w:p>
    <w:p>
      <w:pPr>
        <w:spacing w:after="0"/>
        <w:ind w:left="0"/>
        <w:jc w:val="both"/>
      </w:pPr>
      <w:r>
        <w:rPr>
          <w:rFonts w:ascii="Times New Roman"/>
          <w:b w:val="false"/>
          <w:i w:val="false"/>
          <w:color w:val="000000"/>
          <w:sz w:val="28"/>
        </w:rPr>
        <w:t>
      6) жинақтау секторының қызметкері (маманы) мемлекеттік қызмет көрсету нәтижесін қабылдайды және Мемлекеттік корпорацияның беру секторының қызметкеріне жібереді (бір сағат);</w:t>
      </w:r>
    </w:p>
    <w:p>
      <w:pPr>
        <w:spacing w:after="0"/>
        <w:ind w:left="0"/>
        <w:jc w:val="both"/>
      </w:pPr>
      <w:r>
        <w:rPr>
          <w:rFonts w:ascii="Times New Roman"/>
          <w:b w:val="false"/>
          <w:i w:val="false"/>
          <w:color w:val="000000"/>
          <w:sz w:val="28"/>
        </w:rPr>
        <w:t>
      7) талон негізінде және жеке куәлігін және/немесе сенімхат көрсеткен кезде, Мемлекеттік корпорацияның беру секторының қызметкері көрсетілетін қызметті алушыға мемлекеттік қызмет көрсетудің нәтижесін береді (он бес минут);</w:t>
      </w:r>
    </w:p>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бір ай бойы сақталуын қамтамасыз етеді, содан кейін оны одан әрі сақтау үшін көрсетілетін қызметті берушіге береді.";</w:t>
      </w:r>
    </w:p>
    <w:bookmarkStart w:name="z16" w:id="1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19" w:id="1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"5) орындаушы он екі жұмыс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жасалу (ресімделу) дұрыстығын тексереді), рұқсат беруге шешімді не мемлекеттік қызмет көрсетуден бас тарту туралы дәлелді жауапты ресімдейді;";</w:t>
      </w:r>
    </w:p>
    <w:bookmarkStart w:name="z20" w:id="1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"5) көрсетілетін қызметті берушінің басқарма орындаушысы көрсетілетін қызметті алушының ұсынған құжаттар топтамасын бір күн ішінде қарастыруы және толықтығын тексеруі, ұсынылған құжаттар толық болмаған жағдайда орындаушы қарастырудан бас тарту туралы жауап, қарастыруға қабылдаған жағдайда рұқсат беруге шешімді ресімдеу не электрондық түрде бас тарту туралы дәлелді жауап дайындайды. Орындау ұзақтығы он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іс-әрекет тәртібінің, сондай-ақ, ақпараттық жүйелерді мемлекеттік қызмет көрсету процесінде пайдалану тәртібінің сипаттауы";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алушының Мемлекеттік корпорацияға жүгіну тәртібін, сұранысты өңдеу ұзақтығын сипаттау;</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көрсетілетін қызметті алушының сұрауының Мемлекеттік корпорацияда өңделу ұзақтығы – жиырма минуттан көп емес; </w:t>
      </w:r>
    </w:p>
    <w:p>
      <w:pPr>
        <w:spacing w:after="0"/>
        <w:ind w:left="0"/>
        <w:jc w:val="both"/>
      </w:pPr>
      <w:r>
        <w:rPr>
          <w:rFonts w:ascii="Times New Roman"/>
          <w:b w:val="false"/>
          <w:i w:val="false"/>
          <w:color w:val="000000"/>
          <w:sz w:val="28"/>
        </w:rPr>
        <w:t>
      3) көрсетілетін қызметті алушы (не уәкілетті өкілі: өкілеттіктерін растайтын құжат бойынша заңды тұлғаның; нотариалдық куәландырылған сенімхат бойынша жеке тұлғаның) өтініш берген кезде мемлекеттік қызметті көрсету үшін қажетті құжаттар тізбесі Стандарттың 9-тармағына сәйкес.</w:t>
      </w:r>
    </w:p>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тәртібінде жүзеге асырылады. Көрсетілетін қызметті алушының қалауымен электрондық кезекті портал арқылы "брондауға" болады.</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деректер базасымен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 операторы,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xml:space="preserve">
      Мемлекеттік көрсетілетін қызметті алу үшін қажетті барлық құжаттарды қабылдаған кезде, Мемлекеттік корпорация операторы көрсетілетін қызметті алушыға тиісті құжаттарды қабылдағаны туралы қолхат береді. </w:t>
      </w:r>
    </w:p>
    <w:p>
      <w:pPr>
        <w:spacing w:after="0"/>
        <w:ind w:left="0"/>
        <w:jc w:val="both"/>
      </w:pPr>
      <w:r>
        <w:rPr>
          <w:rFonts w:ascii="Times New Roman"/>
          <w:b w:val="false"/>
          <w:i w:val="false"/>
          <w:color w:val="000000"/>
          <w:sz w:val="28"/>
        </w:rPr>
        <w:t>
      Стандарттың 9-тармағында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Стандарттың 3-қосымшасына сәйкес құжаттарды қабылдаудан бас тарту туралы қолхат береді.</w:t>
      </w:r>
    </w:p>
    <w:bookmarkStart w:name="z23" w:id="16"/>
    <w:p>
      <w:pPr>
        <w:spacing w:after="0"/>
        <w:ind w:left="0"/>
        <w:jc w:val="both"/>
      </w:pPr>
      <w:r>
        <w:rPr>
          <w:rFonts w:ascii="Times New Roman"/>
          <w:b w:val="false"/>
          <w:i w:val="false"/>
          <w:color w:val="000000"/>
          <w:sz w:val="28"/>
        </w:rPr>
        <w:t>
      10. Мемлекеттік корпорацияның біріктірілген ақпараттық жүйесінде көрсетілетін қызметті алушының сұрауын тіркеген және өңдеген кезде Мемлекеттік корпорация қызметкерлерінің іс-қимылдарын сипаттау:</w:t>
      </w:r>
    </w:p>
    <w:bookmarkEnd w:id="16"/>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(он бес минут);</w:t>
      </w:r>
    </w:p>
    <w:p>
      <w:pPr>
        <w:spacing w:after="0"/>
        <w:ind w:left="0"/>
        <w:jc w:val="both"/>
      </w:pPr>
      <w:r>
        <w:rPr>
          <w:rFonts w:ascii="Times New Roman"/>
          <w:b w:val="false"/>
          <w:i w:val="false"/>
          <w:color w:val="000000"/>
          <w:sz w:val="28"/>
        </w:rPr>
        <w:t>
      2) Мемлекеттік корпорацияның жинақтау секторының қызметкері (маманы) құжаттарды дайындайды және көрсетілетін қызметті берушіге жіберу үшін курьерге береді. Мемлекеттік корпорацияға жүгінген кезде құжаттарды қабылдау күні мемлекеттік қызмет көрсету мерзіміне кірмейді (құжаттарды қабылдаған күн ішінде);</w:t>
      </w:r>
    </w:p>
    <w:p>
      <w:pPr>
        <w:spacing w:after="0"/>
        <w:ind w:left="0"/>
        <w:jc w:val="both"/>
      </w:pPr>
      <w:r>
        <w:rPr>
          <w:rFonts w:ascii="Times New Roman"/>
          <w:b w:val="false"/>
          <w:i w:val="false"/>
          <w:color w:val="000000"/>
          <w:sz w:val="28"/>
        </w:rPr>
        <w:t>
      3) көрсетілетін қызметті беруші он үш жұмыс күні ішінде мемлекеттік қызмет көрсету нәтижесін дайындайды;</w:t>
      </w:r>
    </w:p>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мемлекеттік қызмет көрсету нәтижесін Мемлекеттік корпорацияның курьеріне төрт сағат ішінде береді. Бұл ретте, курьер көрсетілетін қызмет берушіден құжаттарды алғаны туралы уақыты мен күнін көрсетіп белгі қояды;</w:t>
      </w:r>
    </w:p>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(маманына) мемлекеттік қызмет көрсетудің нәтижесін береді (екі сағат);</w:t>
      </w:r>
    </w:p>
    <w:p>
      <w:pPr>
        <w:spacing w:after="0"/>
        <w:ind w:left="0"/>
        <w:jc w:val="both"/>
      </w:pPr>
      <w:r>
        <w:rPr>
          <w:rFonts w:ascii="Times New Roman"/>
          <w:b w:val="false"/>
          <w:i w:val="false"/>
          <w:color w:val="000000"/>
          <w:sz w:val="28"/>
        </w:rPr>
        <w:t>
      6) жинақтау секторының қызметкері (маманы) мемлекеттік қызмет көрсету нәтижесін қабылдайды және Мемлекеттік корпорацияның беру секторының қызметкеріне жібереді (бір сағат);</w:t>
      </w:r>
    </w:p>
    <w:p>
      <w:pPr>
        <w:spacing w:after="0"/>
        <w:ind w:left="0"/>
        <w:jc w:val="both"/>
      </w:pPr>
      <w:r>
        <w:rPr>
          <w:rFonts w:ascii="Times New Roman"/>
          <w:b w:val="false"/>
          <w:i w:val="false"/>
          <w:color w:val="000000"/>
          <w:sz w:val="28"/>
        </w:rPr>
        <w:t>
      7) талон негізінде және жеке куәлігін және/немесе сенімхат көрсеткен кезде, Мемлекеттік корпорацияның беру секторының қызметкері көрсетілетін қызметті алушыға мемлекеттік қызмет көрсетудің нәтижесін береді (он бес минут);</w:t>
      </w:r>
    </w:p>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бір ай бойы сақталуын қамтамасыз етеді, содан кейін оны одан әрі сақтау үшін көрсетілетін қызметті берушіге береді.";</w:t>
      </w:r>
    </w:p>
    <w:bookmarkStart w:name="z24" w:id="1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ұдайы қолдануға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28" w:id="21"/>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xml:space="preserve">
      "5) орындаушы он сегіз жұмыс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жасалу (ресімделу) дұрыстығын тексереді), келісу туралы шешімді не мемлекеттік қызмет көрсетуден бас тарту туралы дәлелді жауапты ресімдейді;"; </w:t>
      </w:r>
    </w:p>
    <w:bookmarkStart w:name="z30" w:id="2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"5) көрсетілетін қызметті берушінің басқарма (бөлім) орындаушысы көрсетілетін қызметті алушының ұсынған құжаттар топтамасын бір күн ішінде қарастыруы және толықтығын тексеруі, ұсынылған құжаттар толық болмаған жағдайда орындаушы қарастырудан бас тарту туралы жауап, қарастыруға қабылдаған жағдайда жобаның электрондық түрдегі келісім хатын ресімдейді. Орындау ұзақтығы он сегіз жұмыс күні;";</w:t>
      </w:r>
    </w:p>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31" w:id="24"/>
    <w:p>
      <w:pPr>
        <w:spacing w:after="0"/>
        <w:ind w:left="0"/>
        <w:jc w:val="both"/>
      </w:pPr>
      <w:r>
        <w:rPr>
          <w:rFonts w:ascii="Times New Roman"/>
          <w:b w:val="false"/>
          <w:i w:val="false"/>
          <w:color w:val="000000"/>
          <w:sz w:val="28"/>
        </w:rPr>
        <w:t>
      2. Қазақстан Республикасы Инвестициялар және даму министрлiгiнiң Индустриялық даму және өнеркәсiптiк қауiпсiздiк комитетi (А.Қ. Ержанов):</w:t>
      </w:r>
    </w:p>
    <w:bookmarkEnd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32" w:id="2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25"/>
    <w:bookmarkStart w:name="z33" w:id="2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2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 қауіпсіздік</w:t>
            </w:r>
            <w:r>
              <w:br/>
            </w:r>
            <w:r>
              <w:rPr>
                <w:rFonts w:ascii="Times New Roman"/>
                <w:b w:val="false"/>
                <w:i w:val="false"/>
                <w:color w:val="000000"/>
                <w:sz w:val="20"/>
              </w:rPr>
              <w:t>саласындағы жұмыстарды жүргізу құқығына</w:t>
            </w:r>
            <w:r>
              <w:br/>
            </w:r>
            <w:r>
              <w:rPr>
                <w:rFonts w:ascii="Times New Roman"/>
                <w:b w:val="false"/>
                <w:i w:val="false"/>
                <w:color w:val="000000"/>
                <w:sz w:val="20"/>
              </w:rPr>
              <w:t>аттестаттау"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тұлғаларды өнеркәсіптік қауіпсіздік саласындағы жұмыстарды жүргізу құқығына аттестаттау" мемлекеттік қызмет көрсетудің бизнес-процесстерінің анықтамалығы</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 өнеркәсіптік</w:t>
            </w:r>
            <w:r>
              <w:br/>
            </w:r>
            <w:r>
              <w:rPr>
                <w:rFonts w:ascii="Times New Roman"/>
                <w:b w:val="false"/>
                <w:i w:val="false"/>
                <w:color w:val="000000"/>
                <w:sz w:val="20"/>
              </w:rPr>
              <w:t>қауіпсіздік декларацияларын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 тіркеу" 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556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 қолданылатын</w:t>
            </w:r>
            <w:r>
              <w:br/>
            </w:r>
            <w:r>
              <w:rPr>
                <w:rFonts w:ascii="Times New Roman"/>
                <w:b w:val="false"/>
                <w:i w:val="false"/>
                <w:color w:val="000000"/>
                <w:sz w:val="20"/>
              </w:rPr>
              <w:t>технологияларды, техникалық құрылғыларды,</w:t>
            </w:r>
            <w:r>
              <w:br/>
            </w:r>
            <w:r>
              <w:rPr>
                <w:rFonts w:ascii="Times New Roman"/>
                <w:b w:val="false"/>
                <w:i w:val="false"/>
                <w:color w:val="000000"/>
                <w:sz w:val="20"/>
              </w:rPr>
              <w:t>материалдарды, қауіпті техникалық құрылғыларды</w:t>
            </w:r>
            <w:r>
              <w:br/>
            </w:r>
            <w:r>
              <w:rPr>
                <w:rFonts w:ascii="Times New Roman"/>
                <w:b w:val="false"/>
                <w:i w:val="false"/>
                <w:color w:val="000000"/>
                <w:sz w:val="20"/>
              </w:rPr>
              <w:t>қолдануға рұқсат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5184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 негізінде</w:t>
            </w:r>
            <w:r>
              <w:br/>
            </w:r>
            <w:r>
              <w:rPr>
                <w:rFonts w:ascii="Times New Roman"/>
                <w:b w:val="false"/>
                <w:i w:val="false"/>
                <w:color w:val="000000"/>
                <w:sz w:val="20"/>
              </w:rPr>
              <w:t>жасалған бұйымдарды ұдайы қолдануға рұқсат</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"Жарылғыш заттар мен олардың негізінде жасалған бұйымдарды ұдайы қолдануға рұқсат беру" 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7597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741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 жүргізуге рұқсат</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"Жарылыс жұмыстарын жүргізуге рұқсат беру"</w:t>
      </w:r>
      <w:r>
        <w:br/>
      </w:r>
      <w:r>
        <w:rPr>
          <w:rFonts w:ascii="Times New Roman"/>
          <w:b/>
          <w:i w:val="false"/>
          <w:color w:val="000000"/>
        </w:rPr>
        <w:t>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683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өндірістік объектілерді салуға, </w:t>
            </w:r>
            <w:r>
              <w:br/>
            </w:r>
            <w:r>
              <w:rPr>
                <w:rFonts w:ascii="Times New Roman"/>
                <w:b w:val="false"/>
                <w:i w:val="false"/>
                <w:color w:val="000000"/>
                <w:sz w:val="20"/>
              </w:rPr>
              <w:t>кеңейтуге, реконструкциялауға, жаңғыртуға,</w:t>
            </w:r>
            <w:r>
              <w:br/>
            </w:r>
            <w:r>
              <w:rPr>
                <w:rFonts w:ascii="Times New Roman"/>
                <w:b w:val="false"/>
                <w:i w:val="false"/>
                <w:color w:val="000000"/>
                <w:sz w:val="20"/>
              </w:rPr>
              <w:t>консервациялауға және жоюға арналған жобалау</w:t>
            </w:r>
            <w:r>
              <w:br/>
            </w:r>
            <w:r>
              <w:rPr>
                <w:rFonts w:ascii="Times New Roman"/>
                <w:b w:val="false"/>
                <w:i w:val="false"/>
                <w:color w:val="000000"/>
                <w:sz w:val="20"/>
              </w:rPr>
              <w:t>құжаттамасын келісу"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көрсетудің бизнес-процесстерінің анықтамалығы</w:t>
      </w:r>
    </w:p>
    <w:p>
      <w:pPr>
        <w:spacing w:after="0"/>
        <w:ind w:left="0"/>
        <w:jc w:val="left"/>
      </w:pPr>
      <w:r>
        <w:br/>
      </w:r>
    </w:p>
    <w:p>
      <w:pPr>
        <w:spacing w:after="0"/>
        <w:ind w:left="0"/>
        <w:jc w:val="both"/>
      </w:pPr>
      <w:r>
        <w:drawing>
          <wp:inline distT="0" distB="0" distL="0" distR="0">
            <wp:extent cx="77343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343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