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9a72" w14:textId="e249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ревматологиялық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18 ақпандағы № 126 бұйрығы. Қазақстан Республикасының Әділет министрлігінде 2016 жылы 15 наурызда № 13474 болып тіркелді. Күші жойылды - Қазақстан Республикасы Денсаулық сақтау министрінің 2023 жылғы 28 наурыздағы № 45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28.03.2023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Республикасында ревматологиялық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Республикасының нормативтiк құқықтық актілерінің эталондық бақылау банкiне енгізу үшін Республикалық құқықтық ақпарат орталығына жолдауды;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бес жұмыс күні ішінде баспа және электрондық түрде мемлекеттік және орыс тілдерінде бір данада оның көшірмесін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интернет-ресурсына орналастыруды;</w:t>
      </w:r>
    </w:p>
    <w:bookmarkEnd w:id="6"/>
    <w:bookmarkStart w:name="z11"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мәліметті Қазақстан Республикасы Денсаулық сақтау және әлеуметтік даму министрлігінің Заң қызметі департаментіне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және әлеуметтік даму министрінің</w:t>
            </w:r>
            <w:r>
              <w:br/>
            </w:r>
            <w:r>
              <w:rPr>
                <w:rFonts w:ascii="Times New Roman"/>
                <w:b w:val="false"/>
                <w:i w:val="false"/>
                <w:color w:val="000000"/>
                <w:sz w:val="20"/>
              </w:rPr>
              <w:t>2016 жылғы 18 ақпандағы</w:t>
            </w:r>
            <w:r>
              <w:br/>
            </w:r>
            <w:r>
              <w:rPr>
                <w:rFonts w:ascii="Times New Roman"/>
                <w:b w:val="false"/>
                <w:i w:val="false"/>
                <w:color w:val="000000"/>
                <w:sz w:val="20"/>
              </w:rPr>
              <w:t>№ 126 бұйрығымен</w:t>
            </w:r>
            <w:r>
              <w:br/>
            </w:r>
            <w:r>
              <w:rPr>
                <w:rFonts w:ascii="Times New Roman"/>
                <w:b w:val="false"/>
                <w:i w:val="false"/>
                <w:color w:val="000000"/>
                <w:sz w:val="20"/>
              </w:rPr>
              <w:t>бекітілген</w:t>
            </w:r>
          </w:p>
        </w:tc>
      </w:tr>
    </w:tbl>
    <w:bookmarkStart w:name="z24" w:id="10"/>
    <w:p>
      <w:pPr>
        <w:spacing w:after="0"/>
        <w:ind w:left="0"/>
        <w:jc w:val="left"/>
      </w:pPr>
      <w:r>
        <w:rPr>
          <w:rFonts w:ascii="Times New Roman"/>
          <w:b/>
          <w:i w:val="false"/>
          <w:color w:val="000000"/>
        </w:rPr>
        <w:t xml:space="preserve"> Қазақстан Республикасында ревматологиялық көмек көрсетуді ұйымдастыру стандарты</w:t>
      </w:r>
      <w:r>
        <w:br/>
      </w:r>
      <w:r>
        <w:rPr>
          <w:rFonts w:ascii="Times New Roman"/>
          <w:b/>
          <w:i w:val="false"/>
          <w:color w:val="000000"/>
        </w:rPr>
        <w:t>1. Жалпы ережелер</w:t>
      </w:r>
    </w:p>
    <w:bookmarkEnd w:id="10"/>
    <w:bookmarkStart w:name="z26" w:id="11"/>
    <w:p>
      <w:pPr>
        <w:spacing w:after="0"/>
        <w:ind w:left="0"/>
        <w:jc w:val="both"/>
      </w:pPr>
      <w:r>
        <w:rPr>
          <w:rFonts w:ascii="Times New Roman"/>
          <w:b w:val="false"/>
          <w:i w:val="false"/>
          <w:color w:val="000000"/>
          <w:sz w:val="28"/>
        </w:rPr>
        <w:t xml:space="preserve">
      1. Қазақстан Республикасында ревмотологиялық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меншік нысанына және ведомствалық тиістілігіне қарамастан амбулаториялық-емханалық, стационарлық және стационарды алмастыратын деңгейлерде пациенттерге ревматологиялық көмек көрсетуді ұйымдастыруға қойылатын талаптарды белгілейді.</w:t>
      </w:r>
    </w:p>
    <w:bookmarkEnd w:id="11"/>
    <w:bookmarkStart w:name="z27" w:id="12"/>
    <w:p>
      <w:pPr>
        <w:spacing w:after="0"/>
        <w:ind w:left="0"/>
        <w:jc w:val="both"/>
      </w:pPr>
      <w:r>
        <w:rPr>
          <w:rFonts w:ascii="Times New Roman"/>
          <w:b w:val="false"/>
          <w:i w:val="false"/>
          <w:color w:val="000000"/>
          <w:sz w:val="28"/>
        </w:rPr>
        <w:t>
      2. Осы Стандартта пайдаланылатын анықтамалар:</w:t>
      </w:r>
    </w:p>
    <w:bookmarkEnd w:id="12"/>
    <w:bookmarkStart w:name="z29" w:id="13"/>
    <w:p>
      <w:pPr>
        <w:spacing w:after="0"/>
        <w:ind w:left="0"/>
        <w:jc w:val="both"/>
      </w:pPr>
      <w:r>
        <w:rPr>
          <w:rFonts w:ascii="Times New Roman"/>
          <w:b w:val="false"/>
          <w:i w:val="false"/>
          <w:color w:val="000000"/>
          <w:sz w:val="28"/>
        </w:rPr>
        <w:t>
      1) ревматикалық аурулар – оның негізінде дәнекер тіннің жүйелі немесе жергілікті зақымдануы бар аурулар;</w:t>
      </w:r>
    </w:p>
    <w:bookmarkEnd w:id="13"/>
    <w:bookmarkStart w:name="z30" w:id="14"/>
    <w:p>
      <w:pPr>
        <w:spacing w:after="0"/>
        <w:ind w:left="0"/>
        <w:jc w:val="both"/>
      </w:pPr>
      <w:r>
        <w:rPr>
          <w:rFonts w:ascii="Times New Roman"/>
          <w:b w:val="false"/>
          <w:i w:val="false"/>
          <w:color w:val="000000"/>
          <w:sz w:val="28"/>
        </w:rPr>
        <w:t>
      2) ревматологиялық көмек – ревматикалық аурулары бар пациенттерді уақтылы анықтау, емдеу және медициналық оңалту;</w:t>
      </w:r>
    </w:p>
    <w:bookmarkEnd w:id="14"/>
    <w:bookmarkStart w:name="z31" w:id="15"/>
    <w:p>
      <w:pPr>
        <w:spacing w:after="0"/>
        <w:ind w:left="0"/>
        <w:jc w:val="both"/>
      </w:pPr>
      <w:r>
        <w:rPr>
          <w:rFonts w:ascii="Times New Roman"/>
          <w:b w:val="false"/>
          <w:i w:val="false"/>
          <w:color w:val="000000"/>
          <w:sz w:val="28"/>
        </w:rPr>
        <w:t>
      3) пациент – медициналық қызметтердің тұтынушысы болып табылатын (болып табылған) жеке тұлға;</w:t>
      </w:r>
    </w:p>
    <w:bookmarkEnd w:id="15"/>
    <w:bookmarkStart w:name="z35" w:id="16"/>
    <w:p>
      <w:pPr>
        <w:spacing w:after="0"/>
        <w:ind w:left="0"/>
        <w:jc w:val="both"/>
      </w:pPr>
      <w:r>
        <w:rPr>
          <w:rFonts w:ascii="Times New Roman"/>
          <w:b w:val="false"/>
          <w:i w:val="false"/>
          <w:color w:val="000000"/>
          <w:sz w:val="28"/>
        </w:rPr>
        <w:t>
      4) бейінді маман – "ревматология" мамандығы бойынша (ересектер, балалар) сертификаты бар жоғары медициналық білімі бар медицина қызметкері;</w:t>
      </w:r>
    </w:p>
    <w:bookmarkEnd w:id="16"/>
    <w:bookmarkStart w:name="z37" w:id="17"/>
    <w:p>
      <w:pPr>
        <w:spacing w:after="0"/>
        <w:ind w:left="0"/>
        <w:jc w:val="both"/>
      </w:pPr>
      <w:r>
        <w:rPr>
          <w:rFonts w:ascii="Times New Roman"/>
          <w:b w:val="false"/>
          <w:i w:val="false"/>
          <w:color w:val="000000"/>
          <w:sz w:val="28"/>
        </w:rPr>
        <w:t>
      5) медициналық ұйым (бұдан әрі - МҰ) – оның негізгі қызметі медициналық көмек көрсету болып табылатын денсаулық сақтау ұйымы;</w:t>
      </w:r>
    </w:p>
    <w:bookmarkEnd w:id="17"/>
    <w:bookmarkStart w:name="z39" w:id="18"/>
    <w:p>
      <w:pPr>
        <w:spacing w:after="0"/>
        <w:ind w:left="0"/>
        <w:jc w:val="both"/>
      </w:pPr>
      <w:r>
        <w:rPr>
          <w:rFonts w:ascii="Times New Roman"/>
          <w:b w:val="false"/>
          <w:i w:val="false"/>
          <w:color w:val="000000"/>
          <w:sz w:val="28"/>
        </w:rPr>
        <w:t>
      6) медициналық көмектің сапасы – кәсіби маманның біліктілігіне негізделген дәрігер мен пациенттің өзара әрекеттесу қасиеті;</w:t>
      </w:r>
    </w:p>
    <w:bookmarkEnd w:id="18"/>
    <w:bookmarkStart w:name="z41" w:id="19"/>
    <w:p>
      <w:pPr>
        <w:spacing w:after="0"/>
        <w:ind w:left="0"/>
        <w:jc w:val="both"/>
      </w:pPr>
      <w:r>
        <w:rPr>
          <w:rFonts w:ascii="Times New Roman"/>
          <w:b w:val="false"/>
          <w:i w:val="false"/>
          <w:color w:val="000000"/>
          <w:sz w:val="28"/>
        </w:rPr>
        <w:t xml:space="preserve">
      7) медициналық-әлеуметтік сараптама (бұдан әрі - МӘС) – бұл организм функциясының тұрақты бұзылуынан туындаған тіршілік-тынысының шектелуін бағалау негізінде куәландырылатын адамның әлеуметтік қорғау шараларына (соның ішінде еңбек қызметіне қабілеттілігінің шектелу дәрежесі) қажеттіліктерін айқындайтын сарапшылар тобы </w:t>
      </w:r>
      <w:r>
        <w:rPr>
          <w:rFonts w:ascii="Times New Roman"/>
          <w:b w:val="false"/>
          <w:i w:val="false"/>
          <w:color w:val="000000"/>
          <w:sz w:val="28"/>
        </w:rPr>
        <w:t>;</w:t>
      </w:r>
    </w:p>
    <w:bookmarkEnd w:id="19"/>
    <w:bookmarkStart w:name="z44" w:id="20"/>
    <w:p>
      <w:pPr>
        <w:spacing w:after="0"/>
        <w:ind w:left="0"/>
        <w:jc w:val="both"/>
      </w:pPr>
      <w:r>
        <w:rPr>
          <w:rFonts w:ascii="Times New Roman"/>
          <w:b w:val="false"/>
          <w:i w:val="false"/>
          <w:color w:val="000000"/>
          <w:sz w:val="28"/>
        </w:rPr>
        <w:t>
      8) тегін медициналық көмектің кепілдік берілген көлемі (бұдан әрі - ТМККК) - Қазақстан Республикасының азаматтарына және оралмандарға көрсетілетін тізбесі бойынша бірыңғай медициналық көмектің көлемі;</w:t>
      </w:r>
    </w:p>
    <w:bookmarkEnd w:id="20"/>
    <w:bookmarkStart w:name="z46" w:id="21"/>
    <w:p>
      <w:pPr>
        <w:spacing w:after="0"/>
        <w:ind w:left="0"/>
        <w:jc w:val="both"/>
      </w:pPr>
      <w:r>
        <w:rPr>
          <w:rFonts w:ascii="Times New Roman"/>
          <w:b w:val="false"/>
          <w:i w:val="false"/>
          <w:color w:val="000000"/>
          <w:sz w:val="28"/>
        </w:rPr>
        <w:t>
      9) Емдеуге жатқызу бюросы порталы (бұдан әрі - Портал)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21"/>
    <w:bookmarkStart w:name="z48" w:id="22"/>
    <w:p>
      <w:pPr>
        <w:spacing w:after="0"/>
        <w:ind w:left="0"/>
        <w:jc w:val="both"/>
      </w:pPr>
      <w:r>
        <w:rPr>
          <w:rFonts w:ascii="Times New Roman"/>
          <w:b w:val="false"/>
          <w:i w:val="false"/>
          <w:color w:val="000000"/>
          <w:sz w:val="28"/>
        </w:rPr>
        <w:t>
      10) гендік-инженерлік терапия – ревматикалық ауруларды емдеу мақсатында адамның соматикалық жасушаларының генетикалық аппаратына өзгерістер енгізуге бағытталған гендік-инженерлік (биотехнологиялық) (бұдан әрі - ГИБТ) және медициналық әдістердің жиынтығы;</w:t>
      </w:r>
    </w:p>
    <w:bookmarkEnd w:id="22"/>
    <w:bookmarkStart w:name="z49" w:id="23"/>
    <w:p>
      <w:pPr>
        <w:spacing w:after="0"/>
        <w:ind w:left="0"/>
        <w:jc w:val="both"/>
      </w:pPr>
      <w:r>
        <w:rPr>
          <w:rFonts w:ascii="Times New Roman"/>
          <w:b w:val="false"/>
          <w:i w:val="false"/>
          <w:color w:val="000000"/>
          <w:sz w:val="28"/>
        </w:rPr>
        <w:t>
      11)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bookmarkEnd w:id="23"/>
    <w:bookmarkStart w:name="z52" w:id="24"/>
    <w:p>
      <w:pPr>
        <w:spacing w:after="0"/>
        <w:ind w:left="0"/>
        <w:jc w:val="both"/>
      </w:pPr>
      <w:r>
        <w:rPr>
          <w:rFonts w:ascii="Times New Roman"/>
          <w:b w:val="false"/>
          <w:i w:val="false"/>
          <w:color w:val="000000"/>
          <w:sz w:val="28"/>
        </w:rPr>
        <w:t>
      12) скрининг – ауруларды ерте анықтау мақсатында халықтың нысаналы тобын медициналық қарап-тексеру.</w:t>
      </w:r>
    </w:p>
    <w:bookmarkEnd w:id="24"/>
    <w:bookmarkStart w:name="z53" w:id="25"/>
    <w:p>
      <w:pPr>
        <w:spacing w:after="0"/>
        <w:ind w:left="0"/>
        <w:jc w:val="left"/>
      </w:pPr>
      <w:r>
        <w:rPr>
          <w:rFonts w:ascii="Times New Roman"/>
          <w:b/>
          <w:i w:val="false"/>
          <w:color w:val="000000"/>
        </w:rPr>
        <w:t xml:space="preserve"> 2. Ревматологиялық көмек көрсетуді ұйымдастыру</w:t>
      </w:r>
    </w:p>
    <w:bookmarkEnd w:id="25"/>
    <w:bookmarkStart w:name="z54" w:id="26"/>
    <w:p>
      <w:pPr>
        <w:spacing w:after="0"/>
        <w:ind w:left="0"/>
        <w:jc w:val="both"/>
      </w:pPr>
      <w:r>
        <w:rPr>
          <w:rFonts w:ascii="Times New Roman"/>
          <w:b w:val="false"/>
          <w:i w:val="false"/>
          <w:color w:val="000000"/>
          <w:sz w:val="28"/>
        </w:rPr>
        <w:t>
      3. Қазақстан Республикасында ревматикалық аурулары бар пациенттерге медициналық көмек ТМККК шеңберінде айқындалатын Қазақстан Республикасының азаматтары мен оралмандарға көрсетілетін медициналық көмек көлемінің медициналық қызметтер тізбесі бойынша көрсетіледі.</w:t>
      </w:r>
    </w:p>
    <w:bookmarkEnd w:id="26"/>
    <w:bookmarkStart w:name="z57" w:id="27"/>
    <w:p>
      <w:pPr>
        <w:spacing w:after="0"/>
        <w:ind w:left="0"/>
        <w:jc w:val="both"/>
      </w:pPr>
      <w:r>
        <w:rPr>
          <w:rFonts w:ascii="Times New Roman"/>
          <w:b w:val="false"/>
          <w:i w:val="false"/>
          <w:color w:val="000000"/>
          <w:sz w:val="28"/>
        </w:rPr>
        <w:t xml:space="preserve">
      4. Ревматологиялық көмек көрсететін ұйымдардың штаттары "Денсаулық сақтау ұйымдарының үлгі штаттарының және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6173 болып тіркелген) бекітілген штат нормативтеріне сәйкес белгіленеді.</w:t>
      </w:r>
    </w:p>
    <w:bookmarkEnd w:id="27"/>
    <w:bookmarkStart w:name="z58" w:id="28"/>
    <w:p>
      <w:pPr>
        <w:spacing w:after="0"/>
        <w:ind w:left="0"/>
        <w:jc w:val="both"/>
      </w:pPr>
      <w:r>
        <w:rPr>
          <w:rFonts w:ascii="Times New Roman"/>
          <w:b w:val="false"/>
          <w:i w:val="false"/>
          <w:color w:val="000000"/>
          <w:sz w:val="28"/>
        </w:rPr>
        <w:t xml:space="preserve">
      5. Халыққа (ересектер мен балалар) ревматологиялық көмек "Қазақстан Республикасының халқына ревматологиялық көмек көрсететін ұйымдар туралы ережені бекіту туралы" Қазақстан Республикасы Денсаулық сақтау министрінің 2011 жылғы 14 наурыздағы № 132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халқына ревматологиялық көмек көрсететін ұйымдар туралы ережеге сәйкес консультациялық-диагностикалық және (немесе) стационарлық медициналық көмек нысанында көрсетіледі (Нормативтік құқықтық актілерді мемлекеттік тіркеу тізілімінде № 6869 болып тіркелген).</w:t>
      </w:r>
    </w:p>
    <w:bookmarkEnd w:id="28"/>
    <w:bookmarkStart w:name="z59" w:id="29"/>
    <w:p>
      <w:pPr>
        <w:spacing w:after="0"/>
        <w:ind w:left="0"/>
        <w:jc w:val="both"/>
      </w:pPr>
      <w:r>
        <w:rPr>
          <w:rFonts w:ascii="Times New Roman"/>
          <w:b w:val="false"/>
          <w:i w:val="false"/>
          <w:color w:val="000000"/>
          <w:sz w:val="28"/>
        </w:rPr>
        <w:t xml:space="preserve">
      6. Ревматикалық аурулары бар пациенттерге (ересектер, балалар) консультациялық-диагностикалық көмек (бұдан әрі – КДК) Қазақстан Республикасы Денсаулық сақтау және әлеуметтік даму министрінің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бекітілген Консультациялық-диагностикалық көмек көрсету қағидаларына сәйкес жүзеге асырылады (Нормативтік құқықтық актілерді мемлекеттік тіркеу тізілімінде № 11958 болып тіркелген) (бұдан әрі – № 626 бұйрық).</w:t>
      </w:r>
    </w:p>
    <w:bookmarkEnd w:id="29"/>
    <w:bookmarkStart w:name="z60" w:id="30"/>
    <w:p>
      <w:pPr>
        <w:spacing w:after="0"/>
        <w:ind w:left="0"/>
        <w:jc w:val="both"/>
      </w:pPr>
      <w:r>
        <w:rPr>
          <w:rFonts w:ascii="Times New Roman"/>
          <w:b w:val="false"/>
          <w:i w:val="false"/>
          <w:color w:val="000000"/>
          <w:sz w:val="28"/>
        </w:rPr>
        <w:t xml:space="preserve">
      7. Ревматикалық аурулары бар пациенттерге (ересектер, балалар) стационарлық медициналық көмек көрсету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көмек көрсету қағидаларына сәйкес жүзеге асырылады (Нормативтік құқықтық актілерді мемлекеттік тіркеу тізілімінде № 12204 болып тіркелген).</w:t>
      </w:r>
    </w:p>
    <w:bookmarkEnd w:id="30"/>
    <w:bookmarkStart w:name="z61" w:id="31"/>
    <w:p>
      <w:pPr>
        <w:spacing w:after="0"/>
        <w:ind w:left="0"/>
        <w:jc w:val="both"/>
      </w:pPr>
      <w:r>
        <w:rPr>
          <w:rFonts w:ascii="Times New Roman"/>
          <w:b w:val="false"/>
          <w:i w:val="false"/>
          <w:color w:val="000000"/>
          <w:sz w:val="28"/>
        </w:rPr>
        <w:t xml:space="preserve">
      8. Пациент МСАК ұйымына алғаш жүгінген кезде МСАК ұйымының тіркеу орнында "Денсаулық сақтау ұйымдарының бастапқы медициналық құжаттама нысандарын бекіту туралы" Қазақстан Республикасының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6697 болып тіркелген) (бұдан әрі – № 907 бұйрық) 025/е нысаны бойынша медициналық бастапқы есепке алу құжаттамасы және 112/е нысаны бойынша баланың даму тарихы ресімделеді.</w:t>
      </w:r>
    </w:p>
    <w:bookmarkEnd w:id="31"/>
    <w:bookmarkStart w:name="z68" w:id="32"/>
    <w:p>
      <w:pPr>
        <w:spacing w:after="0"/>
        <w:ind w:left="0"/>
        <w:jc w:val="both"/>
      </w:pPr>
      <w:r>
        <w:rPr>
          <w:rFonts w:ascii="Times New Roman"/>
          <w:b w:val="false"/>
          <w:i w:val="false"/>
          <w:color w:val="000000"/>
          <w:sz w:val="28"/>
        </w:rPr>
        <w:t>
      9. Ревматикалық ауруы бар пациентке КДК көрсету МСАК дәрігерінің немесе басқа бейінді маманның жолдамасы бойынша ТМККК шеңберінде жүзеге асырылады.</w:t>
      </w:r>
    </w:p>
    <w:bookmarkEnd w:id="32"/>
    <w:bookmarkStart w:name="z70" w:id="33"/>
    <w:p>
      <w:pPr>
        <w:spacing w:after="0"/>
        <w:ind w:left="0"/>
        <w:jc w:val="both"/>
      </w:pPr>
      <w:r>
        <w:rPr>
          <w:rFonts w:ascii="Times New Roman"/>
          <w:b w:val="false"/>
          <w:i w:val="false"/>
          <w:color w:val="000000"/>
          <w:sz w:val="28"/>
        </w:rPr>
        <w:t>
      10. Ревматикалық ауруы бар пациентке КДК-ны "ревматология" мамандығы бойынша дәрігерлер:</w:t>
      </w:r>
    </w:p>
    <w:bookmarkEnd w:id="33"/>
    <w:bookmarkStart w:name="z73" w:id="34"/>
    <w:p>
      <w:pPr>
        <w:spacing w:after="0"/>
        <w:ind w:left="0"/>
        <w:jc w:val="both"/>
      </w:pPr>
      <w:r>
        <w:rPr>
          <w:rFonts w:ascii="Times New Roman"/>
          <w:b w:val="false"/>
          <w:i w:val="false"/>
          <w:color w:val="000000"/>
          <w:sz w:val="28"/>
        </w:rPr>
        <w:t>
      1) аудандық немесе қалалық емханада;</w:t>
      </w:r>
    </w:p>
    <w:bookmarkEnd w:id="34"/>
    <w:bookmarkStart w:name="z74" w:id="35"/>
    <w:p>
      <w:pPr>
        <w:spacing w:after="0"/>
        <w:ind w:left="0"/>
        <w:jc w:val="both"/>
      </w:pPr>
      <w:r>
        <w:rPr>
          <w:rFonts w:ascii="Times New Roman"/>
          <w:b w:val="false"/>
          <w:i w:val="false"/>
          <w:color w:val="000000"/>
          <w:sz w:val="28"/>
        </w:rPr>
        <w:t>
      2) қалалық немесе облыстық консультациялық-диагностикалық орталықта;</w:t>
      </w:r>
    </w:p>
    <w:bookmarkEnd w:id="35"/>
    <w:bookmarkStart w:name="z75" w:id="36"/>
    <w:p>
      <w:pPr>
        <w:spacing w:after="0"/>
        <w:ind w:left="0"/>
        <w:jc w:val="both"/>
      </w:pPr>
      <w:r>
        <w:rPr>
          <w:rFonts w:ascii="Times New Roman"/>
          <w:b w:val="false"/>
          <w:i w:val="false"/>
          <w:color w:val="000000"/>
          <w:sz w:val="28"/>
        </w:rPr>
        <w:t>
      3) республикалық диагностикалық орталықта көрсетеді.</w:t>
      </w:r>
    </w:p>
    <w:bookmarkEnd w:id="36"/>
    <w:bookmarkStart w:name="z76" w:id="37"/>
    <w:p>
      <w:pPr>
        <w:spacing w:after="0"/>
        <w:ind w:left="0"/>
        <w:jc w:val="both"/>
      </w:pPr>
      <w:r>
        <w:rPr>
          <w:rFonts w:ascii="Times New Roman"/>
          <w:b w:val="false"/>
          <w:i w:val="false"/>
          <w:color w:val="000000"/>
          <w:sz w:val="28"/>
        </w:rPr>
        <w:t>
      11. Ревматикалық ауруы бар пациентті КДК көрсетуге жіберу № 626 бұйрықпен белгіленген тәртіпте жүзеге асырылады.</w:t>
      </w:r>
    </w:p>
    <w:bookmarkEnd w:id="37"/>
    <w:bookmarkStart w:name="z79" w:id="38"/>
    <w:p>
      <w:pPr>
        <w:spacing w:after="0"/>
        <w:ind w:left="0"/>
        <w:jc w:val="both"/>
      </w:pPr>
      <w:r>
        <w:rPr>
          <w:rFonts w:ascii="Times New Roman"/>
          <w:b w:val="false"/>
          <w:i w:val="false"/>
          <w:color w:val="000000"/>
          <w:sz w:val="28"/>
        </w:rPr>
        <w:t xml:space="preserve">
      12. КДК көрсету үшін ревматолог дәрігерге жіберген кезде МСАК дәрігері зертханалық және аспаптық зерттеулердің нәтижелері бар № 907 бұйрықпен бекітілген № 001-4/е нысаны бойынша </w:t>
      </w:r>
      <w:r>
        <w:rPr>
          <w:rFonts w:ascii="Times New Roman"/>
          <w:b w:val="false"/>
          <w:i w:val="false"/>
          <w:color w:val="000000"/>
          <w:sz w:val="28"/>
        </w:rPr>
        <w:t>жолдама</w:t>
      </w:r>
      <w:r>
        <w:rPr>
          <w:rFonts w:ascii="Times New Roman"/>
          <w:b w:val="false"/>
          <w:i w:val="false"/>
          <w:color w:val="000000"/>
          <w:sz w:val="28"/>
        </w:rPr>
        <w:t xml:space="preserve"> ресімдейді.</w:t>
      </w:r>
    </w:p>
    <w:bookmarkEnd w:id="38"/>
    <w:bookmarkStart w:name="z81" w:id="39"/>
    <w:p>
      <w:pPr>
        <w:spacing w:after="0"/>
        <w:ind w:left="0"/>
        <w:jc w:val="both"/>
      </w:pPr>
      <w:r>
        <w:rPr>
          <w:rFonts w:ascii="Times New Roman"/>
          <w:b w:val="false"/>
          <w:i w:val="false"/>
          <w:color w:val="000000"/>
          <w:sz w:val="28"/>
        </w:rPr>
        <w:t>
      13. Көрсетілімдер бойынша ревматикалық аурулардың алғашқы диагностикасы үшін: өзіндік аутоанти денелерді анықтай отырып, тікелей емес иммунофлюоресценция реакциясы, иммунологиялық және молекулярлық-генетикалық тестілер, иммуногистохимиялық зерттеулер жүргізіле отырып, ағзалар мен тіндердің биопсиясы, қос энергетикалы абсорбциялық денситометрия, кеңістіктік жиілігі жоғары магниттік-резонансты және компьютерлік томография, позитрондық-эмиссиялық томография, ангиография, радиоизотоптық сцинтиграфия, инемен электромиография жүргізіледі.</w:t>
      </w:r>
    </w:p>
    <w:bookmarkEnd w:id="39"/>
    <w:bookmarkStart w:name="z84" w:id="40"/>
    <w:p>
      <w:pPr>
        <w:spacing w:after="0"/>
        <w:ind w:left="0"/>
        <w:jc w:val="both"/>
      </w:pPr>
      <w:r>
        <w:rPr>
          <w:rFonts w:ascii="Times New Roman"/>
          <w:b w:val="false"/>
          <w:i w:val="false"/>
          <w:color w:val="000000"/>
          <w:sz w:val="28"/>
        </w:rPr>
        <w:t xml:space="preserve">
      14. Ревматолог дәрігер КДК көрсеткен кезде пациентті консультацияға жіберген МСАК дәрігеріне жүргізілген зерттеулер мен емдеудің нәтижелері, сондай-ақ № 907 бұйрықпен бекітілген № 071/е нысаны бойынша ревматикалық ауруы бар пациентті одан әрі емдеу жөніндегі ұсынымдар көрсетілген № 086/е нысаны бойынша консультациялық-диагностикалық </w:t>
      </w:r>
      <w:r>
        <w:rPr>
          <w:rFonts w:ascii="Times New Roman"/>
          <w:b w:val="false"/>
          <w:i w:val="false"/>
          <w:color w:val="000000"/>
          <w:sz w:val="28"/>
        </w:rPr>
        <w:t>қорытынды</w:t>
      </w:r>
      <w:r>
        <w:rPr>
          <w:rFonts w:ascii="Times New Roman"/>
          <w:b w:val="false"/>
          <w:i w:val="false"/>
          <w:color w:val="000000"/>
          <w:sz w:val="28"/>
        </w:rPr>
        <w:t xml:space="preserve"> береді.</w:t>
      </w:r>
    </w:p>
    <w:bookmarkEnd w:id="40"/>
    <w:bookmarkStart w:name="z85" w:id="41"/>
    <w:p>
      <w:pPr>
        <w:spacing w:after="0"/>
        <w:ind w:left="0"/>
        <w:jc w:val="both"/>
      </w:pPr>
      <w:r>
        <w:rPr>
          <w:rFonts w:ascii="Times New Roman"/>
          <w:b w:val="false"/>
          <w:i w:val="false"/>
          <w:color w:val="000000"/>
          <w:sz w:val="28"/>
        </w:rPr>
        <w:t>
      15. КДК көрсететін МҰ-ның ревматолог дәрігері № 907 бұйрықпен белгіленген тәртіпте бастапқы медициналық құжаттаманы жүргізуді, есептерді ұсынуды қамтамасыз етеді.</w:t>
      </w:r>
    </w:p>
    <w:bookmarkEnd w:id="41"/>
    <w:bookmarkStart w:name="z86" w:id="42"/>
    <w:p>
      <w:pPr>
        <w:spacing w:after="0"/>
        <w:ind w:left="0"/>
        <w:jc w:val="both"/>
      </w:pPr>
      <w:r>
        <w:rPr>
          <w:rFonts w:ascii="Times New Roman"/>
          <w:b w:val="false"/>
          <w:i w:val="false"/>
          <w:color w:val="000000"/>
          <w:sz w:val="28"/>
        </w:rPr>
        <w:t>
      16. МСАК дәрігері консультациялық–диагностикалық қорытынды алғаннан кейін ревматолог дәрігердің ұсынымдары бойынша пациентке одан әрі бақылау жүргізуді жүзеге асырады.</w:t>
      </w:r>
    </w:p>
    <w:bookmarkEnd w:id="42"/>
    <w:bookmarkStart w:name="z88" w:id="43"/>
    <w:p>
      <w:pPr>
        <w:spacing w:after="0"/>
        <w:ind w:left="0"/>
        <w:jc w:val="both"/>
      </w:pPr>
      <w:r>
        <w:rPr>
          <w:rFonts w:ascii="Times New Roman"/>
          <w:b w:val="false"/>
          <w:i w:val="false"/>
          <w:color w:val="000000"/>
          <w:sz w:val="28"/>
        </w:rPr>
        <w:t xml:space="preserve">
      17. Ревматикалық ауруы бар пациенттерді амбулаториялық деңгейде дәрілік препараттармен қамтамасыз ету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7306 болып тіркелген) бекітілген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тізбесіне сәйкес жүзеге асырылады.</w:t>
      </w:r>
    </w:p>
    <w:bookmarkEnd w:id="43"/>
    <w:bookmarkStart w:name="z90" w:id="44"/>
    <w:p>
      <w:pPr>
        <w:spacing w:after="0"/>
        <w:ind w:left="0"/>
        <w:jc w:val="both"/>
      </w:pPr>
      <w:r>
        <w:rPr>
          <w:rFonts w:ascii="Times New Roman"/>
          <w:b w:val="false"/>
          <w:i w:val="false"/>
          <w:color w:val="000000"/>
          <w:sz w:val="28"/>
        </w:rPr>
        <w:t>
      18. Ревматикалық аурулары бар, соның ішінде ГИБТ алатын пациентті стационарлық емдеу үшін медициналық көрсетілімдер болмаған жағдайда диспансерді ревматолог дәрігер, ал ол болмаған кезде учаскелік терапевт, жалпы практика дәрігері, педиатр дәрігер жүзеге асырады.</w:t>
      </w:r>
    </w:p>
    <w:bookmarkEnd w:id="44"/>
    <w:bookmarkStart w:name="z91" w:id="45"/>
    <w:p>
      <w:pPr>
        <w:spacing w:after="0"/>
        <w:ind w:left="0"/>
        <w:jc w:val="both"/>
      </w:pPr>
      <w:r>
        <w:rPr>
          <w:rFonts w:ascii="Times New Roman"/>
          <w:b w:val="false"/>
          <w:i w:val="false"/>
          <w:color w:val="000000"/>
          <w:sz w:val="28"/>
        </w:rPr>
        <w:t>
      19. Стационарда емдеу үшін медициналық көрсетілімдер болған жағдайда ревматикалық ауруы бар пациентті қаланың (облыстың) денсаулық сақтау басқармасы емдеудің жаңа технологияларын пайдалана отырып, мамандандырылған медициналық көмек (бұдан әрі – ММК) жүргізу үшін бейінді денсаулық сақтау ұйымдарына жібереді.</w:t>
      </w:r>
    </w:p>
    <w:bookmarkEnd w:id="45"/>
    <w:bookmarkStart w:name="z92" w:id="46"/>
    <w:p>
      <w:pPr>
        <w:spacing w:after="0"/>
        <w:ind w:left="0"/>
        <w:jc w:val="both"/>
      </w:pPr>
      <w:r>
        <w:rPr>
          <w:rFonts w:ascii="Times New Roman"/>
          <w:b w:val="false"/>
          <w:i w:val="false"/>
          <w:color w:val="000000"/>
          <w:sz w:val="28"/>
        </w:rPr>
        <w:t>
      20. ММК-ны ревматолог дәрігерлер көп бейінді стационарларда КДК нысанында, ал қажет болған жағдайда - диагностика мен емдеудің арнайы әдістерін талап ететін стационарлық медициналық көмек нысанында көрсетеді.</w:t>
      </w:r>
    </w:p>
    <w:bookmarkEnd w:id="46"/>
    <w:bookmarkStart w:name="z93" w:id="47"/>
    <w:p>
      <w:pPr>
        <w:spacing w:after="0"/>
        <w:ind w:left="0"/>
        <w:jc w:val="both"/>
      </w:pPr>
      <w:r>
        <w:rPr>
          <w:rFonts w:ascii="Times New Roman"/>
          <w:b w:val="false"/>
          <w:i w:val="false"/>
          <w:color w:val="000000"/>
          <w:sz w:val="28"/>
        </w:rPr>
        <w:t xml:space="preserve">
      21. Пациенттерді ММК көрсету үшін жолдама беру Қазақстан Республикасы Денсаулық сақтау министрінің 2010 жылғы 20 желтоқсандағы  № 986 </w:t>
      </w:r>
      <w:r>
        <w:rPr>
          <w:rFonts w:ascii="Times New Roman"/>
          <w:b w:val="false"/>
          <w:i w:val="false"/>
          <w:color w:val="000000"/>
          <w:sz w:val="28"/>
        </w:rPr>
        <w:t>бұйрығымен</w:t>
      </w:r>
      <w:r>
        <w:rPr>
          <w:rFonts w:ascii="Times New Roman"/>
          <w:b w:val="false"/>
          <w:i w:val="false"/>
          <w:color w:val="000000"/>
          <w:sz w:val="28"/>
        </w:rPr>
        <w:t xml:space="preserve"> бекітілген Мамандандырылған, жоғары мамандандырылған медициналық көмек көрсету ережесіне сәйкес (Нормативтік құқықтық актілерді мемлекеттік тіркеу тізілімінде № 6711 болып тіркелген) жүргізіледі.</w:t>
      </w:r>
    </w:p>
    <w:bookmarkEnd w:id="47"/>
    <w:bookmarkStart w:name="z94" w:id="48"/>
    <w:p>
      <w:pPr>
        <w:spacing w:after="0"/>
        <w:ind w:left="0"/>
        <w:jc w:val="both"/>
      </w:pPr>
      <w:r>
        <w:rPr>
          <w:rFonts w:ascii="Times New Roman"/>
          <w:b w:val="false"/>
          <w:i w:val="false"/>
          <w:color w:val="000000"/>
          <w:sz w:val="28"/>
        </w:rPr>
        <w:t>
      22. Ревматикалық ауруы бар пациентті стационарлық медициналық көмекті көрсету үшін жоспарлы емдеуге жатқызу пациенттің ТМККК шеңберінде денсаулық сақтау ұйымын еркін таңдау құқығы ескеріліп, Портал арқылы жүзеге асырылады.</w:t>
      </w:r>
    </w:p>
    <w:bookmarkEnd w:id="48"/>
    <w:bookmarkStart w:name="z96" w:id="49"/>
    <w:p>
      <w:pPr>
        <w:spacing w:after="0"/>
        <w:ind w:left="0"/>
        <w:jc w:val="both"/>
      </w:pPr>
      <w:r>
        <w:rPr>
          <w:rFonts w:ascii="Times New Roman"/>
          <w:b w:val="false"/>
          <w:i w:val="false"/>
          <w:color w:val="000000"/>
          <w:sz w:val="28"/>
        </w:rPr>
        <w:t>
      23. ТМККК шеңберінде ревматикалық аурулары бар пациентті стационарға емдеуге жатқызуды тәулік бойғы медициналық байқауға медициналық көрсетілімдер болған кезде:</w:t>
      </w:r>
    </w:p>
    <w:bookmarkEnd w:id="49"/>
    <w:bookmarkStart w:name="z98" w:id="50"/>
    <w:p>
      <w:pPr>
        <w:spacing w:after="0"/>
        <w:ind w:left="0"/>
        <w:jc w:val="both"/>
      </w:pPr>
      <w:r>
        <w:rPr>
          <w:rFonts w:ascii="Times New Roman"/>
          <w:b w:val="false"/>
          <w:i w:val="false"/>
          <w:color w:val="000000"/>
          <w:sz w:val="28"/>
        </w:rPr>
        <w:t>
      1) ревматолог дәрігердің, терапевт дәрігердің, жалпы практика дәрігерінің, педиатр дәрігердің жолдамасы бойынша;</w:t>
      </w:r>
    </w:p>
    <w:bookmarkEnd w:id="50"/>
    <w:bookmarkStart w:name="z100" w:id="51"/>
    <w:p>
      <w:pPr>
        <w:spacing w:after="0"/>
        <w:ind w:left="0"/>
        <w:jc w:val="both"/>
      </w:pPr>
      <w:r>
        <w:rPr>
          <w:rFonts w:ascii="Times New Roman"/>
          <w:b w:val="false"/>
          <w:i w:val="false"/>
          <w:color w:val="000000"/>
          <w:sz w:val="28"/>
        </w:rPr>
        <w:t>
      2) жолдаманың болу-болмауына қарамастан шұғыл көрсетілімдер бойынша жүзеге асырылады.</w:t>
      </w:r>
    </w:p>
    <w:bookmarkEnd w:id="51"/>
    <w:bookmarkStart w:name="z101" w:id="52"/>
    <w:p>
      <w:pPr>
        <w:spacing w:after="0"/>
        <w:ind w:left="0"/>
        <w:jc w:val="both"/>
      </w:pPr>
      <w:r>
        <w:rPr>
          <w:rFonts w:ascii="Times New Roman"/>
          <w:b w:val="false"/>
          <w:i w:val="false"/>
          <w:color w:val="000000"/>
          <w:sz w:val="28"/>
        </w:rPr>
        <w:t>
      24. Пациентті ТМККК шеңберінде стационарға жоспарлы емдеуге жатқызу үшін МСАК ұйымы:</w:t>
      </w:r>
    </w:p>
    <w:bookmarkEnd w:id="52"/>
    <w:bookmarkStart w:name="z103" w:id="53"/>
    <w:p>
      <w:pPr>
        <w:spacing w:after="0"/>
        <w:ind w:left="0"/>
        <w:jc w:val="both"/>
      </w:pPr>
      <w:r>
        <w:rPr>
          <w:rFonts w:ascii="Times New Roman"/>
          <w:b w:val="false"/>
          <w:i w:val="false"/>
          <w:color w:val="000000"/>
          <w:sz w:val="28"/>
        </w:rPr>
        <w:t>
      1) нозологияға сәйкес клиникалық-диагностикалық, зертханалық, инвазивті емес аспаптық зерттеулердің қажетті тізбесін, қажет болған жағдайда бейінді мамандардың консультациясын жүргізеді;</w:t>
      </w:r>
    </w:p>
    <w:bookmarkEnd w:id="53"/>
    <w:bookmarkStart w:name="z104" w:id="54"/>
    <w:p>
      <w:pPr>
        <w:spacing w:after="0"/>
        <w:ind w:left="0"/>
        <w:jc w:val="both"/>
      </w:pPr>
      <w:r>
        <w:rPr>
          <w:rFonts w:ascii="Times New Roman"/>
          <w:b w:val="false"/>
          <w:i w:val="false"/>
          <w:color w:val="000000"/>
          <w:sz w:val="28"/>
        </w:rPr>
        <w:t xml:space="preserve">
      2) № 907 бұйрықпен бекітілген № 001-3/е нысаны бойынша жүргізілген зерттеулердің нәтижелерін көрсете отырып, стационарға емдеуге жатқызу </w:t>
      </w:r>
      <w:r>
        <w:rPr>
          <w:rFonts w:ascii="Times New Roman"/>
          <w:b w:val="false"/>
          <w:i w:val="false"/>
          <w:color w:val="000000"/>
          <w:sz w:val="28"/>
        </w:rPr>
        <w:t>жолдамасын</w:t>
      </w:r>
      <w:r>
        <w:rPr>
          <w:rFonts w:ascii="Times New Roman"/>
          <w:b w:val="false"/>
          <w:i w:val="false"/>
          <w:color w:val="000000"/>
          <w:sz w:val="28"/>
        </w:rPr>
        <w:t xml:space="preserve"> ресімдейді;</w:t>
      </w:r>
    </w:p>
    <w:bookmarkEnd w:id="54"/>
    <w:bookmarkStart w:name="z105" w:id="55"/>
    <w:p>
      <w:pPr>
        <w:spacing w:after="0"/>
        <w:ind w:left="0"/>
        <w:jc w:val="both"/>
      </w:pPr>
      <w:r>
        <w:rPr>
          <w:rFonts w:ascii="Times New Roman"/>
          <w:b w:val="false"/>
          <w:i w:val="false"/>
          <w:color w:val="000000"/>
          <w:sz w:val="28"/>
        </w:rPr>
        <w:t>
      3) Портал немесе телефон арқылы Күту парағымен стационарға емдеуге жатқызу күні туралы пациентті хабардар етеді. Емдеуге жатқызу коды бойынша пациент www.bg.eisz.kz сайтында республика стационарларындағы бос төсектер және стационарға өзінің кезегін және қайда емдеуге жатқызу жоспарланып отырғаны туралы ақпаратты қарайды.</w:t>
      </w:r>
    </w:p>
    <w:bookmarkEnd w:id="55"/>
    <w:bookmarkStart w:name="z106" w:id="56"/>
    <w:p>
      <w:pPr>
        <w:spacing w:after="0"/>
        <w:ind w:left="0"/>
        <w:jc w:val="both"/>
      </w:pPr>
      <w:r>
        <w:rPr>
          <w:rFonts w:ascii="Times New Roman"/>
          <w:b w:val="false"/>
          <w:i w:val="false"/>
          <w:color w:val="000000"/>
          <w:sz w:val="28"/>
        </w:rPr>
        <w:t>
      25. Жоспарлы емдеуге жатқызу көрсетілімдері:</w:t>
      </w:r>
    </w:p>
    <w:bookmarkEnd w:id="56"/>
    <w:bookmarkStart w:name="z108" w:id="57"/>
    <w:p>
      <w:pPr>
        <w:spacing w:after="0"/>
        <w:ind w:left="0"/>
        <w:jc w:val="both"/>
      </w:pPr>
      <w:r>
        <w:rPr>
          <w:rFonts w:ascii="Times New Roman"/>
          <w:b w:val="false"/>
          <w:i w:val="false"/>
          <w:color w:val="000000"/>
          <w:sz w:val="28"/>
        </w:rPr>
        <w:t>
      1) диагнозды нақтылау және базалық терапияны таңдау;</w:t>
      </w:r>
    </w:p>
    <w:bookmarkEnd w:id="57"/>
    <w:bookmarkStart w:name="z110" w:id="58"/>
    <w:p>
      <w:pPr>
        <w:spacing w:after="0"/>
        <w:ind w:left="0"/>
        <w:jc w:val="both"/>
      </w:pPr>
      <w:r>
        <w:rPr>
          <w:rFonts w:ascii="Times New Roman"/>
          <w:b w:val="false"/>
          <w:i w:val="false"/>
          <w:color w:val="000000"/>
          <w:sz w:val="28"/>
        </w:rPr>
        <w:t>
      2) ревматикалық аурудың жоғары белсенділігі;</w:t>
      </w:r>
    </w:p>
    <w:bookmarkEnd w:id="58"/>
    <w:bookmarkStart w:name="z111" w:id="59"/>
    <w:p>
      <w:pPr>
        <w:spacing w:after="0"/>
        <w:ind w:left="0"/>
        <w:jc w:val="both"/>
      </w:pPr>
      <w:r>
        <w:rPr>
          <w:rFonts w:ascii="Times New Roman"/>
          <w:b w:val="false"/>
          <w:i w:val="false"/>
          <w:color w:val="000000"/>
          <w:sz w:val="28"/>
        </w:rPr>
        <w:t>
      3) ревматикалық аурудан және жүргізілген дәрілік терапиядан болған асқынулар;</w:t>
      </w:r>
    </w:p>
    <w:bookmarkEnd w:id="59"/>
    <w:bookmarkStart w:name="z113" w:id="60"/>
    <w:p>
      <w:pPr>
        <w:spacing w:after="0"/>
        <w:ind w:left="0"/>
        <w:jc w:val="both"/>
      </w:pPr>
      <w:r>
        <w:rPr>
          <w:rFonts w:ascii="Times New Roman"/>
          <w:b w:val="false"/>
          <w:i w:val="false"/>
          <w:color w:val="000000"/>
          <w:sz w:val="28"/>
        </w:rPr>
        <w:t>
      4) биотехнологиялық препаратты енгізу бастамасы (бастапқы).</w:t>
      </w:r>
    </w:p>
    <w:bookmarkEnd w:id="60"/>
    <w:bookmarkStart w:name="z114" w:id="61"/>
    <w:p>
      <w:pPr>
        <w:spacing w:after="0"/>
        <w:ind w:left="0"/>
        <w:jc w:val="both"/>
      </w:pPr>
      <w:r>
        <w:rPr>
          <w:rFonts w:ascii="Times New Roman"/>
          <w:b w:val="false"/>
          <w:i w:val="false"/>
          <w:color w:val="000000"/>
          <w:sz w:val="28"/>
        </w:rPr>
        <w:t>
      26. Шұғыл көрсетілімдер бойынша емдеуге жатқызу ревматолог дәрігердің, терапевт дәрігердің, жалпы практика дәрігерінің, педиатр дәрігердің жолдамасы бойынша жедел медициналық жәрдем жолдамасы бойынша, өз бетімен жүгінген кезде және пациентті жеткізудің кез келген тәсілі кезінде тұрғылықты жеріне және бекітілген жеріне қарамастан ТМККК шеңберінде жүзеге асырылады.</w:t>
      </w:r>
    </w:p>
    <w:bookmarkEnd w:id="61"/>
    <w:bookmarkStart w:name="z116" w:id="62"/>
    <w:p>
      <w:pPr>
        <w:spacing w:after="0"/>
        <w:ind w:left="0"/>
        <w:jc w:val="both"/>
      </w:pPr>
      <w:r>
        <w:rPr>
          <w:rFonts w:ascii="Times New Roman"/>
          <w:b w:val="false"/>
          <w:i w:val="false"/>
          <w:color w:val="000000"/>
          <w:sz w:val="28"/>
        </w:rPr>
        <w:t>
      27. Шұғыл емдеуге жатқызу көрсетілімдері:</w:t>
      </w:r>
    </w:p>
    <w:bookmarkEnd w:id="62"/>
    <w:bookmarkStart w:name="z118" w:id="63"/>
    <w:p>
      <w:pPr>
        <w:spacing w:after="0"/>
        <w:ind w:left="0"/>
        <w:jc w:val="both"/>
      </w:pPr>
      <w:r>
        <w:rPr>
          <w:rFonts w:ascii="Times New Roman"/>
          <w:b w:val="false"/>
          <w:i w:val="false"/>
          <w:color w:val="000000"/>
          <w:sz w:val="28"/>
        </w:rPr>
        <w:t>
      1) ревматикалық ауру белсенділігінің жоғары дәрежесі;</w:t>
      </w:r>
    </w:p>
    <w:bookmarkEnd w:id="63"/>
    <w:bookmarkStart w:name="z120" w:id="64"/>
    <w:p>
      <w:pPr>
        <w:spacing w:after="0"/>
        <w:ind w:left="0"/>
        <w:jc w:val="both"/>
      </w:pPr>
      <w:r>
        <w:rPr>
          <w:rFonts w:ascii="Times New Roman"/>
          <w:b w:val="false"/>
          <w:i w:val="false"/>
          <w:color w:val="000000"/>
          <w:sz w:val="28"/>
        </w:rPr>
        <w:t>
      2) базалық терапияны, соның ішінде ГИБТ қабылдап жүрген пациентте ауыр интеркурренттік инфекцияның дамуы;</w:t>
      </w:r>
    </w:p>
    <w:bookmarkEnd w:id="64"/>
    <w:bookmarkStart w:name="z122" w:id="65"/>
    <w:p>
      <w:pPr>
        <w:spacing w:after="0"/>
        <w:ind w:left="0"/>
        <w:jc w:val="both"/>
      </w:pPr>
      <w:r>
        <w:rPr>
          <w:rFonts w:ascii="Times New Roman"/>
          <w:b w:val="false"/>
          <w:i w:val="false"/>
          <w:color w:val="000000"/>
          <w:sz w:val="28"/>
        </w:rPr>
        <w:t>
      3) жүргізілген дәрілік терапиядан ішкі ағзалары мен жүйелердің ауыр зақымдалып ревматикалық аурудың асқынуы.</w:t>
      </w:r>
    </w:p>
    <w:bookmarkEnd w:id="65"/>
    <w:bookmarkStart w:name="z123" w:id="66"/>
    <w:p>
      <w:pPr>
        <w:spacing w:after="0"/>
        <w:ind w:left="0"/>
        <w:jc w:val="both"/>
      </w:pPr>
      <w:r>
        <w:rPr>
          <w:rFonts w:ascii="Times New Roman"/>
          <w:b w:val="false"/>
          <w:i w:val="false"/>
          <w:color w:val="000000"/>
          <w:sz w:val="28"/>
        </w:rPr>
        <w:t>
      28. Ревматикалық ауруы бар пациентке стационарлық деңгейде ревматологиялық көмек көрсету мыналарды қамтиды:</w:t>
      </w:r>
    </w:p>
    <w:bookmarkEnd w:id="66"/>
    <w:bookmarkStart w:name="z125" w:id="67"/>
    <w:p>
      <w:pPr>
        <w:spacing w:after="0"/>
        <w:ind w:left="0"/>
        <w:jc w:val="both"/>
      </w:pPr>
      <w:r>
        <w:rPr>
          <w:rFonts w:ascii="Times New Roman"/>
          <w:b w:val="false"/>
          <w:i w:val="false"/>
          <w:color w:val="000000"/>
          <w:sz w:val="28"/>
        </w:rPr>
        <w:t>
      1) оның жай-күйін анықтау және диагноз қою мақсатында дәрігердің пациентті тексеріп-қарауы;</w:t>
      </w:r>
    </w:p>
    <w:bookmarkEnd w:id="67"/>
    <w:bookmarkStart w:name="z127" w:id="68"/>
    <w:p>
      <w:pPr>
        <w:spacing w:after="0"/>
        <w:ind w:left="0"/>
        <w:jc w:val="both"/>
      </w:pPr>
      <w:r>
        <w:rPr>
          <w:rFonts w:ascii="Times New Roman"/>
          <w:b w:val="false"/>
          <w:i w:val="false"/>
          <w:color w:val="000000"/>
          <w:sz w:val="28"/>
        </w:rPr>
        <w:t>
      2) № 907 бұйрыққа сәйкес медициналық құжаттаманы ресімдеу;</w:t>
      </w:r>
    </w:p>
    <w:bookmarkEnd w:id="68"/>
    <w:bookmarkStart w:name="z129" w:id="69"/>
    <w:p>
      <w:pPr>
        <w:spacing w:after="0"/>
        <w:ind w:left="0"/>
        <w:jc w:val="both"/>
      </w:pPr>
      <w:r>
        <w:rPr>
          <w:rFonts w:ascii="Times New Roman"/>
          <w:b w:val="false"/>
          <w:i w:val="false"/>
          <w:color w:val="000000"/>
          <w:sz w:val="28"/>
        </w:rPr>
        <w:t>
      3) емдік-диагностикалық іс-шараларды жүргізу;</w:t>
      </w:r>
    </w:p>
    <w:bookmarkEnd w:id="69"/>
    <w:bookmarkStart w:name="z131" w:id="70"/>
    <w:p>
      <w:pPr>
        <w:spacing w:after="0"/>
        <w:ind w:left="0"/>
        <w:jc w:val="both"/>
      </w:pPr>
      <w:r>
        <w:rPr>
          <w:rFonts w:ascii="Times New Roman"/>
          <w:b w:val="false"/>
          <w:i w:val="false"/>
          <w:color w:val="000000"/>
          <w:sz w:val="28"/>
        </w:rPr>
        <w:t>
      4) бекітілген клиникалық хаттамаларға сәйкес терапияны таңдау және тағайындау;</w:t>
      </w:r>
    </w:p>
    <w:bookmarkEnd w:id="70"/>
    <w:bookmarkStart w:name="z133" w:id="71"/>
    <w:p>
      <w:pPr>
        <w:spacing w:after="0"/>
        <w:ind w:left="0"/>
        <w:jc w:val="both"/>
      </w:pPr>
      <w:r>
        <w:rPr>
          <w:rFonts w:ascii="Times New Roman"/>
          <w:b w:val="false"/>
          <w:i w:val="false"/>
          <w:color w:val="000000"/>
          <w:sz w:val="28"/>
        </w:rPr>
        <w:t>
      5) көрсетілімдер бойынша бейінді мамандардың консультациясы.</w:t>
      </w:r>
    </w:p>
    <w:bookmarkEnd w:id="71"/>
    <w:bookmarkStart w:name="z135" w:id="72"/>
    <w:p>
      <w:pPr>
        <w:spacing w:after="0"/>
        <w:ind w:left="0"/>
        <w:jc w:val="both"/>
      </w:pPr>
      <w:r>
        <w:rPr>
          <w:rFonts w:ascii="Times New Roman"/>
          <w:b w:val="false"/>
          <w:i w:val="false"/>
          <w:color w:val="000000"/>
          <w:sz w:val="28"/>
        </w:rPr>
        <w:t xml:space="preserve">
      29. Стационардың қабылдау бөлімшесінде дәрігер қарап-тексергеннен кейін пациенттің немесе оның заңды өкілінің оған медициналық көмек көрсетуге жазбаша келісімі болған кезде, пациент № 907 бұйрықпен бекітілген 003/е нысаны бойынша стационар науқастың </w:t>
      </w:r>
      <w:r>
        <w:rPr>
          <w:rFonts w:ascii="Times New Roman"/>
          <w:b w:val="false"/>
          <w:i w:val="false"/>
          <w:color w:val="000000"/>
          <w:sz w:val="28"/>
        </w:rPr>
        <w:t>картасы</w:t>
      </w:r>
      <w:r>
        <w:rPr>
          <w:rFonts w:ascii="Times New Roman"/>
          <w:b w:val="false"/>
          <w:i w:val="false"/>
          <w:color w:val="000000"/>
          <w:sz w:val="28"/>
        </w:rPr>
        <w:t xml:space="preserve"> толтырылып, ревматологиялық бөлімшеге/төсекке емдеуге жатқызылады.</w:t>
      </w:r>
    </w:p>
    <w:bookmarkEnd w:id="72"/>
    <w:bookmarkStart w:name="z136" w:id="73"/>
    <w:p>
      <w:pPr>
        <w:spacing w:after="0"/>
        <w:ind w:left="0"/>
        <w:jc w:val="both"/>
      </w:pPr>
      <w:r>
        <w:rPr>
          <w:rFonts w:ascii="Times New Roman"/>
          <w:b w:val="false"/>
          <w:i w:val="false"/>
          <w:color w:val="000000"/>
          <w:sz w:val="28"/>
        </w:rPr>
        <w:t>
      30. Алдын ала қойылған ревматикалық ауру бойынша диагноз клиникалық зерттеу деректерінің, аспаптық және зертханалық зерттеу нәтижелерінің негізінде келіп түскен кезден бастап бір тәулік ішінде қойылады.</w:t>
      </w:r>
    </w:p>
    <w:bookmarkEnd w:id="73"/>
    <w:bookmarkStart w:name="z138" w:id="74"/>
    <w:p>
      <w:pPr>
        <w:spacing w:after="0"/>
        <w:ind w:left="0"/>
        <w:jc w:val="both"/>
      </w:pPr>
      <w:r>
        <w:rPr>
          <w:rFonts w:ascii="Times New Roman"/>
          <w:b w:val="false"/>
          <w:i w:val="false"/>
          <w:color w:val="000000"/>
          <w:sz w:val="28"/>
        </w:rPr>
        <w:t>
      31. Ревматикалық аурудың клиникалық диагнозы клиникалық-аспаптық зерттеулердің, зертханалық зерттеу әдістерінің және динамикалық байқау нәтижелерінің негізінде пациент келіп түскен кезден бастап үш тәулік ішінде қойылады.</w:t>
      </w:r>
    </w:p>
    <w:bookmarkEnd w:id="74"/>
    <w:bookmarkStart w:name="z140" w:id="75"/>
    <w:p>
      <w:pPr>
        <w:spacing w:after="0"/>
        <w:ind w:left="0"/>
        <w:jc w:val="both"/>
      </w:pPr>
      <w:r>
        <w:rPr>
          <w:rFonts w:ascii="Times New Roman"/>
          <w:b w:val="false"/>
          <w:i w:val="false"/>
          <w:color w:val="000000"/>
          <w:sz w:val="28"/>
        </w:rPr>
        <w:t>
      32. Өмірлік маңызды функцияларының бұзылуына қауіп төнген жағдайда ревматикалық ауруы бар пациент шұғыл түрде қарқынды терапия палатасына (бөліміне) немесе реанимациялық бөлімшеге емдеуге жатқызылады.</w:t>
      </w:r>
    </w:p>
    <w:bookmarkEnd w:id="75"/>
    <w:bookmarkStart w:name="z141" w:id="76"/>
    <w:p>
      <w:pPr>
        <w:spacing w:after="0"/>
        <w:ind w:left="0"/>
        <w:jc w:val="both"/>
      </w:pPr>
      <w:r>
        <w:rPr>
          <w:rFonts w:ascii="Times New Roman"/>
          <w:b w:val="false"/>
          <w:i w:val="false"/>
          <w:color w:val="000000"/>
          <w:sz w:val="28"/>
        </w:rPr>
        <w:t>
      33. Ревматикалық ауру бар пациентке коморбидтік жай-күй кезінде медициналық көмек көрсету бейінді мамандардың қосымша консультациясын қамтиды.</w:t>
      </w:r>
    </w:p>
    <w:bookmarkEnd w:id="76"/>
    <w:bookmarkStart w:name="z142" w:id="77"/>
    <w:p>
      <w:pPr>
        <w:spacing w:after="0"/>
        <w:ind w:left="0"/>
        <w:jc w:val="both"/>
      </w:pPr>
      <w:r>
        <w:rPr>
          <w:rFonts w:ascii="Times New Roman"/>
          <w:b w:val="false"/>
          <w:i w:val="false"/>
          <w:color w:val="000000"/>
          <w:sz w:val="28"/>
        </w:rPr>
        <w:t>
      34. ГИБТ денсаулық сақтау басқармасының штаттан тыс бас ревматологынан, бас дәрігердің клиникалық жұмыс жөніндегі орынбасарынан, пациент бақыланып және емделіп жүрген МҰ емдеуші дәрігерінен құрылған денсаулық сақтау басқармасының бұйрығымен бекітілген медициналық комиссияның шешімі бойынша жүргізіледі.</w:t>
      </w:r>
    </w:p>
    <w:bookmarkEnd w:id="77"/>
    <w:bookmarkStart w:name="z143" w:id="78"/>
    <w:p>
      <w:pPr>
        <w:spacing w:after="0"/>
        <w:ind w:left="0"/>
        <w:jc w:val="both"/>
      </w:pPr>
      <w:r>
        <w:rPr>
          <w:rFonts w:ascii="Times New Roman"/>
          <w:b w:val="false"/>
          <w:i w:val="false"/>
          <w:color w:val="000000"/>
          <w:sz w:val="28"/>
        </w:rPr>
        <w:t>
      35. ГИБТ-ға мұқтаж пациент вирустық гепатитке, адамның иммун тапшылығы вирусына және латенттік туберкулезге зерттеліп-қаралады.</w:t>
      </w:r>
    </w:p>
    <w:bookmarkEnd w:id="78"/>
    <w:bookmarkStart w:name="z146" w:id="79"/>
    <w:p>
      <w:pPr>
        <w:spacing w:after="0"/>
        <w:ind w:left="0"/>
        <w:jc w:val="both"/>
      </w:pPr>
      <w:r>
        <w:rPr>
          <w:rFonts w:ascii="Times New Roman"/>
          <w:b w:val="false"/>
          <w:i w:val="false"/>
          <w:color w:val="000000"/>
          <w:sz w:val="28"/>
        </w:rPr>
        <w:t>
      36. ГИБТ-ға мұқтаж 18 жасқа дейінгі пациент желшешек және пневмококк инфекциясына қарсы вакцина алады.</w:t>
      </w:r>
    </w:p>
    <w:bookmarkEnd w:id="79"/>
    <w:bookmarkStart w:name="z148" w:id="80"/>
    <w:p>
      <w:pPr>
        <w:spacing w:after="0"/>
        <w:ind w:left="0"/>
        <w:jc w:val="both"/>
      </w:pPr>
      <w:r>
        <w:rPr>
          <w:rFonts w:ascii="Times New Roman"/>
          <w:b w:val="false"/>
          <w:i w:val="false"/>
          <w:color w:val="000000"/>
          <w:sz w:val="28"/>
        </w:rPr>
        <w:t>
      37. ГИБТ терапиясына жоспарлы дайындықты ревматолог дәрігер, ал ол болмаған жағдайда учаскелік терапевт, жалпы практика дәрігері, педиатр дәрігер жүргізеді.</w:t>
      </w:r>
    </w:p>
    <w:bookmarkEnd w:id="80"/>
    <w:bookmarkStart w:name="z149" w:id="81"/>
    <w:p>
      <w:pPr>
        <w:spacing w:after="0"/>
        <w:ind w:left="0"/>
        <w:jc w:val="both"/>
      </w:pPr>
      <w:r>
        <w:rPr>
          <w:rFonts w:ascii="Times New Roman"/>
          <w:b w:val="false"/>
          <w:i w:val="false"/>
          <w:color w:val="000000"/>
          <w:sz w:val="28"/>
        </w:rPr>
        <w:t>
      38. Шұғыл көрсетілімдер бойынша емдеуге жатқызылған кезде, пациент медицина қызметкерінің алып жүруімен стационарға жедел медициналық жәрдем қызметімен немесе амбулаториялық-емханалық ұйымның санитариялық автокөлігімен жеткізіледі.</w:t>
      </w:r>
    </w:p>
    <w:bookmarkEnd w:id="81"/>
    <w:bookmarkStart w:name="z150" w:id="82"/>
    <w:p>
      <w:pPr>
        <w:spacing w:after="0"/>
        <w:ind w:left="0"/>
        <w:jc w:val="both"/>
      </w:pPr>
      <w:r>
        <w:rPr>
          <w:rFonts w:ascii="Times New Roman"/>
          <w:b w:val="false"/>
          <w:i w:val="false"/>
          <w:color w:val="000000"/>
          <w:sz w:val="28"/>
        </w:rPr>
        <w:t>
      39. Ревматикалық ауруы бар жүкті әйелді ММК көрсетуге жіберу қажеттілігі туралы шешімді міндетті түрде ревматолог дәрігердің, акушер гинекологтың қатысуымен дәрігерлердің консилиумы қабылдайды.</w:t>
      </w:r>
    </w:p>
    <w:bookmarkEnd w:id="82"/>
    <w:bookmarkStart w:name="z151" w:id="83"/>
    <w:p>
      <w:pPr>
        <w:spacing w:after="0"/>
        <w:ind w:left="0"/>
        <w:jc w:val="both"/>
      </w:pPr>
      <w:r>
        <w:rPr>
          <w:rFonts w:ascii="Times New Roman"/>
          <w:b w:val="false"/>
          <w:i w:val="false"/>
          <w:color w:val="000000"/>
          <w:sz w:val="28"/>
        </w:rPr>
        <w:t>
      40. Ерте жастағы балаларда ММК көрсетуді қажет ететін ревматикалық ауру белгісі анықталған жағдайда, оның құрылымында балалар ревматологиялық бөлімшесі (ревматологиялық төсектері) және балалар ревматолог дәрігері бар бейінді МҰ-ға жіберіледі.</w:t>
      </w:r>
    </w:p>
    <w:bookmarkEnd w:id="83"/>
    <w:bookmarkStart w:name="z152" w:id="84"/>
    <w:p>
      <w:pPr>
        <w:spacing w:after="0"/>
        <w:ind w:left="0"/>
        <w:jc w:val="both"/>
      </w:pPr>
      <w:r>
        <w:rPr>
          <w:rFonts w:ascii="Times New Roman"/>
          <w:b w:val="false"/>
          <w:i w:val="false"/>
          <w:color w:val="000000"/>
          <w:sz w:val="28"/>
        </w:rPr>
        <w:t xml:space="preserve">
      41. Стационарлық жағдайда ММК көрсету аяқталғаннан кейін, пациентке жүргізілген зерттеулер мен емдеудің нәтижелері бар стационар науқастың медициналық картасынан үзінді көшірме № 907 бұйрықпен бекітілген № 027/е </w:t>
      </w:r>
      <w:r>
        <w:rPr>
          <w:rFonts w:ascii="Times New Roman"/>
          <w:b w:val="false"/>
          <w:i w:val="false"/>
          <w:color w:val="000000"/>
          <w:sz w:val="28"/>
        </w:rPr>
        <w:t>нысаны</w:t>
      </w:r>
      <w:r>
        <w:rPr>
          <w:rFonts w:ascii="Times New Roman"/>
          <w:b w:val="false"/>
          <w:i w:val="false"/>
          <w:color w:val="000000"/>
          <w:sz w:val="28"/>
        </w:rPr>
        <w:t xml:space="preserve"> бойынша науқасты қадағалап қараудың одан арғы тактикасы бойынша ұсынымдары бар шығару эпикризі беріледі.</w:t>
      </w:r>
    </w:p>
    <w:bookmarkEnd w:id="84"/>
    <w:bookmarkStart w:name="z153" w:id="85"/>
    <w:p>
      <w:pPr>
        <w:spacing w:after="0"/>
        <w:ind w:left="0"/>
        <w:jc w:val="both"/>
      </w:pPr>
      <w:r>
        <w:rPr>
          <w:rFonts w:ascii="Times New Roman"/>
          <w:b w:val="false"/>
          <w:i w:val="false"/>
          <w:color w:val="000000"/>
          <w:sz w:val="28"/>
        </w:rPr>
        <w:t>
      42. Ревматикалық ауруы бар пациентке ауылдық елді мекендерде ревматологиялық көмекті медициналық пункттерде, дәрігерлік амбулаторияларда, фельдшерлік-акушерлік пункттерде, ауылдық және аудандық емханаларда ревматолог дәрігердің ұсынымдарына сәйкес медицина қызметкерлері көрсетеді.</w:t>
      </w:r>
    </w:p>
    <w:bookmarkEnd w:id="85"/>
    <w:bookmarkStart w:name="z155" w:id="86"/>
    <w:p>
      <w:pPr>
        <w:spacing w:after="0"/>
        <w:ind w:left="0"/>
        <w:jc w:val="both"/>
      </w:pPr>
      <w:r>
        <w:rPr>
          <w:rFonts w:ascii="Times New Roman"/>
          <w:b w:val="false"/>
          <w:i w:val="false"/>
          <w:color w:val="000000"/>
          <w:sz w:val="28"/>
        </w:rPr>
        <w:t xml:space="preserve">
      43. Уақытша еңбекке жарамсыздық белгілері болған жағдайда уақытша еңбекке жарамсыздыққа сараптама жүргізу үшін ревматикалық ауруы бар пациент Қазақстан Республикасы Денсаулық сақтау және әлеуметтік даму министрінің 2015 жылғы 5 мамырдағы № 321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Дәрігерлік-консультациялық комиссияның қызметі туралы ережеге сәйкес (Нормативтік құқықтық актілерді мемлекеттік тіркеу тізілімінде № 11310 болып тіркелген) дәрігерлік-консультациялық комиссияға жіберіледі.</w:t>
      </w:r>
    </w:p>
    <w:bookmarkEnd w:id="86"/>
    <w:bookmarkStart w:name="z157" w:id="87"/>
    <w:p>
      <w:pPr>
        <w:spacing w:after="0"/>
        <w:ind w:left="0"/>
        <w:jc w:val="both"/>
      </w:pPr>
      <w:r>
        <w:rPr>
          <w:rFonts w:ascii="Times New Roman"/>
          <w:b w:val="false"/>
          <w:i w:val="false"/>
          <w:color w:val="000000"/>
          <w:sz w:val="28"/>
        </w:rPr>
        <w:t xml:space="preserve">
      44. Ревматолог дәрігер, ал ол болмаған кезде - терапевт дәрігер, жалпы практика дәрігері, педиатр дәрігер еңбекке уақытша жарамсыздық парағын немесе еңбекке уақытша жарамсыздық анықтамасын береді және қажет болған жағдайда оны ұзартады, ал еңбекке қабілеттіліктен тұрақты айырылған кезде -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 жүргізу қағидаларына сәйкес (Қазақстан Республикасының нормативтік құқықтық актілерін мемлекеттік тіркеу тізілімінде № 10589 болып тіркелген) (бұдан әрі – № 44 бұйрық) медициналық-әлеуметтік сараптамаға (бұдан әрі - МӘС) жіберу үшін құжаттарды ресімдеуге қорытынды береді.</w:t>
      </w:r>
    </w:p>
    <w:bookmarkEnd w:id="87"/>
    <w:bookmarkStart w:name="z158" w:id="88"/>
    <w:p>
      <w:pPr>
        <w:spacing w:after="0"/>
        <w:ind w:left="0"/>
        <w:jc w:val="both"/>
      </w:pPr>
      <w:r>
        <w:rPr>
          <w:rFonts w:ascii="Times New Roman"/>
          <w:b w:val="false"/>
          <w:i w:val="false"/>
          <w:color w:val="000000"/>
          <w:sz w:val="28"/>
        </w:rPr>
        <w:t>
      45. Еңбекке қабілеттіліктен тұрақты айырылу дәрежесін белгілеу, куәландыру (қайта куәландыру), сондай-ақ куәландырылатын адамның әлеуметтік қорғау шараларына қажеттілігін белгілеу МӘС жүргізу арқылы № 44 бұйрығына сәйкес жүргізіледі.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