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c7b6" w14:textId="c03c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мемлекеттiк көрсетілетін қызметтердің регламенттерін бекiту туралы" Қазақстан Республикасы Инвестициялар және даму министрінің міндетін атқарушының 2015 жылғы 28 мамырдағы № 644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12 ақпандағы № 182 бұйрығы. Қазақстан Республикасының Әділет министрлігінде 2016 жылы 15 наурызда № 13465 болып тіркелді. Күші жойылды - Қазақстан Республикасының Цифрлық даму, инновациялар және аэроғарыш өнеркәсібі министрінің 2023 жылғы 20 қарашадағы № 558/НҚ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20.11.2023 </w:t>
      </w:r>
      <w:r>
        <w:rPr>
          <w:rFonts w:ascii="Times New Roman"/>
          <w:b w:val="false"/>
          <w:i w:val="false"/>
          <w:color w:val="ff0000"/>
          <w:sz w:val="28"/>
        </w:rPr>
        <w:t>№ 558/НҚ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"Байланыс саласындағы мемлекеттiк көрсетілетін қызметтердің регламенттерін бекiту туралы" Қазақстан Республикасы Инвестициялар және даму министрінің міндетін атқарушының 2015 жылғы 28 мамырдағы № 644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11590 болып тіркелген, "Әділет" ақпараттық-құқықтық жүйесінде 2015 жылғы 24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"Қазақстан Республикасының радиожиілілік спектрін пайдалануға рұқсат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8) тармақшасы мынадай редакцияда жазылсын:</w:t>
      </w:r>
    </w:p>
    <w:bookmarkStart w:name="z32" w:id="3"/>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берушінің басшысы өтінімді тапсырған сәттен бастап үш жұмыс күні ішінде Қазақстан Республикасы Қорғаныс министрлігіне (бұдан әрі – ҚР ҚМ) РЖС келісу рәсімін және (немесе) Шекаралас мемлекеттің байланыс әкімшілігімен (бұдан әрі – Байланыс әкімшілігі) халықаралық үйлестіру рәсімін жүргізу үшін хатты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4" w:id="4"/>
    <w:p>
      <w:pPr>
        <w:spacing w:after="0"/>
        <w:ind w:left="0"/>
        <w:jc w:val="both"/>
      </w:pPr>
      <w:r>
        <w:rPr>
          <w:rFonts w:ascii="Times New Roman"/>
          <w:b w:val="false"/>
          <w:i w:val="false"/>
          <w:color w:val="000000"/>
          <w:sz w:val="28"/>
        </w:rPr>
        <w:t>
      1) тармақшасы мынадай редакцияда жазылсын:</w:t>
      </w:r>
    </w:p>
    <w:bookmarkEnd w:id="4"/>
    <w:bookmarkStart w:name="z35" w:id="5"/>
    <w:p>
      <w:pPr>
        <w:spacing w:after="0"/>
        <w:ind w:left="0"/>
        <w:jc w:val="both"/>
      </w:pPr>
      <w:r>
        <w:rPr>
          <w:rFonts w:ascii="Times New Roman"/>
          <w:b w:val="false"/>
          <w:i w:val="false"/>
          <w:color w:val="000000"/>
          <w:sz w:val="28"/>
        </w:rPr>
        <w:t>
      "1) көрсетілетін қызметті берушінің аумақтық органының кеңсе қызметкері "Азаматтарға арналған үкімет" мемлекеттік корпорациясы" коммерциялық емес акционерлік қоғамынан (бұдан әрі - Мемлекеттік корпорация) өтінім түскен сәттен бастап он бес минут ішінде өтінімді қабылдайды, ашады және Электрондық құжат айналымының бірыңғай жүйесінде тіркейді, оның электрондық нұсқасын көшіреді және оны құрылымдық бөлімшенің жетекші маманына қарау үшін жібереді;";</w:t>
      </w:r>
    </w:p>
    <w:bookmarkEnd w:id="5"/>
    <w:bookmarkStart w:name="z36" w:id="6"/>
    <w:p>
      <w:pPr>
        <w:spacing w:after="0"/>
        <w:ind w:left="0"/>
        <w:jc w:val="both"/>
      </w:pPr>
      <w:r>
        <w:rPr>
          <w:rFonts w:ascii="Times New Roman"/>
          <w:b w:val="false"/>
          <w:i w:val="false"/>
          <w:color w:val="000000"/>
          <w:sz w:val="28"/>
        </w:rPr>
        <w:t>
      8) тармақшасы мынадай редакцияда жазылсын:</w:t>
      </w:r>
    </w:p>
    <w:bookmarkEnd w:id="6"/>
    <w:bookmarkStart w:name="z37" w:id="7"/>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берушінің құрылымдық бөлімшенің басшысы өтінімді тапсырған сәттен бастап үш жұмыс күні ішінде РЖС келісу рәсімін жүргізу үшін ҚР ҚМ және (немесе) Байланыс әкімшілігіне халықаралық үйлестіру рәсімін жүргізу үшін хат жобасын дайындауды, оған көрсетілетін қызметті берушінің басшысымен қол қоюын және сәйкесінше ҚР ҚМ және (немесе) Байланыс әкімшілігіне жолдауды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39" w:id="8"/>
    <w:p>
      <w:pPr>
        <w:spacing w:after="0"/>
        <w:ind w:left="0"/>
        <w:jc w:val="both"/>
      </w:pPr>
      <w:r>
        <w:rPr>
          <w:rFonts w:ascii="Times New Roman"/>
          <w:b w:val="false"/>
          <w:i w:val="false"/>
          <w:color w:val="000000"/>
          <w:sz w:val="28"/>
        </w:rPr>
        <w:t>
      "4. Мемлекеттік корпорацияға және (немесе) өзге де көрсетілетін қызметті берушілерге жүгіну тәртібінің сипаттамасы, сондай-ақ мемлекеттік қызметті көрсету процесінде ақпараттық жүйелерді пайдалану тәртібінің сипаттамасы";</w:t>
      </w:r>
    </w:p>
    <w:bookmarkEnd w:id="8"/>
    <w:bookmarkStart w:name="z40" w:id="9"/>
    <w:p>
      <w:pPr>
        <w:spacing w:after="0"/>
        <w:ind w:left="0"/>
        <w:jc w:val="both"/>
      </w:pPr>
      <w:r>
        <w:rPr>
          <w:rFonts w:ascii="Times New Roman"/>
          <w:b w:val="false"/>
          <w:i w:val="false"/>
          <w:color w:val="000000"/>
          <w:sz w:val="28"/>
        </w:rPr>
        <w:t>
      9. Мемлекеттік корпорацияға жүгіну тәртібінің сипаттамасы және көрсетілетін қызметті алушының сұрауын өңдеу ұзақтығы:</w:t>
      </w:r>
    </w:p>
    <w:bookmarkEnd w:id="9"/>
    <w:bookmarkStart w:name="z41" w:id="10"/>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жүгінеді:</w:t>
      </w:r>
    </w:p>
    <w:bookmarkEnd w:id="10"/>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күту тәртібімен жүзеге асырылады. Көрсетілетін қызметті алушы қажеттілігі бойынша портал арқылы электрондық кезекті броньдайды.</w:t>
      </w:r>
    </w:p>
    <w:bookmarkStart w:name="z43" w:id="11"/>
    <w:p>
      <w:pPr>
        <w:spacing w:after="0"/>
        <w:ind w:left="0"/>
        <w:jc w:val="both"/>
      </w:pPr>
      <w:r>
        <w:rPr>
          <w:rFonts w:ascii="Times New Roman"/>
          <w:b w:val="false"/>
          <w:i w:val="false"/>
          <w:color w:val="000000"/>
          <w:sz w:val="28"/>
        </w:rPr>
        <w:t>
      өтініштің қабылдануын растау осы Мемлекеттік корпорацияның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w:t>
      </w:r>
    </w:p>
    <w:bookmarkEnd w:id="11"/>
    <w:bookmarkStart w:name="z44" w:id="12"/>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астам емес;</w:t>
      </w:r>
    </w:p>
    <w:bookmarkEnd w:id="12"/>
    <w:bookmarkStart w:name="z45" w:id="13"/>
    <w:p>
      <w:pPr>
        <w:spacing w:after="0"/>
        <w:ind w:left="0"/>
        <w:jc w:val="both"/>
      </w:pPr>
      <w:r>
        <w:rPr>
          <w:rFonts w:ascii="Times New Roman"/>
          <w:b w:val="false"/>
          <w:i w:val="false"/>
          <w:color w:val="000000"/>
          <w:sz w:val="28"/>
        </w:rPr>
        <w:t>
      3) көрсетілетін қызметті алушының сұрауын Мемлекеттік корпорациядан көрсетілетін қызметті берушіге жөнелту мерзімі – сұрау қабылдау күні;</w:t>
      </w:r>
    </w:p>
    <w:bookmarkEnd w:id="13"/>
    <w:bookmarkStart w:name="z46" w:id="14"/>
    <w:p>
      <w:pPr>
        <w:spacing w:after="0"/>
        <w:ind w:left="0"/>
        <w:jc w:val="both"/>
      </w:pPr>
      <w:r>
        <w:rPr>
          <w:rFonts w:ascii="Times New Roman"/>
          <w:b w:val="false"/>
          <w:i w:val="false"/>
          <w:color w:val="000000"/>
          <w:sz w:val="28"/>
        </w:rPr>
        <w:t xml:space="preserve">
      4) көрсетілетін қызметті алушы (немесе уәкілетті өкілдің: өкілеттігін растайтын құжат бойынша заңды тұлғаның; нотариалды куәландырылған сенімхат бойынша жеке тұлғаның) жүгінген кезде мемлекеттік қызметті көрсету үшін қажетті құжаттардың тізбесі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14"/>
    <w:bookmarkStart w:name="z47" w:id="1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Мемлекеттік корпорация операторы өтінішті қабылдаудан бас тартады және Мемлекеттік көрсетілетін қызмет стандартына </w:t>
      </w:r>
      <w:r>
        <w:rPr>
          <w:rFonts w:ascii="Times New Roman"/>
          <w:b w:val="false"/>
          <w:i w:val="false"/>
          <w:color w:val="000000"/>
          <w:sz w:val="28"/>
        </w:rPr>
        <w:t>13-қосымшаға</w:t>
      </w:r>
      <w:r>
        <w:rPr>
          <w:rFonts w:ascii="Times New Roman"/>
          <w:b w:val="false"/>
          <w:i w:val="false"/>
          <w:color w:val="000000"/>
          <w:sz w:val="28"/>
        </w:rPr>
        <w:t xml:space="preserve"> сәйкес құжаттарды қабылдаудан бас тарту туралы қолхатты береді.";</w:t>
      </w:r>
    </w:p>
    <w:bookmarkEnd w:id="15"/>
    <w:bookmarkStart w:name="z48" w:id="16"/>
    <w:p>
      <w:pPr>
        <w:spacing w:after="0"/>
        <w:ind w:left="0"/>
        <w:jc w:val="both"/>
      </w:pPr>
      <w:r>
        <w:rPr>
          <w:rFonts w:ascii="Times New Roman"/>
          <w:b w:val="false"/>
          <w:i w:val="false"/>
          <w:color w:val="000000"/>
          <w:sz w:val="28"/>
        </w:rPr>
        <w:t xml:space="preserve">
      10.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(іс-қимылдардың)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1, 2-диаграммаларда көрсетілген.</w:t>
      </w:r>
    </w:p>
    <w:bookmarkEnd w:id="16"/>
    <w:bookmarkStart w:name="z49" w:id="17"/>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End w:id="17"/>
    <w:bookmarkStart w:name="z50" w:id="18"/>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 цифрлық қолтаңбасының (бұдан әрі - ЭЦҚ) тіркеу куәлігінің көмегімен жүзеге асырады (порталда тіркелмеген қызметті алушылар үшін жүзеге асырылады);</w:t>
      </w:r>
    </w:p>
    <w:bookmarkEnd w:id="18"/>
    <w:bookmarkStart w:name="z51" w:id="19"/>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компьютердің интернет-браузеріне бекітуі, мемлекеттік қызметті алу үшін қызметті алушының порталға парольді енгізу процесі (авторландыру процесі);</w:t>
      </w:r>
    </w:p>
    <w:bookmarkEnd w:id="19"/>
    <w:bookmarkStart w:name="z52" w:id="20"/>
    <w:p>
      <w:pPr>
        <w:spacing w:after="0"/>
        <w:ind w:left="0"/>
        <w:jc w:val="both"/>
      </w:pPr>
      <w:r>
        <w:rPr>
          <w:rFonts w:ascii="Times New Roman"/>
          <w:b w:val="false"/>
          <w:i w:val="false"/>
          <w:color w:val="000000"/>
          <w:sz w:val="28"/>
        </w:rPr>
        <w:t>
      3) 1-шарт – логин бизнес-сәйкестендіру нөмірі (бұдан әрі - БСН) және пароль арқылы тіркелген қызметті алушы туралы деректердің дұрыстығын порталда тексеру;</w:t>
      </w:r>
    </w:p>
    <w:bookmarkEnd w:id="20"/>
    <w:bookmarkStart w:name="z53" w:id="21"/>
    <w:p>
      <w:pPr>
        <w:spacing w:after="0"/>
        <w:ind w:left="0"/>
        <w:jc w:val="both"/>
      </w:pPr>
      <w:r>
        <w:rPr>
          <w:rFonts w:ascii="Times New Roman"/>
          <w:b w:val="false"/>
          <w:i w:val="false"/>
          <w:color w:val="000000"/>
          <w:sz w:val="28"/>
        </w:rPr>
        <w:t>
      4) 2-процесс – қызметті алушының деректерінде бұзушылықтар болған жағдайда, порталда авторландырудан бас тарту хабарламаны қалыптастыру;</w:t>
      </w:r>
    </w:p>
    <w:bookmarkEnd w:id="21"/>
    <w:bookmarkStart w:name="z54" w:id="2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үшін сұрау нысанын экранға шығаруы (деректерді енгізу) көрсету және оның құрылымы мен форматтық талаптарын ескере отырып, сұрау нысанына қажетті құжаттарды электрондық түрде бекіте отырып, көрсетілетін қызметті алушының нысанды толтыруы;</w:t>
      </w:r>
    </w:p>
    <w:bookmarkEnd w:id="22"/>
    <w:bookmarkStart w:name="z55" w:id="23"/>
    <w:p>
      <w:pPr>
        <w:spacing w:after="0"/>
        <w:ind w:left="0"/>
        <w:jc w:val="both"/>
      </w:pPr>
      <w:r>
        <w:rPr>
          <w:rFonts w:ascii="Times New Roman"/>
          <w:b w:val="false"/>
          <w:i w:val="false"/>
          <w:color w:val="000000"/>
          <w:sz w:val="28"/>
        </w:rPr>
        <w:t>
      6) 4-процесс – алушының сұрауын куәландыру (қол қою) үшін ЭЦҚ тіркеу куәлігін таңдауы;</w:t>
      </w:r>
    </w:p>
    <w:bookmarkEnd w:id="23"/>
    <w:bookmarkStart w:name="z5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3-шарт – көрсетілетін қызметті алушы құжаттарын рұқсат беру үшін Қазақстан Республикасының қолданыстағы заңнамасына сәйкестігін тексеруі;</w:t>
      </w:r>
    </w:p>
    <w:bookmarkEnd w:id="24"/>
    <w:bookmarkStart w:name="z107" w:id="25"/>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25"/>
    <w:bookmarkStart w:name="z108" w:id="26"/>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мемлекеттік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26"/>
    <w:bookmarkStart w:name="z109" w:id="27"/>
    <w:p>
      <w:pPr>
        <w:spacing w:after="0"/>
        <w:ind w:left="0"/>
        <w:jc w:val="both"/>
      </w:pPr>
      <w:r>
        <w:rPr>
          <w:rFonts w:ascii="Times New Roman"/>
          <w:b w:val="false"/>
          <w:i w:val="false"/>
          <w:color w:val="000000"/>
          <w:sz w:val="28"/>
        </w:rPr>
        <w:t>
      11. Мемлекеттік корпорация арқылы қадамдық іс-қимылдар мынадай түрде жүзеге асырылады:</w:t>
      </w:r>
    </w:p>
    <w:bookmarkEnd w:id="27"/>
    <w:bookmarkStart w:name="z110" w:id="28"/>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алу үшін "Е-лицензиялау" МДҚ АЖ-ға логині мен паролін енгізу (авторландыру процесі);</w:t>
      </w:r>
    </w:p>
    <w:bookmarkEnd w:id="28"/>
    <w:bookmarkStart w:name="z111" w:id="29"/>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жауапты орындаушысы туралы деректердің дұрыстығын "Е-лицензиялау" МДҚ АЖ-да тексеру;</w:t>
      </w:r>
    </w:p>
    <w:bookmarkEnd w:id="29"/>
    <w:bookmarkStart w:name="z112" w:id="30"/>
    <w:p>
      <w:pPr>
        <w:spacing w:after="0"/>
        <w:ind w:left="0"/>
        <w:jc w:val="both"/>
      </w:pPr>
      <w:r>
        <w:rPr>
          <w:rFonts w:ascii="Times New Roman"/>
          <w:b w:val="false"/>
          <w:i w:val="false"/>
          <w:color w:val="000000"/>
          <w:sz w:val="28"/>
        </w:rPr>
        <w:t>
      3) 2-процесс – көрсетілетін қызметті берушінің жауапты орындаушысының деректерінде бұзушылықтар болған жағдайда, "Е-лицензиялау" МДҚ АЖ-да авторландырудан бас тарту туралы хабарламаны қалыптастыру;</w:t>
      </w:r>
    </w:p>
    <w:bookmarkEnd w:id="30"/>
    <w:bookmarkStart w:name="z113" w:id="31"/>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қызметті таңдауы, қызметті көрсету үшін сұрау нысанын экранға шығаруы және көрсетілетін қызметті берушінің жауапты орындаушысының көрстілетін қызметті алушының деректерін енгізуі;</w:t>
      </w:r>
    </w:p>
    <w:bookmarkEnd w:id="31"/>
    <w:bookmarkStart w:name="z114" w:id="32"/>
    <w:p>
      <w:pPr>
        <w:spacing w:after="0"/>
        <w:ind w:left="0"/>
        <w:jc w:val="both"/>
      </w:pPr>
      <w:r>
        <w:rPr>
          <w:rFonts w:ascii="Times New Roman"/>
          <w:b w:val="false"/>
          <w:i w:val="false"/>
          <w:color w:val="000000"/>
          <w:sz w:val="28"/>
        </w:rPr>
        <w:t>
      5) 4-процесс – "Электрондық үкіметтің" шлюзі арқылы (бұдан әрі - ЭҮШ) "Жеке тұлғалар" мемлекеттік дерекқорында (бұдан әрі - ЖТ МДҚ) / "Заңды тұлғалар" мемлекеттік дерекқорында (бұдан әрі - ЗТ МДҚ) көрсетілетін қызметті алушының деректері туралы сұрау салуды жіберу;</w:t>
      </w:r>
    </w:p>
    <w:bookmarkEnd w:id="32"/>
    <w:bookmarkStart w:name="z115" w:id="33"/>
    <w:p>
      <w:pPr>
        <w:spacing w:after="0"/>
        <w:ind w:left="0"/>
        <w:jc w:val="both"/>
      </w:pPr>
      <w:r>
        <w:rPr>
          <w:rFonts w:ascii="Times New Roman"/>
          <w:b w:val="false"/>
          <w:i w:val="false"/>
          <w:color w:val="000000"/>
          <w:sz w:val="28"/>
        </w:rPr>
        <w:t>
      6) 2-шарт – көрсетілетін қызметті алушының ЖТ МДҚ/ЗТ МДҚ-да деректерінің бар болуын тексеру;</w:t>
      </w:r>
    </w:p>
    <w:bookmarkEnd w:id="33"/>
    <w:bookmarkStart w:name="z116" w:id="34"/>
    <w:p>
      <w:pPr>
        <w:spacing w:after="0"/>
        <w:ind w:left="0"/>
        <w:jc w:val="both"/>
      </w:pPr>
      <w:r>
        <w:rPr>
          <w:rFonts w:ascii="Times New Roman"/>
          <w:b w:val="false"/>
          <w:i w:val="false"/>
          <w:color w:val="000000"/>
          <w:sz w:val="28"/>
        </w:rPr>
        <w:t>
      7) 5-процесс – ЖТМДҚ/ЗТМДҚ-да көрсетілетін қызметті алушының деректері болмаған жағдайда, деректерді алу мүмкін еместігі туралы хабарламаны қалыптастыру;</w:t>
      </w:r>
    </w:p>
    <w:bookmarkEnd w:id="34"/>
    <w:bookmarkStart w:name="z117" w:id="35"/>
    <w:p>
      <w:pPr>
        <w:spacing w:after="0"/>
        <w:ind w:left="0"/>
        <w:jc w:val="both"/>
      </w:pPr>
      <w:r>
        <w:rPr>
          <w:rFonts w:ascii="Times New Roman"/>
          <w:b w:val="false"/>
          <w:i w:val="false"/>
          <w:color w:val="000000"/>
          <w:sz w:val="28"/>
        </w:rPr>
        <w:t>
      8) 6-процесс – сұра нысанын құжаттардың қағаз нысанында болуын белгілеу бөлігінде толтыру және көрсетілетін қызметті берушінің жауапты орындаушысының көрсетілетін қызметті алушы ұсынған қажетті құжаттарды сканерлеуі және оларды сұрау нысанына бекітуі;</w:t>
      </w:r>
    </w:p>
    <w:bookmarkEnd w:id="35"/>
    <w:bookmarkStart w:name="z118" w:id="36"/>
    <w:p>
      <w:pPr>
        <w:spacing w:after="0"/>
        <w:ind w:left="0"/>
        <w:jc w:val="both"/>
      </w:pPr>
      <w:r>
        <w:rPr>
          <w:rFonts w:ascii="Times New Roman"/>
          <w:b w:val="false"/>
          <w:i w:val="false"/>
          <w:color w:val="000000"/>
          <w:sz w:val="28"/>
        </w:rPr>
        <w:t>
      9) 7-процесс – "Е-лицензиялау" МДҚ АЖ-да сұрауды тіркеу және "Е-лицензиялау" МДҚ АЖ-да көрсетілетін қызметті өңдеу;</w:t>
      </w:r>
    </w:p>
    <w:bookmarkEnd w:id="36"/>
    <w:bookmarkStart w:name="z119" w:id="37"/>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алушының құжаттарын лицензия беру үшін Қазақстан Республикасының қолданыстағы заңнамасына сәйкестігін тексеруі;</w:t>
      </w:r>
    </w:p>
    <w:bookmarkEnd w:id="37"/>
    <w:bookmarkStart w:name="z120" w:id="38"/>
    <w:p>
      <w:pPr>
        <w:spacing w:after="0"/>
        <w:ind w:left="0"/>
        <w:jc w:val="both"/>
      </w:pPr>
      <w:r>
        <w:rPr>
          <w:rFonts w:ascii="Times New Roman"/>
          <w:b w:val="false"/>
          <w:i w:val="false"/>
          <w:color w:val="000000"/>
          <w:sz w:val="28"/>
        </w:rPr>
        <w:t>
      11) 8-процесс – "Е-лицензиялау" АЖ МДҚ-да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38"/>
    <w:bookmarkStart w:name="z121" w:id="39"/>
    <w:p>
      <w:pPr>
        <w:spacing w:after="0"/>
        <w:ind w:left="0"/>
        <w:jc w:val="both"/>
      </w:pPr>
      <w:r>
        <w:rPr>
          <w:rFonts w:ascii="Times New Roman"/>
          <w:b w:val="false"/>
          <w:i w:val="false"/>
          <w:color w:val="000000"/>
          <w:sz w:val="28"/>
        </w:rPr>
        <w:t>
      12) 9-процесс – көрсетілетін қызметті алушының "Е-лицензиялау" МДҚ АЖ-да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39"/>
    <w:bookmarkStart w:name="z122" w:id="40"/>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арасындағы (іс-қимылдардың) рәсімдердің бірізділігінің сипаттамасы, сондай-ақ Мемлекеттік корпорациямен өзара іс-қимыл тәртібінің және мемлекеттік қызметті көрсету процесінде ақпараттық жүйелерді пайдалану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13.04.2020 </w:t>
      </w:r>
      <w:r>
        <w:rPr>
          <w:rFonts w:ascii="Times New Roman"/>
          <w:b w:val="false"/>
          <w:i w:val="false"/>
          <w:color w:val="00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20.04.2020 </w:t>
      </w:r>
      <w:r>
        <w:rPr>
          <w:rFonts w:ascii="Times New Roman"/>
          <w:b w:val="false"/>
          <w:i w:val="false"/>
          <w:color w:val="000000"/>
          <w:sz w:val="28"/>
        </w:rPr>
        <w:t>№ 151/НҚ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19.05.2020 </w:t>
      </w:r>
      <w:r>
        <w:rPr>
          <w:rFonts w:ascii="Times New Roman"/>
          <w:b w:val="false"/>
          <w:i w:val="false"/>
          <w:color w:val="000000"/>
          <w:sz w:val="28"/>
        </w:rPr>
        <w:t>№ 200/НҚ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24" w:id="41"/>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41"/>
    <w:bookmarkStart w:name="z125"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2"/>
    <w:bookmarkStart w:name="z126" w:id="4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бұйрықта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3"/>
    <w:bookmarkStart w:name="z127" w:id="4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4"/>
    <w:bookmarkStart w:name="z128" w:id="4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5"/>
    <w:bookmarkStart w:name="z129"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6"/>
    <w:bookmarkStart w:name="z130" w:id="4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жиырма бір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13.04.2020 </w:t>
      </w:r>
      <w:r>
        <w:rPr>
          <w:rFonts w:ascii="Times New Roman"/>
          <w:b w:val="false"/>
          <w:i w:val="false"/>
          <w:color w:val="ff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13.04.2020 </w:t>
      </w:r>
      <w:r>
        <w:rPr>
          <w:rFonts w:ascii="Times New Roman"/>
          <w:b w:val="false"/>
          <w:i w:val="false"/>
          <w:color w:val="ff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 пайдалануға</w:t>
            </w:r>
            <w:r>
              <w:br/>
            </w:r>
            <w:r>
              <w:rPr>
                <w:rFonts w:ascii="Times New Roman"/>
                <w:b w:val="false"/>
                <w:i w:val="false"/>
                <w:color w:val="000000"/>
                <w:sz w:val="20"/>
              </w:rPr>
              <w:t>рұқсат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39" w:id="48"/>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 № 1 диаграммасы</w:t>
      </w:r>
    </w:p>
    <w:bookmarkEnd w:id="48"/>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49"/>
    <w:p>
      <w:pPr>
        <w:spacing w:after="0"/>
        <w:ind w:left="0"/>
        <w:jc w:val="left"/>
      </w:pPr>
      <w:r>
        <w:rPr>
          <w:rFonts w:ascii="Times New Roman"/>
          <w:b/>
          <w:i w:val="false"/>
          <w:color w:val="000000"/>
        </w:rPr>
        <w:t xml:space="preserve"> Мемлекеттік корпорация арқылы электрондық мемлекеттік қызметті</w:t>
      </w:r>
      <w:r>
        <w:br/>
      </w:r>
      <w:r>
        <w:rPr>
          <w:rFonts w:ascii="Times New Roman"/>
          <w:b/>
          <w:i w:val="false"/>
          <w:color w:val="000000"/>
        </w:rPr>
        <w:t>көрсету кезіндегі функционалдық өзара іс-қимылының</w:t>
      </w:r>
      <w:r>
        <w:br/>
      </w:r>
      <w:r>
        <w:rPr>
          <w:rFonts w:ascii="Times New Roman"/>
          <w:b/>
          <w:i w:val="false"/>
          <w:color w:val="000000"/>
        </w:rPr>
        <w:t>№ 2-диаграммасы</w:t>
      </w:r>
    </w:p>
    <w:bookmarkEnd w:id="49"/>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416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510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радиожиілілік спектрін пайдалануға</w:t>
            </w:r>
            <w:r>
              <w:br/>
            </w:r>
            <w:r>
              <w:rPr>
                <w:rFonts w:ascii="Times New Roman"/>
                <w:b w:val="false"/>
                <w:i w:val="false"/>
                <w:color w:val="000000"/>
                <w:sz w:val="20"/>
              </w:rPr>
              <w:t>рұқсат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43" w:id="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"Қазақстан Республикасының радиожиілілік спектрін</w:t>
      </w:r>
      <w:r>
        <w:br/>
      </w:r>
      <w:r>
        <w:rPr>
          <w:rFonts w:ascii="Times New Roman"/>
          <w:b/>
          <w:i w:val="false"/>
          <w:color w:val="000000"/>
        </w:rPr>
        <w:t>пайдалануға рұқсат беру"</w:t>
      </w:r>
    </w:p>
    <w:bookmarkEnd w:id="50"/>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w:t>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46" w:id="51"/>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 № 1-диаграммасы</w:t>
      </w:r>
    </w:p>
    <w:bookmarkEnd w:id="51"/>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корпорация арқылы электрондық мемлекеттік қызметті</w:t>
      </w:r>
      <w:r>
        <w:br/>
      </w:r>
      <w:r>
        <w:rPr>
          <w:rFonts w:ascii="Times New Roman"/>
          <w:b/>
          <w:i w:val="false"/>
          <w:color w:val="000000"/>
        </w:rPr>
        <w:t>көрсету кезіндегі функционалдық өзара іс-қимылының жасаудың</w:t>
      </w:r>
      <w:r>
        <w:br/>
      </w:r>
      <w:r>
        <w:rPr>
          <w:rFonts w:ascii="Times New Roman"/>
          <w:b/>
          <w:i w:val="false"/>
          <w:color w:val="000000"/>
        </w:rPr>
        <w:t>№ 2-диаграммасы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63373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37300" cy="556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9" w:id="52"/>
    <w:p>
      <w:pPr>
        <w:spacing w:after="0"/>
        <w:ind w:left="0"/>
        <w:jc w:val="left"/>
      </w:pPr>
      <w:r>
        <w:rPr>
          <w:rFonts w:ascii="Times New Roman"/>
          <w:b/>
          <w:i w:val="false"/>
          <w:color w:val="000000"/>
        </w:rPr>
        <w:t xml:space="preserve"> "Радиоэлектронды құралдар мен жоғары жиілікті құрылғыларды</w:t>
      </w:r>
      <w:r>
        <w:br/>
      </w:r>
      <w:r>
        <w:rPr>
          <w:rFonts w:ascii="Times New Roman"/>
          <w:b/>
          <w:i w:val="false"/>
          <w:color w:val="000000"/>
        </w:rPr>
        <w:t>пайдалануға рұқсат беру" мемлекеттік қызметті көрсетудің</w:t>
      </w:r>
      <w:r>
        <w:br/>
      </w:r>
      <w:r>
        <w:rPr>
          <w:rFonts w:ascii="Times New Roman"/>
          <w:b/>
          <w:i w:val="false"/>
          <w:color w:val="000000"/>
        </w:rPr>
        <w:t>бизнес-процестерінің анықтамалығы</w:t>
      </w:r>
    </w:p>
    <w:bookmarkEnd w:id="52"/>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612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