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a319" w14:textId="ae8a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6 қаулысы. Қазақстан Республикасының Әділет министрлігінде 2016 жылы 9 наурызда № 13415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6 қаулысына қосымша</w:t>
            </w:r>
          </w:p>
        </w:tc>
      </w:tr>
    </w:tbl>
    <w:bookmarkStart w:name="z12" w:id="11"/>
    <w:p>
      <w:pPr>
        <w:spacing w:after="0"/>
        <w:ind w:left="0"/>
        <w:jc w:val="left"/>
      </w:pPr>
      <w:r>
        <w:rPr>
          <w:rFonts w:ascii="Times New Roman"/>
          <w:b/>
          <w:i w:val="false"/>
          <w:color w:val="000000"/>
        </w:rPr>
        <w:t xml:space="preserve"> Қазақстан Республикасының бухгалтерлік есепті жүргізу және</w:t>
      </w:r>
      <w:r>
        <w:br/>
      </w:r>
      <w:r>
        <w:rPr>
          <w:rFonts w:ascii="Times New Roman"/>
          <w:b/>
          <w:i w:val="false"/>
          <w:color w:val="000000"/>
        </w:rPr>
        <w:t>қаржылық есептілікті жасау саласындағы реттеу мен бақылау</w:t>
      </w:r>
      <w:r>
        <w:br/>
      </w:r>
      <w:r>
        <w:rPr>
          <w:rFonts w:ascii="Times New Roman"/>
          <w:b/>
          <w:i w:val="false"/>
          <w:color w:val="000000"/>
        </w:rPr>
        <w:t>мәселелері бойынша өзгерістер енгізілетін нормативтік</w:t>
      </w:r>
      <w:r>
        <w:br/>
      </w:r>
      <w:r>
        <w:rPr>
          <w:rFonts w:ascii="Times New Roman"/>
          <w:b/>
          <w:i w:val="false"/>
          <w:color w:val="000000"/>
        </w:rPr>
        <w:t>құқықтық актілерінің тізбесі</w:t>
      </w:r>
    </w:p>
    <w:bookmarkEnd w:id="11"/>
    <w:bookmarkStart w:name="z13" w:id="12"/>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bookmarkEnd w:id="12"/>
    <w:bookmarkStart w:name="z14"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4"/>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4 қазанда "Заң газеті" газетінде № 143 (1959) жарияланған) мынадай өзгеріс енгізілсін:</w:t>
      </w:r>
    </w:p>
    <w:bookmarkEnd w:id="15"/>
    <w:bookmarkStart w:name="z26" w:id="16"/>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8" w:id="17"/>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17"/>
    <w:bookmarkStart w:name="z29" w:id="18"/>
    <w:p>
      <w:pPr>
        <w:spacing w:after="0"/>
        <w:ind w:left="0"/>
        <w:jc w:val="both"/>
      </w:pPr>
      <w:r>
        <w:rPr>
          <w:rFonts w:ascii="Times New Roman"/>
          <w:b w:val="false"/>
          <w:i w:val="false"/>
          <w:color w:val="000000"/>
          <w:sz w:val="28"/>
        </w:rPr>
        <w:t xml:space="preserve">
      5.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31" w:id="19"/>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 Осы Бухгалтерлік есеп жүргізуді ұйымдастыру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 белгілейді.".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27.03.2017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