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b6f1" w14:textId="527b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Коммерциялық көрсетілетін қызметтер статистикасы бойынша көрсеткіштерді қалыптастыру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2016 жылғы 9 ақпандағы № 32 бұйрығы. Қазақстан Республикасының Әділет министрлігінде 2016 жылы 5 наурызда № 13408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сондай-ақ Қазақстан Республикасы Ұлттық экономика министрінің 2014 жылғы 30 қыркүйектегі № 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Коммерциялық көрсетілетін қызметтер статистикасы бойынша көрсеткіштерді қалыптастыру әдістемесі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Қызмет көрсету және энергетика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Қызмет көрсету және энергетика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Иманәлиев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9 ақпандағы</w:t>
            </w:r>
            <w:r>
              <w:br/>
            </w:r>
            <w:r>
              <w:rPr>
                <w:rFonts w:ascii="Times New Roman"/>
                <w:b w:val="false"/>
                <w:i w:val="false"/>
                <w:color w:val="000000"/>
                <w:sz w:val="20"/>
              </w:rPr>
              <w:t>№ 32 бұйрығымен бекітілді</w:t>
            </w:r>
          </w:p>
        </w:tc>
      </w:tr>
    </w:tbl>
    <w:bookmarkStart w:name="z12" w:id="10"/>
    <w:p>
      <w:pPr>
        <w:spacing w:after="0"/>
        <w:ind w:left="0"/>
        <w:jc w:val="left"/>
      </w:pPr>
      <w:r>
        <w:rPr>
          <w:rFonts w:ascii="Times New Roman"/>
          <w:b/>
          <w:i w:val="false"/>
          <w:color w:val="000000"/>
        </w:rPr>
        <w:t xml:space="preserve"> Коммерциялық көрсетілетін қызметтер статистикасы бойынша</w:t>
      </w:r>
      <w:r>
        <w:br/>
      </w:r>
      <w:r>
        <w:rPr>
          <w:rFonts w:ascii="Times New Roman"/>
          <w:b/>
          <w:i w:val="false"/>
          <w:color w:val="000000"/>
        </w:rPr>
        <w:t>көрсеткіштерді қалыптастыру әдістемесі</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Коммерциялық көрсетілетін қызметтер статистикасы бойынша көрсеткіштерді қалыптастыру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1"/>
    <w:bookmarkStart w:name="z15" w:id="12"/>
    <w:p>
      <w:pPr>
        <w:spacing w:after="0"/>
        <w:ind w:left="0"/>
        <w:jc w:val="both"/>
      </w:pPr>
      <w:r>
        <w:rPr>
          <w:rFonts w:ascii="Times New Roman"/>
          <w:b w:val="false"/>
          <w:i w:val="false"/>
          <w:color w:val="000000"/>
          <w:sz w:val="28"/>
        </w:rPr>
        <w:t>
      2. Әдістеме жалпымемлекеттік сатистикалық байқау өткізу кезінде коммерциялық көрсетілетін қызмет саласы кәсіпорындарының қызметі туралы статистикалық мәліметтерді (ақпараттар) алудың негізгі аспектілерін және әдістерін айқындайды.</w:t>
      </w:r>
    </w:p>
    <w:bookmarkEnd w:id="12"/>
    <w:bookmarkStart w:name="z16" w:id="13"/>
    <w:p>
      <w:pPr>
        <w:spacing w:after="0"/>
        <w:ind w:left="0"/>
        <w:jc w:val="both"/>
      </w:pPr>
      <w:r>
        <w:rPr>
          <w:rFonts w:ascii="Times New Roman"/>
          <w:b w:val="false"/>
          <w:i w:val="false"/>
          <w:color w:val="000000"/>
          <w:sz w:val="28"/>
        </w:rPr>
        <w:t>
      3. Осы Әдістеменің мақсаты халықаралық деңгейде олардың салыстырымдылығын қамтамасыз ету үшін коммерциялық көрсетілетін қызметтер статистикасы бойынша статистикалық көрсеткіштер жүйесін қалыптастыру.</w:t>
      </w:r>
    </w:p>
    <w:bookmarkEnd w:id="13"/>
    <w:bookmarkStart w:name="z17" w:id="14"/>
    <w:p>
      <w:pPr>
        <w:spacing w:after="0"/>
        <w:ind w:left="0"/>
        <w:jc w:val="both"/>
      </w:pPr>
      <w:r>
        <w:rPr>
          <w:rFonts w:ascii="Times New Roman"/>
          <w:b w:val="false"/>
          <w:i w:val="false"/>
          <w:color w:val="000000"/>
          <w:sz w:val="28"/>
        </w:rPr>
        <w:t>
      4. Осы Әдістеме Қазақстан Республикасы Ұлттық экономика министрлігі Статистика комитеті және оның аумақтық статистика органдарының қызметкерлерінің статистикалық қызметте қолдануына арналған.</w:t>
      </w:r>
    </w:p>
    <w:bookmarkEnd w:id="14"/>
    <w:bookmarkStart w:name="z18" w:id="15"/>
    <w:p>
      <w:pPr>
        <w:spacing w:after="0"/>
        <w:ind w:left="0"/>
        <w:jc w:val="both"/>
      </w:pPr>
      <w:r>
        <w:rPr>
          <w:rFonts w:ascii="Times New Roman"/>
          <w:b w:val="false"/>
          <w:i w:val="false"/>
          <w:color w:val="000000"/>
          <w:sz w:val="28"/>
        </w:rPr>
        <w:t>
      5. Осы Әдістемеде мынадай анықтамалары пайдаланылады:</w:t>
      </w:r>
    </w:p>
    <w:bookmarkEnd w:id="15"/>
    <w:bookmarkStart w:name="z19" w:id="16"/>
    <w:p>
      <w:pPr>
        <w:spacing w:after="0"/>
        <w:ind w:left="0"/>
        <w:jc w:val="both"/>
      </w:pPr>
      <w:r>
        <w:rPr>
          <w:rFonts w:ascii="Times New Roman"/>
          <w:b w:val="false"/>
          <w:i w:val="false"/>
          <w:color w:val="000000"/>
          <w:sz w:val="28"/>
        </w:rPr>
        <w:t>
      1) коммерциялық көрсетілетін қызмет статистикасы - коммерциялық көрсетілетін қызмет статистикасы нарығының заңдылығын және даму үрдісін, оның инфрақұрылымының сипаттамасын және өңірлік ерекшеліктерін көрсететін статистика саласы;</w:t>
      </w:r>
    </w:p>
    <w:bookmarkEnd w:id="16"/>
    <w:bookmarkStart w:name="z20" w:id="17"/>
    <w:p>
      <w:pPr>
        <w:spacing w:after="0"/>
        <w:ind w:left="0"/>
        <w:jc w:val="both"/>
      </w:pPr>
      <w:r>
        <w:rPr>
          <w:rFonts w:ascii="Times New Roman"/>
          <w:b w:val="false"/>
          <w:i w:val="false"/>
          <w:color w:val="000000"/>
          <w:sz w:val="28"/>
        </w:rPr>
        <w:t>
      2) көрсетілетін қызмет - адамның немесе тұтастай қоғамның кез келген қажеттіліктерін қанағаттандыруға бағытталған, тұтынушылардың тапсырысы бойынша өндірушілер жүзеге асыратын және осы қызметтерді тұтынатын бірліктердің жай-күйінің өзгеруіне әкелетін қызмет;</w:t>
      </w:r>
    </w:p>
    <w:bookmarkEnd w:id="17"/>
    <w:bookmarkStart w:name="z21" w:id="18"/>
    <w:p>
      <w:pPr>
        <w:spacing w:after="0"/>
        <w:ind w:left="0"/>
        <w:jc w:val="both"/>
      </w:pPr>
      <w:r>
        <w:rPr>
          <w:rFonts w:ascii="Times New Roman"/>
          <w:b w:val="false"/>
          <w:i w:val="false"/>
          <w:color w:val="000000"/>
          <w:sz w:val="28"/>
        </w:rPr>
        <w:t>
      3) көрсетілген қызметтер көлемі - кәсіпорындарға, мекемелерге халыққа қызмет көрсеткені үшін төлемдерден түскен қаражаттар бөлінісінде көрсетілген қызметтер құны болып табылады;</w:t>
      </w:r>
    </w:p>
    <w:bookmarkEnd w:id="18"/>
    <w:bookmarkStart w:name="z22" w:id="19"/>
    <w:p>
      <w:pPr>
        <w:spacing w:after="0"/>
        <w:ind w:left="0"/>
        <w:jc w:val="both"/>
      </w:pPr>
      <w:r>
        <w:rPr>
          <w:rFonts w:ascii="Times New Roman"/>
          <w:b w:val="false"/>
          <w:i w:val="false"/>
          <w:color w:val="000000"/>
          <w:sz w:val="28"/>
        </w:rPr>
        <w:t>
      4) қызметтің қайталама түрі - негізгіден басқа, үшінші тұлға үшін тауарларды (қызмет көрсетулерді) өткізу мақсатында жүзеге асырылатын қызмет түрі;</w:t>
      </w:r>
    </w:p>
    <w:bookmarkEnd w:id="19"/>
    <w:bookmarkStart w:name="z23" w:id="20"/>
    <w:p>
      <w:pPr>
        <w:spacing w:after="0"/>
        <w:ind w:left="0"/>
        <w:jc w:val="both"/>
      </w:pPr>
      <w:r>
        <w:rPr>
          <w:rFonts w:ascii="Times New Roman"/>
          <w:b w:val="false"/>
          <w:i w:val="false"/>
          <w:color w:val="000000"/>
          <w:sz w:val="28"/>
        </w:rPr>
        <w:t>
      5) қызметтің негізгі түрі - қосылған құны кәсіпорын жүзеге асыратын кез келген қызмет түрінің қосылған құнынан, асып кететін қызмет түрі;</w:t>
      </w:r>
    </w:p>
    <w:bookmarkEnd w:id="20"/>
    <w:bookmarkStart w:name="z24" w:id="21"/>
    <w:p>
      <w:pPr>
        <w:spacing w:after="0"/>
        <w:ind w:left="0"/>
        <w:jc w:val="both"/>
      </w:pPr>
      <w:r>
        <w:rPr>
          <w:rFonts w:ascii="Times New Roman"/>
          <w:b w:val="false"/>
          <w:i w:val="false"/>
          <w:color w:val="000000"/>
          <w:sz w:val="28"/>
        </w:rPr>
        <w:t>
      6) нарықтық емес көрсетілетін қызметтер - институционалды бірліктерге немесе қоғамға тұтастай тегін немесе экономикалық мәні болып табылмайтын (мысалы, мемлекетпен, ұлттық қорғаныспен, міндетті әлеуметтік қамсыздандырумен ұсынылатын) баға бойынша ұсынылатын қызметтер;</w:t>
      </w:r>
    </w:p>
    <w:bookmarkEnd w:id="21"/>
    <w:bookmarkStart w:name="z25" w:id="22"/>
    <w:p>
      <w:pPr>
        <w:spacing w:after="0"/>
        <w:ind w:left="0"/>
        <w:jc w:val="both"/>
      </w:pPr>
      <w:r>
        <w:rPr>
          <w:rFonts w:ascii="Times New Roman"/>
          <w:b w:val="false"/>
          <w:i w:val="false"/>
          <w:color w:val="000000"/>
          <w:sz w:val="28"/>
        </w:rPr>
        <w:t>
      7) нарықтық көрсетілетін қызметтер – мемлекеттік бюджет, ерікті жарна, немесе мемлекеттік бағдарламалар есебінен емес, өндірушінің өнімдерді өткізу есебінен шығындарының барлығын немесе едәуір бөлігін жабатын қызметтер;</w:t>
      </w:r>
    </w:p>
    <w:bookmarkEnd w:id="22"/>
    <w:bookmarkStart w:name="z26" w:id="23"/>
    <w:p>
      <w:pPr>
        <w:spacing w:after="0"/>
        <w:ind w:left="0"/>
        <w:jc w:val="both"/>
      </w:pPr>
      <w:r>
        <w:rPr>
          <w:rFonts w:ascii="Times New Roman"/>
          <w:b w:val="false"/>
          <w:i w:val="false"/>
          <w:color w:val="000000"/>
          <w:sz w:val="28"/>
        </w:rPr>
        <w:t>
      8) тұтыну бағасының индексі - бұл халықтың жеке тұтынуы үшін сатып алған, тауарлар мен көрсетілетін қызметтердің бекітілген тізіміне бағалардың орташа деңгейінің уақыты бойынша өзгерісін сипаттайтын жалпы қабылданған инфляция көрсеткіші.</w:t>
      </w:r>
    </w:p>
    <w:bookmarkEnd w:id="23"/>
    <w:bookmarkStart w:name="z27" w:id="24"/>
    <w:p>
      <w:pPr>
        <w:spacing w:after="0"/>
        <w:ind w:left="0"/>
        <w:jc w:val="left"/>
      </w:pPr>
      <w:r>
        <w:rPr>
          <w:rFonts w:ascii="Times New Roman"/>
          <w:b/>
          <w:i w:val="false"/>
          <w:color w:val="000000"/>
        </w:rPr>
        <w:t xml:space="preserve"> 2. Коммерциялық көрсетілетін қызмет статистикасын</w:t>
      </w:r>
      <w:r>
        <w:br/>
      </w:r>
      <w:r>
        <w:rPr>
          <w:rFonts w:ascii="Times New Roman"/>
          <w:b/>
          <w:i w:val="false"/>
          <w:color w:val="000000"/>
        </w:rPr>
        <w:t>қалыптастыру</w:t>
      </w:r>
    </w:p>
    <w:bookmarkEnd w:id="24"/>
    <w:bookmarkStart w:name="z28" w:id="25"/>
    <w:p>
      <w:pPr>
        <w:spacing w:after="0"/>
        <w:ind w:left="0"/>
        <w:jc w:val="both"/>
      </w:pPr>
      <w:r>
        <w:rPr>
          <w:rFonts w:ascii="Times New Roman"/>
          <w:b w:val="false"/>
          <w:i w:val="false"/>
          <w:color w:val="000000"/>
          <w:sz w:val="28"/>
        </w:rPr>
        <w:t>
      6. Коммерциялық көрсетілген қызмет статистикасында коммерциялық көрсетілген қызметтердің барлық түрлері бойынша көрсеткіштер қалыптастырылады.</w:t>
      </w:r>
    </w:p>
    <w:bookmarkEnd w:id="25"/>
    <w:bookmarkStart w:name="z29" w:id="26"/>
    <w:p>
      <w:pPr>
        <w:spacing w:after="0"/>
        <w:ind w:left="0"/>
        <w:jc w:val="both"/>
      </w:pPr>
      <w:r>
        <w:rPr>
          <w:rFonts w:ascii="Times New Roman"/>
          <w:b w:val="false"/>
          <w:i w:val="false"/>
          <w:color w:val="000000"/>
          <w:sz w:val="28"/>
        </w:rPr>
        <w:t>
      7. Коммерциялық көрсетілетін қызмет статистикасы бойынша деректерді қалыптастыру үшін ақпараттық база:</w:t>
      </w:r>
    </w:p>
    <w:bookmarkEnd w:id="26"/>
    <w:bookmarkStart w:name="z30" w:id="27"/>
    <w:p>
      <w:pPr>
        <w:spacing w:after="0"/>
        <w:ind w:left="0"/>
        <w:jc w:val="both"/>
      </w:pPr>
      <w:r>
        <w:rPr>
          <w:rFonts w:ascii="Times New Roman"/>
          <w:b w:val="false"/>
          <w:i w:val="false"/>
          <w:color w:val="000000"/>
          <w:sz w:val="28"/>
        </w:rPr>
        <w:t>
      1) коммерциялық көрсетілген қызметтердің көлемі бойынша алғашқы статистикалық деректер;</w:t>
      </w:r>
    </w:p>
    <w:bookmarkEnd w:id="27"/>
    <w:bookmarkStart w:name="z31" w:id="28"/>
    <w:p>
      <w:pPr>
        <w:spacing w:after="0"/>
        <w:ind w:left="0"/>
        <w:jc w:val="both"/>
      </w:pPr>
      <w:r>
        <w:rPr>
          <w:rFonts w:ascii="Times New Roman"/>
          <w:b w:val="false"/>
          <w:i w:val="false"/>
          <w:color w:val="000000"/>
          <w:sz w:val="28"/>
        </w:rPr>
        <w:t>
      2) әкімшілік деректері.</w:t>
      </w:r>
    </w:p>
    <w:bookmarkEnd w:id="28"/>
    <w:bookmarkStart w:name="z32" w:id="29"/>
    <w:p>
      <w:pPr>
        <w:spacing w:after="0"/>
        <w:ind w:left="0"/>
        <w:jc w:val="both"/>
      </w:pPr>
      <w:r>
        <w:rPr>
          <w:rFonts w:ascii="Times New Roman"/>
          <w:b w:val="false"/>
          <w:i w:val="false"/>
          <w:color w:val="000000"/>
          <w:sz w:val="28"/>
        </w:rPr>
        <w:t>
      8. Коммерциялық көрсетілетін қызметтер статистикасы Экономикалық қызмет түрлерінің жалпы жіктеуішінің қызмет түрлерін (бұдан әрі – ЭҚЖЖ) қамтиды.</w:t>
      </w:r>
    </w:p>
    <w:bookmarkEnd w:id="29"/>
    <w:bookmarkStart w:name="z33" w:id="30"/>
    <w:p>
      <w:pPr>
        <w:spacing w:after="0"/>
        <w:ind w:left="0"/>
        <w:jc w:val="both"/>
      </w:pPr>
      <w:r>
        <w:rPr>
          <w:rFonts w:ascii="Times New Roman"/>
          <w:b w:val="false"/>
          <w:i w:val="false"/>
          <w:color w:val="000000"/>
          <w:sz w:val="28"/>
        </w:rPr>
        <w:t>
      9. Көрсетілген қызметтердің статистикалық жіктеуіші (бұдан әрі - КҚСЖ) қаржылық көрсетілген қызмет статистикасы түрлері бойынша қалыптастыру үшін статистикалық құрал болып табылады.</w:t>
      </w:r>
    </w:p>
    <w:bookmarkEnd w:id="30"/>
    <w:bookmarkStart w:name="z34" w:id="31"/>
    <w:p>
      <w:pPr>
        <w:spacing w:after="0"/>
        <w:ind w:left="0"/>
        <w:jc w:val="both"/>
      </w:pPr>
      <w:r>
        <w:rPr>
          <w:rFonts w:ascii="Times New Roman"/>
          <w:b w:val="false"/>
          <w:i w:val="false"/>
          <w:color w:val="000000"/>
          <w:sz w:val="28"/>
        </w:rPr>
        <w:t>
      10. Коммерциялық көрсетілген қызмет көлемі көрсетілген қызмет шығындарын оларды төлеу уақытында емес, өндіріске кірген уақытындағы шығындар бойынша қамтиды:</w:t>
      </w:r>
    </w:p>
    <w:bookmarkEnd w:id="31"/>
    <w:bookmarkStart w:name="z35" w:id="32"/>
    <w:p>
      <w:pPr>
        <w:spacing w:after="0"/>
        <w:ind w:left="0"/>
        <w:jc w:val="both"/>
      </w:pPr>
      <w:r>
        <w:rPr>
          <w:rFonts w:ascii="Times New Roman"/>
          <w:b w:val="false"/>
          <w:i w:val="false"/>
          <w:color w:val="000000"/>
          <w:sz w:val="28"/>
        </w:rPr>
        <w:t>
      1) көліктік-дайындау шығындарын есепке алу негізгі материалдары шикізат бағасы;</w:t>
      </w:r>
    </w:p>
    <w:bookmarkEnd w:id="32"/>
    <w:bookmarkStart w:name="z36" w:id="33"/>
    <w:p>
      <w:pPr>
        <w:spacing w:after="0"/>
        <w:ind w:left="0"/>
        <w:jc w:val="both"/>
      </w:pPr>
      <w:r>
        <w:rPr>
          <w:rFonts w:ascii="Times New Roman"/>
          <w:b w:val="false"/>
          <w:i w:val="false"/>
          <w:color w:val="000000"/>
          <w:sz w:val="28"/>
        </w:rPr>
        <w:t>
      2) материалдар мен жартылай фабрикаттар бағасы;</w:t>
      </w:r>
    </w:p>
    <w:bookmarkEnd w:id="33"/>
    <w:bookmarkStart w:name="z37" w:id="34"/>
    <w:p>
      <w:pPr>
        <w:spacing w:after="0"/>
        <w:ind w:left="0"/>
        <w:jc w:val="both"/>
      </w:pPr>
      <w:r>
        <w:rPr>
          <w:rFonts w:ascii="Times New Roman"/>
          <w:b w:val="false"/>
          <w:i w:val="false"/>
          <w:color w:val="000000"/>
          <w:sz w:val="28"/>
        </w:rPr>
        <w:t>
      3) көрсетілетін қызметтер өндірісі үшін қолданылатын жанармайды сатып алуға жұмсалған шығындар, сондай-ақ барлық сатып алынатын энергияның барлық түрлерінің құны (электр, отын, ауа қысымы және басқалар);</w:t>
      </w:r>
    </w:p>
    <w:bookmarkEnd w:id="34"/>
    <w:bookmarkStart w:name="z38" w:id="35"/>
    <w:p>
      <w:pPr>
        <w:spacing w:after="0"/>
        <w:ind w:left="0"/>
        <w:jc w:val="both"/>
      </w:pPr>
      <w:r>
        <w:rPr>
          <w:rFonts w:ascii="Times New Roman"/>
          <w:b w:val="false"/>
          <w:i w:val="false"/>
          <w:color w:val="000000"/>
          <w:sz w:val="28"/>
        </w:rPr>
        <w:t>
      4) табиғи шикізатты пайдалануға байланысты жұмсалатын шығындар (түбіне жіберілетін ағаш сүрегі үшін төлемнің, су шаруашылығы жүйесінен алынатын су үшін төлемнің бөлігінде);</w:t>
      </w:r>
    </w:p>
    <w:bookmarkEnd w:id="35"/>
    <w:bookmarkStart w:name="z39" w:id="36"/>
    <w:p>
      <w:pPr>
        <w:spacing w:after="0"/>
        <w:ind w:left="0"/>
        <w:jc w:val="both"/>
      </w:pPr>
      <w:r>
        <w:rPr>
          <w:rFonts w:ascii="Times New Roman"/>
          <w:b w:val="false"/>
          <w:i w:val="false"/>
          <w:color w:val="000000"/>
          <w:sz w:val="28"/>
        </w:rPr>
        <w:t>
      5) тараптық субъектілермен орындалған өндірістік сипаттағы жұмыстар мен көрсетілетін қызметтер құны;</w:t>
      </w:r>
    </w:p>
    <w:bookmarkEnd w:id="36"/>
    <w:bookmarkStart w:name="z40" w:id="37"/>
    <w:p>
      <w:pPr>
        <w:spacing w:after="0"/>
        <w:ind w:left="0"/>
        <w:jc w:val="both"/>
      </w:pPr>
      <w:r>
        <w:rPr>
          <w:rFonts w:ascii="Times New Roman"/>
          <w:b w:val="false"/>
          <w:i w:val="false"/>
          <w:color w:val="000000"/>
          <w:sz w:val="28"/>
        </w:rPr>
        <w:t>
      6) есепті кезең үшін меншік құқығындағы, жедел басқару субъектісіне тиесілі негізгі қаражаттың барлық түрлері бойынша амортизациялық аударымдардың, ұзақ мерзімді жалға алынатын негізгі қаражаттың сомасы;</w:t>
      </w:r>
    </w:p>
    <w:bookmarkEnd w:id="37"/>
    <w:bookmarkStart w:name="z41" w:id="38"/>
    <w:p>
      <w:pPr>
        <w:spacing w:after="0"/>
        <w:ind w:left="0"/>
        <w:jc w:val="both"/>
      </w:pPr>
      <w:r>
        <w:rPr>
          <w:rFonts w:ascii="Times New Roman"/>
          <w:b w:val="false"/>
          <w:i w:val="false"/>
          <w:color w:val="000000"/>
          <w:sz w:val="28"/>
        </w:rPr>
        <w:t>
      7) жалақыға бөлінген шығындар;</w:t>
      </w:r>
    </w:p>
    <w:bookmarkEnd w:id="38"/>
    <w:bookmarkStart w:name="z42" w:id="39"/>
    <w:p>
      <w:pPr>
        <w:spacing w:after="0"/>
        <w:ind w:left="0"/>
        <w:jc w:val="both"/>
      </w:pPr>
      <w:r>
        <w:rPr>
          <w:rFonts w:ascii="Times New Roman"/>
          <w:b w:val="false"/>
          <w:i w:val="false"/>
          <w:color w:val="000000"/>
          <w:sz w:val="28"/>
        </w:rPr>
        <w:t>
      8) шығындар: салық және бюджетке төленетін басқа да міндетті төлемдер, іссапарлық, өкілдік шығыстар және қайырымдылық көмек;</w:t>
      </w:r>
    </w:p>
    <w:bookmarkEnd w:id="39"/>
    <w:bookmarkStart w:name="z43" w:id="40"/>
    <w:p>
      <w:pPr>
        <w:spacing w:after="0"/>
        <w:ind w:left="0"/>
        <w:jc w:val="both"/>
      </w:pPr>
      <w:r>
        <w:rPr>
          <w:rFonts w:ascii="Times New Roman"/>
          <w:b w:val="false"/>
          <w:i w:val="false"/>
          <w:color w:val="000000"/>
          <w:sz w:val="28"/>
        </w:rPr>
        <w:t>
      9) консультативтік, зерттеулер жүргізу және қауіпсіздікті қамтамасыз ету, жарнама бойынша сияқты тараптық ұйымдар көрсеткен қызметтердің, банктердің көрсетілетін қызметтерінің құны;</w:t>
      </w:r>
    </w:p>
    <w:bookmarkEnd w:id="40"/>
    <w:bookmarkStart w:name="z44" w:id="41"/>
    <w:p>
      <w:pPr>
        <w:spacing w:after="0"/>
        <w:ind w:left="0"/>
        <w:jc w:val="both"/>
      </w:pPr>
      <w:r>
        <w:rPr>
          <w:rFonts w:ascii="Times New Roman"/>
          <w:b w:val="false"/>
          <w:i w:val="false"/>
          <w:color w:val="000000"/>
          <w:sz w:val="28"/>
        </w:rPr>
        <w:t>
      10) ағымдағы жөндеу, коммуналдық көрсетілетін қызметтер және басқалары.</w:t>
      </w:r>
    </w:p>
    <w:bookmarkEnd w:id="41"/>
    <w:bookmarkStart w:name="z45" w:id="42"/>
    <w:p>
      <w:pPr>
        <w:spacing w:after="0"/>
        <w:ind w:left="0"/>
        <w:jc w:val="both"/>
      </w:pPr>
      <w:r>
        <w:rPr>
          <w:rFonts w:ascii="Times New Roman"/>
          <w:b w:val="false"/>
          <w:i w:val="false"/>
          <w:color w:val="000000"/>
          <w:sz w:val="28"/>
        </w:rPr>
        <w:t>
      11. Холдингтік компаниялардың коммерциялық көрсетілген қызмет көлеміне стратегиялық басқаруы үшін еншілес кәсіпорындар төлеген сыйақы кіреді.</w:t>
      </w:r>
    </w:p>
    <w:bookmarkEnd w:id="42"/>
    <w:bookmarkStart w:name="z46" w:id="43"/>
    <w:p>
      <w:pPr>
        <w:spacing w:after="0"/>
        <w:ind w:left="0"/>
        <w:jc w:val="both"/>
      </w:pPr>
      <w:r>
        <w:rPr>
          <w:rFonts w:ascii="Times New Roman"/>
          <w:b w:val="false"/>
          <w:i w:val="false"/>
          <w:color w:val="000000"/>
          <w:sz w:val="28"/>
        </w:rPr>
        <w:t>
      12. Көрсетілген қызметтердің көлемінде:</w:t>
      </w:r>
    </w:p>
    <w:bookmarkEnd w:id="43"/>
    <w:bookmarkStart w:name="z47" w:id="44"/>
    <w:p>
      <w:pPr>
        <w:spacing w:after="0"/>
        <w:ind w:left="0"/>
        <w:jc w:val="both"/>
      </w:pPr>
      <w:r>
        <w:rPr>
          <w:rFonts w:ascii="Times New Roman"/>
          <w:b w:val="false"/>
          <w:i w:val="false"/>
          <w:color w:val="000000"/>
          <w:sz w:val="28"/>
        </w:rPr>
        <w:t>
      1) ғимараттар және имараттардың құрылысына немесе күрделі жөндеуіне жұмсалған шығыстар;</w:t>
      </w:r>
    </w:p>
    <w:bookmarkEnd w:id="44"/>
    <w:bookmarkStart w:name="z48" w:id="45"/>
    <w:p>
      <w:pPr>
        <w:spacing w:after="0"/>
        <w:ind w:left="0"/>
        <w:jc w:val="both"/>
      </w:pPr>
      <w:r>
        <w:rPr>
          <w:rFonts w:ascii="Times New Roman"/>
          <w:b w:val="false"/>
          <w:i w:val="false"/>
          <w:color w:val="000000"/>
          <w:sz w:val="28"/>
        </w:rPr>
        <w:t>
      2) машиналар мен жабдықтарды олардың пайдалану мерзімін арттыру және өнімділігін жоғарылату мақсатында жаңғыртуға және жөндеуге арналған шығыстар (мұндай шығыстар негізгі капиталдың жалпы қорланымы ретінде түсіндіріледі);</w:t>
      </w:r>
    </w:p>
    <w:bookmarkEnd w:id="45"/>
    <w:bookmarkStart w:name="z49" w:id="46"/>
    <w:p>
      <w:pPr>
        <w:spacing w:after="0"/>
        <w:ind w:left="0"/>
        <w:jc w:val="both"/>
      </w:pPr>
      <w:r>
        <w:rPr>
          <w:rFonts w:ascii="Times New Roman"/>
          <w:b w:val="false"/>
          <w:i w:val="false"/>
          <w:color w:val="000000"/>
          <w:sz w:val="28"/>
        </w:rPr>
        <w:t>
      3) орналасқан жері шекарадан тысқары еншілес кәсіпорындардан түсетін табыстар;</w:t>
      </w:r>
    </w:p>
    <w:bookmarkEnd w:id="46"/>
    <w:bookmarkStart w:name="z50" w:id="47"/>
    <w:p>
      <w:pPr>
        <w:spacing w:after="0"/>
        <w:ind w:left="0"/>
        <w:jc w:val="both"/>
      </w:pPr>
      <w:r>
        <w:rPr>
          <w:rFonts w:ascii="Times New Roman"/>
          <w:b w:val="false"/>
          <w:i w:val="false"/>
          <w:color w:val="000000"/>
          <w:sz w:val="28"/>
        </w:rPr>
        <w:t>
      4) тапсырыс бойынша және үшінші тұлғалардың (кәсіпорындардың) есебінен төлемдер;</w:t>
      </w:r>
    </w:p>
    <w:bookmarkEnd w:id="47"/>
    <w:bookmarkStart w:name="z51" w:id="48"/>
    <w:p>
      <w:pPr>
        <w:spacing w:after="0"/>
        <w:ind w:left="0"/>
        <w:jc w:val="both"/>
      </w:pPr>
      <w:r>
        <w:rPr>
          <w:rFonts w:ascii="Times New Roman"/>
          <w:b w:val="false"/>
          <w:i w:val="false"/>
          <w:color w:val="000000"/>
          <w:sz w:val="28"/>
        </w:rPr>
        <w:t>
      5) әдеттегіден тыс және негізгі қызметке сай келмейтін табыстар (мысалға, бағамның өзгеруі, дивиденттер кезінде);</w:t>
      </w:r>
    </w:p>
    <w:bookmarkEnd w:id="48"/>
    <w:bookmarkStart w:name="z52" w:id="49"/>
    <w:p>
      <w:pPr>
        <w:spacing w:after="0"/>
        <w:ind w:left="0"/>
        <w:jc w:val="both"/>
      </w:pPr>
      <w:r>
        <w:rPr>
          <w:rFonts w:ascii="Times New Roman"/>
          <w:b w:val="false"/>
          <w:i w:val="false"/>
          <w:color w:val="000000"/>
          <w:sz w:val="28"/>
        </w:rPr>
        <w:t>
      6) кәсіпорынның меншікті қаражатына сатудан, меншікті қаражаттардың резервтерін реформалаудан түскен табыстар қамтылмайды.</w:t>
      </w:r>
    </w:p>
    <w:bookmarkEnd w:id="49"/>
    <w:bookmarkStart w:name="z53" w:id="50"/>
    <w:p>
      <w:pPr>
        <w:spacing w:after="0"/>
        <w:ind w:left="0"/>
        <w:jc w:val="both"/>
      </w:pPr>
      <w:r>
        <w:rPr>
          <w:rFonts w:ascii="Times New Roman"/>
          <w:b w:val="false"/>
          <w:i w:val="false"/>
          <w:color w:val="000000"/>
          <w:sz w:val="28"/>
        </w:rPr>
        <w:t>
      13. Мынадай көздердің есебінен қаржыландырылатын субъектілердің ұсынатын қызметтері:</w:t>
      </w:r>
    </w:p>
    <w:bookmarkEnd w:id="50"/>
    <w:bookmarkStart w:name="z54" w:id="51"/>
    <w:p>
      <w:pPr>
        <w:spacing w:after="0"/>
        <w:ind w:left="0"/>
        <w:jc w:val="both"/>
      </w:pPr>
      <w:r>
        <w:rPr>
          <w:rFonts w:ascii="Times New Roman"/>
          <w:b w:val="false"/>
          <w:i w:val="false"/>
          <w:color w:val="000000"/>
          <w:sz w:val="28"/>
        </w:rPr>
        <w:t>
      1) мемлекеттік бюджет қаражаты:</w:t>
      </w:r>
    </w:p>
    <w:bookmarkEnd w:id="51"/>
    <w:bookmarkStart w:name="z55" w:id="52"/>
    <w:p>
      <w:pPr>
        <w:spacing w:after="0"/>
        <w:ind w:left="0"/>
        <w:jc w:val="both"/>
      </w:pPr>
      <w:r>
        <w:rPr>
          <w:rFonts w:ascii="Times New Roman"/>
          <w:b w:val="false"/>
          <w:i w:val="false"/>
          <w:color w:val="000000"/>
          <w:sz w:val="28"/>
        </w:rPr>
        <w:t>
      а) республикалық бюджет;</w:t>
      </w:r>
    </w:p>
    <w:bookmarkEnd w:id="52"/>
    <w:bookmarkStart w:name="z56" w:id="53"/>
    <w:p>
      <w:pPr>
        <w:spacing w:after="0"/>
        <w:ind w:left="0"/>
        <w:jc w:val="both"/>
      </w:pPr>
      <w:r>
        <w:rPr>
          <w:rFonts w:ascii="Times New Roman"/>
          <w:b w:val="false"/>
          <w:i w:val="false"/>
          <w:color w:val="000000"/>
          <w:sz w:val="28"/>
        </w:rPr>
        <w:t>
      б) жергілікті бюджет;</w:t>
      </w:r>
    </w:p>
    <w:bookmarkEnd w:id="53"/>
    <w:bookmarkStart w:name="z57" w:id="54"/>
    <w:p>
      <w:pPr>
        <w:spacing w:after="0"/>
        <w:ind w:left="0"/>
        <w:jc w:val="both"/>
      </w:pPr>
      <w:r>
        <w:rPr>
          <w:rFonts w:ascii="Times New Roman"/>
          <w:b w:val="false"/>
          <w:i w:val="false"/>
          <w:color w:val="000000"/>
          <w:sz w:val="28"/>
        </w:rPr>
        <w:t>
      2) кәсіпорындар қаражаты;</w:t>
      </w:r>
    </w:p>
    <w:bookmarkEnd w:id="54"/>
    <w:bookmarkStart w:name="z58" w:id="55"/>
    <w:p>
      <w:pPr>
        <w:spacing w:after="0"/>
        <w:ind w:left="0"/>
        <w:jc w:val="both"/>
      </w:pPr>
      <w:r>
        <w:rPr>
          <w:rFonts w:ascii="Times New Roman"/>
          <w:b w:val="false"/>
          <w:i w:val="false"/>
          <w:color w:val="000000"/>
          <w:sz w:val="28"/>
        </w:rPr>
        <w:t>
      3) халық қаражаты (алынған көрсетілген қызметтері үшін төлем есебінде).</w:t>
      </w:r>
    </w:p>
    <w:bookmarkEnd w:id="55"/>
    <w:bookmarkStart w:name="z59" w:id="56"/>
    <w:p>
      <w:pPr>
        <w:spacing w:after="0"/>
        <w:ind w:left="0"/>
        <w:jc w:val="left"/>
      </w:pPr>
      <w:r>
        <w:rPr>
          <w:rFonts w:ascii="Times New Roman"/>
          <w:b/>
          <w:i w:val="false"/>
          <w:color w:val="000000"/>
        </w:rPr>
        <w:t xml:space="preserve"> 3. Коммерциялық көрсетілетін қызметтер саласының жалпы шығарылымын қалыптастыру</w:t>
      </w:r>
    </w:p>
    <w:bookmarkEnd w:id="56"/>
    <w:bookmarkStart w:name="z60" w:id="57"/>
    <w:p>
      <w:pPr>
        <w:spacing w:after="0"/>
        <w:ind w:left="0"/>
        <w:jc w:val="both"/>
      </w:pPr>
      <w:r>
        <w:rPr>
          <w:rFonts w:ascii="Times New Roman"/>
          <w:b w:val="false"/>
          <w:i w:val="false"/>
          <w:color w:val="000000"/>
          <w:sz w:val="28"/>
        </w:rPr>
        <w:t>
      14. Коммерциялық көрсетілетін қызмет саласының жалпы шығарылымы бақыланбайтын экономика саласында қалыптастырылатын көлемі есебімен меншік нысанына және жұмыс істейтіндердің санына қарамастан кәсіпорындар, сондай-ақ дара кәсіпкерлер жататын барлық көрсетілетін қызметтерді өндірушілер көрсеткен нарықтық және нарықтық емес көрсетілетін қызметтердің құны болып табылады.</w:t>
      </w:r>
    </w:p>
    <w:bookmarkEnd w:id="57"/>
    <w:p>
      <w:pPr>
        <w:spacing w:after="0"/>
        <w:ind w:left="0"/>
        <w:jc w:val="both"/>
      </w:pPr>
      <w:r>
        <w:rPr>
          <w:rFonts w:ascii="Times New Roman"/>
          <w:b w:val="false"/>
          <w:i w:val="false"/>
          <w:color w:val="000000"/>
          <w:sz w:val="28"/>
        </w:rPr>
        <w:t>
      Жалпы өнімнің құрамына:</w:t>
      </w:r>
    </w:p>
    <w:p>
      <w:pPr>
        <w:spacing w:after="0"/>
        <w:ind w:left="0"/>
        <w:jc w:val="both"/>
      </w:pPr>
      <w:r>
        <w:rPr>
          <w:rFonts w:ascii="Times New Roman"/>
          <w:b w:val="false"/>
          <w:i w:val="false"/>
          <w:color w:val="000000"/>
          <w:sz w:val="28"/>
        </w:rPr>
        <w:t>
      1) жалпымемлекеттік статистикалық байқаулардың жиынтық деректері негізінде қалыптастырылатын қызметтің жалпы көлемі;</w:t>
      </w:r>
    </w:p>
    <w:p>
      <w:pPr>
        <w:spacing w:after="0"/>
        <w:ind w:left="0"/>
        <w:jc w:val="both"/>
      </w:pPr>
      <w:r>
        <w:rPr>
          <w:rFonts w:ascii="Times New Roman"/>
          <w:b w:val="false"/>
          <w:i w:val="false"/>
          <w:color w:val="000000"/>
          <w:sz w:val="28"/>
        </w:rPr>
        <w:t>
      2) бақыланбайтын экономика (бұдан әрі – БЭ) саласында қалыптастырылатын қызметтің көлемі жатады.</w:t>
      </w:r>
    </w:p>
    <w:p>
      <w:pPr>
        <w:spacing w:after="0"/>
        <w:ind w:left="0"/>
        <w:jc w:val="both"/>
      </w:pPr>
      <w:r>
        <w:rPr>
          <w:rFonts w:ascii="Times New Roman"/>
          <w:b w:val="false"/>
          <w:i w:val="false"/>
          <w:color w:val="000000"/>
          <w:sz w:val="28"/>
        </w:rPr>
        <w:t>
      Өнімнің алынған жалпы шығарылымының негізінде көрсетілетін қызмет түрлерінің әрбір тобы бойынша жасырын және бейресми қызметтің көлемін анықтау үшін одан әрі қолданылатын бақыланбайтын экономикаға жете есептеу коэффиценті есептеледі.</w:t>
      </w:r>
    </w:p>
    <w:p>
      <w:pPr>
        <w:spacing w:after="0"/>
        <w:ind w:left="0"/>
        <w:jc w:val="both"/>
      </w:pPr>
      <w:r>
        <w:rPr>
          <w:rFonts w:ascii="Times New Roman"/>
          <w:b w:val="false"/>
          <w:i w:val="false"/>
          <w:color w:val="000000"/>
          <w:sz w:val="28"/>
        </w:rPr>
        <w:t>
      Көрсетілетін қызмет саласы өнімдерінің жалпы шығарылымы КҚСЖ бойынша жіктелген қызмет түрлері бойынша ескерілген кәсіпорындар мен дара кәсіпкерлер өнімдерінің шығарылымын және қызмет түрлері бойынша есептелген БЭ саласында көрсетілген қызмет шығарылымын қосындылау арқылы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s</w:t>
      </w:r>
      <w:r>
        <w:rPr>
          <w:rFonts w:ascii="Times New Roman"/>
          <w:b w:val="false"/>
          <w:i w:val="false"/>
          <w:color w:val="000000"/>
          <w:sz w:val="28"/>
        </w:rPr>
        <w:t xml:space="preserve"> = V</w:t>
      </w:r>
      <w:r>
        <w:rPr>
          <w:rFonts w:ascii="Times New Roman"/>
          <w:b w:val="false"/>
          <w:i w:val="false"/>
          <w:color w:val="000000"/>
          <w:vertAlign w:val="subscript"/>
        </w:rPr>
        <w:t>c</w:t>
      </w:r>
      <w:r>
        <w:rPr>
          <w:rFonts w:ascii="Times New Roman"/>
          <w:b w:val="false"/>
          <w:i w:val="false"/>
          <w:color w:val="000000"/>
          <w:sz w:val="28"/>
        </w:rPr>
        <w:t xml:space="preserve"> + V</w:t>
      </w:r>
      <w:r>
        <w:rPr>
          <w:rFonts w:ascii="Times New Roman"/>
          <w:b w:val="false"/>
          <w:i w:val="false"/>
          <w:color w:val="000000"/>
          <w:vertAlign w:val="subscript"/>
        </w:rPr>
        <w:t>ic</w:t>
      </w:r>
      <w:r>
        <w:rPr>
          <w:rFonts w:ascii="Times New Roman"/>
          <w:b w:val="false"/>
          <w:i w:val="false"/>
          <w:color w:val="000000"/>
          <w:sz w:val="28"/>
        </w:rPr>
        <w:t xml:space="preserve"> + V</w:t>
      </w:r>
      <w:r>
        <w:rPr>
          <w:rFonts w:ascii="Times New Roman"/>
          <w:b w:val="false"/>
          <w:i w:val="false"/>
          <w:color w:val="000000"/>
          <w:vertAlign w:val="subscript"/>
        </w:rPr>
        <w:t>ue</w:t>
      </w:r>
      <w:r>
        <w:rPr>
          <w:rFonts w:ascii="Times New Roman"/>
          <w:b w:val="false"/>
          <w:i w:val="false"/>
          <w:color w:val="000000"/>
          <w:sz w:val="28"/>
        </w:rPr>
        <w:t xml:space="preserve"> ,                                    (1)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s</w:t>
      </w:r>
      <w:r>
        <w:rPr>
          <w:rFonts w:ascii="Times New Roman"/>
          <w:b w:val="false"/>
          <w:i w:val="false"/>
          <w:color w:val="000000"/>
          <w:sz w:val="28"/>
        </w:rPr>
        <w:t xml:space="preserve"> – көрсетілетін қызмет көлемі бойынша жалпы шығарылым;</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c</w:t>
      </w:r>
      <w:r>
        <w:rPr>
          <w:rFonts w:ascii="Times New Roman"/>
          <w:b w:val="false"/>
          <w:i w:val="false"/>
          <w:color w:val="000000"/>
          <w:sz w:val="28"/>
        </w:rPr>
        <w:t xml:space="preserve"> – шағын, орта және ірі кәсіпорындардың көрсетілетін қызметтерінің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ic</w:t>
      </w:r>
      <w:r>
        <w:rPr>
          <w:rFonts w:ascii="Times New Roman"/>
          <w:b w:val="false"/>
          <w:i w:val="false"/>
          <w:color w:val="000000"/>
          <w:sz w:val="28"/>
        </w:rPr>
        <w:t xml:space="preserve"> – дара кәсіпкерлердің көрсетілетін қызметтерінің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ue</w:t>
      </w:r>
      <w:r>
        <w:rPr>
          <w:rFonts w:ascii="Times New Roman"/>
          <w:b w:val="false"/>
          <w:i w:val="false"/>
          <w:color w:val="000000"/>
          <w:sz w:val="28"/>
        </w:rPr>
        <w:t xml:space="preserve"> – бақыланбайтын экономика бойынша көрсетілетін қызметтердің көлемін бағалау.</w:t>
      </w:r>
    </w:p>
    <w:p>
      <w:pPr>
        <w:spacing w:after="0"/>
        <w:ind w:left="0"/>
        <w:jc w:val="both"/>
      </w:pPr>
      <w:r>
        <w:rPr>
          <w:rFonts w:ascii="Times New Roman"/>
          <w:b w:val="false"/>
          <w:i w:val="false"/>
          <w:color w:val="000000"/>
          <w:sz w:val="28"/>
        </w:rPr>
        <w:t>
            Кәсіпорындардың көрсетілетін қызметтерінің көлеміне есеп берген кәсіпорындардың көрсетілетін қызметтерінің көлемі және есеп бермеген кәсіпорындардың көлемі бойынша бағалау (статистикалық себептері бойынша бақыланбайтын экономика), сондай-ақ жасырын көрсетілетін қызмет көлемі бойынша жете есептеу жатады.</w:t>
      </w:r>
    </w:p>
    <w:p>
      <w:pPr>
        <w:spacing w:after="0"/>
        <w:ind w:left="0"/>
        <w:jc w:val="both"/>
      </w:pPr>
      <w:r>
        <w:rPr>
          <w:rFonts w:ascii="Times New Roman"/>
          <w:b w:val="false"/>
          <w:i w:val="false"/>
          <w:color w:val="000000"/>
          <w:sz w:val="28"/>
        </w:rPr>
        <w:t>
            Шағын, орта, ірі кәсіпорындар және дара кәсіпкерлердің көрсетілетін қызметтерінің көлемі жалпымемлекеттік статистикалық байқаудың қорытындылары бойынша қалыптастырылады.</w:t>
      </w:r>
    </w:p>
    <w:bookmarkStart w:name="z61" w:id="58"/>
    <w:p>
      <w:pPr>
        <w:spacing w:after="0"/>
        <w:ind w:left="0"/>
        <w:jc w:val="both"/>
      </w:pPr>
      <w:r>
        <w:rPr>
          <w:rFonts w:ascii="Times New Roman"/>
          <w:b w:val="false"/>
          <w:i w:val="false"/>
          <w:color w:val="000000"/>
          <w:sz w:val="28"/>
        </w:rPr>
        <w:t>
            15. Есеп бермеген, көрсетілетін қызмет саласы кәсіпорындарының көлемін есептеу рәсімі келесі формуламен анықталады:</w:t>
      </w:r>
    </w:p>
    <w:bookmarkEnd w:id="58"/>
    <w:p>
      <w:pPr>
        <w:spacing w:after="0"/>
        <w:ind w:left="0"/>
        <w:jc w:val="both"/>
      </w:pPr>
      <w:r>
        <w:rPr>
          <w:rFonts w:ascii="Times New Roman"/>
          <w:b w:val="false"/>
          <w:i w:val="false"/>
          <w:color w:val="000000"/>
          <w:sz w:val="28"/>
        </w:rPr>
        <w:t>
            Y = Xij * Uij ,                                           (2)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жете есептеу көлемі;</w:t>
      </w:r>
    </w:p>
    <w:p>
      <w:pPr>
        <w:spacing w:after="0"/>
        <w:ind w:left="0"/>
        <w:jc w:val="both"/>
      </w:pPr>
      <w:r>
        <w:rPr>
          <w:rFonts w:ascii="Times New Roman"/>
          <w:b w:val="false"/>
          <w:i w:val="false"/>
          <w:color w:val="000000"/>
          <w:sz w:val="28"/>
        </w:rPr>
        <w:t>
            I – қызмет түрінің индикаторы;</w:t>
      </w:r>
    </w:p>
    <w:p>
      <w:pPr>
        <w:spacing w:after="0"/>
        <w:ind w:left="0"/>
        <w:jc w:val="both"/>
      </w:pPr>
      <w:r>
        <w:rPr>
          <w:rFonts w:ascii="Times New Roman"/>
          <w:b w:val="false"/>
          <w:i w:val="false"/>
          <w:color w:val="000000"/>
          <w:sz w:val="28"/>
        </w:rPr>
        <w:t>
            J – кәсіпорын өлшемінің индикаторы;</w:t>
      </w:r>
    </w:p>
    <w:p>
      <w:pPr>
        <w:spacing w:after="0"/>
        <w:ind w:left="0"/>
        <w:jc w:val="both"/>
      </w:pPr>
      <w:r>
        <w:rPr>
          <w:rFonts w:ascii="Times New Roman"/>
          <w:b w:val="false"/>
          <w:i w:val="false"/>
          <w:color w:val="000000"/>
          <w:sz w:val="28"/>
        </w:rPr>
        <w:t>
            X – 1 кәсіпорынға арналған агрегаттың орташа шамасы;</w:t>
      </w:r>
    </w:p>
    <w:p>
      <w:pPr>
        <w:spacing w:after="0"/>
        <w:ind w:left="0"/>
        <w:jc w:val="both"/>
      </w:pPr>
      <w:r>
        <w:rPr>
          <w:rFonts w:ascii="Times New Roman"/>
          <w:b w:val="false"/>
          <w:i w:val="false"/>
          <w:color w:val="000000"/>
          <w:sz w:val="28"/>
        </w:rPr>
        <w:t>
            U – есеп бермеген кәсіпорындардың саны.</w:t>
      </w:r>
    </w:p>
    <w:bookmarkStart w:name="z62" w:id="59"/>
    <w:p>
      <w:pPr>
        <w:spacing w:after="0"/>
        <w:ind w:left="0"/>
        <w:jc w:val="both"/>
      </w:pPr>
      <w:r>
        <w:rPr>
          <w:rFonts w:ascii="Times New Roman"/>
          <w:b w:val="false"/>
          <w:i w:val="false"/>
          <w:color w:val="000000"/>
          <w:sz w:val="28"/>
        </w:rPr>
        <w:t>
            16. Кәсіпорындардың есептік деректерді азайту көлемін анықтауы үшін есепте көрсетілген деректердің сенімділік дәрежесі белгіленеді.</w:t>
      </w:r>
    </w:p>
    <w:bookmarkEnd w:id="59"/>
    <w:p>
      <w:pPr>
        <w:spacing w:after="0"/>
        <w:ind w:left="0"/>
        <w:jc w:val="both"/>
      </w:pPr>
      <w:r>
        <w:rPr>
          <w:rFonts w:ascii="Times New Roman"/>
          <w:b w:val="false"/>
          <w:i w:val="false"/>
          <w:color w:val="000000"/>
          <w:sz w:val="28"/>
        </w:rPr>
        <w:t>
            Сенімділік дәрежесі іріктеліп алынған кәсіпорындар шеңбері бойынша көрсетілетін қызметтің нақты көлеміне, есепте көрсетілген қызмет көлемінің арақатынасымен анықталады:</w:t>
      </w:r>
    </w:p>
    <w:p>
      <w:pPr>
        <w:spacing w:after="0"/>
        <w:ind w:left="0"/>
        <w:jc w:val="both"/>
      </w:pPr>
      <w:r>
        <w:rPr>
          <w:rFonts w:ascii="Times New Roman"/>
          <w:b w:val="false"/>
          <w:i w:val="false"/>
          <w:color w:val="000000"/>
          <w:sz w:val="28"/>
        </w:rPr>
        <w:t>
            S = V</w:t>
      </w:r>
      <w:r>
        <w:rPr>
          <w:rFonts w:ascii="Times New Roman"/>
          <w:b w:val="false"/>
          <w:i w:val="false"/>
          <w:color w:val="000000"/>
          <w:vertAlign w:val="subscript"/>
        </w:rPr>
        <w:t>r</w:t>
      </w:r>
      <w:r>
        <w:rPr>
          <w:rFonts w:ascii="Times New Roman"/>
          <w:b w:val="false"/>
          <w:i w:val="false"/>
          <w:color w:val="000000"/>
          <w:sz w:val="28"/>
        </w:rPr>
        <w:t xml:space="preserve"> / V</w:t>
      </w:r>
      <w:r>
        <w:rPr>
          <w:rFonts w:ascii="Times New Roman"/>
          <w:b w:val="false"/>
          <w:i w:val="false"/>
          <w:color w:val="000000"/>
          <w:vertAlign w:val="subscript"/>
        </w:rPr>
        <w:t>a</w:t>
      </w:r>
      <w:r>
        <w:rPr>
          <w:rFonts w:ascii="Times New Roman"/>
          <w:b w:val="false"/>
          <w:i w:val="false"/>
          <w:color w:val="000000"/>
          <w:sz w:val="28"/>
        </w:rPr>
        <w:t xml:space="preserve"> х 100,                                        (3)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r</w:t>
      </w:r>
      <w:r>
        <w:rPr>
          <w:rFonts w:ascii="Times New Roman"/>
          <w:b w:val="false"/>
          <w:i w:val="false"/>
          <w:color w:val="000000"/>
          <w:sz w:val="28"/>
        </w:rPr>
        <w:t xml:space="preserve"> – есептік деректер бойынша көрсетілетін қызмет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a </w:t>
      </w:r>
      <w:r>
        <w:rPr>
          <w:rFonts w:ascii="Times New Roman"/>
          <w:b w:val="false"/>
          <w:i w:val="false"/>
          <w:color w:val="000000"/>
          <w:sz w:val="28"/>
        </w:rPr>
        <w:t>– іріктеліп алынған кәсіпорындар шеңбері бойынша көрсетілетін қызметтің нақты көлемі.</w:t>
      </w:r>
    </w:p>
    <w:p>
      <w:pPr>
        <w:spacing w:after="0"/>
        <w:ind w:left="0"/>
        <w:jc w:val="both"/>
      </w:pPr>
      <w:r>
        <w:rPr>
          <w:rFonts w:ascii="Times New Roman"/>
          <w:b w:val="false"/>
          <w:i w:val="false"/>
          <w:color w:val="000000"/>
          <w:sz w:val="28"/>
        </w:rPr>
        <w:t>
      Деректердің сенімділік дәрежесін анықтау үшін көрсетілетін қызмет көлемінің көрсеткішімен тікелей немесе жанама байланысты қолда бар барлық статистикалық ақпаратқа талдау жүргізіледі. Көрсеткіштерді салыстыру үшін кәсіпорындардың жалпы санына қызметтің әрбір түрінің үлесі бойынша кем дегенде 5 пайыз, қызметтің жалпы көлемінен қызметтің әрбір түрінің қызметінің көлемі бойынша кем дегенде 30 пайыз дейінгі кәсіпорындар іріктеліп алынады.</w:t>
      </w:r>
    </w:p>
    <w:p>
      <w:pPr>
        <w:spacing w:after="0"/>
        <w:ind w:left="0"/>
        <w:jc w:val="both"/>
      </w:pPr>
      <w:r>
        <w:rPr>
          <w:rFonts w:ascii="Times New Roman"/>
          <w:b w:val="false"/>
          <w:i w:val="false"/>
          <w:color w:val="000000"/>
          <w:sz w:val="28"/>
        </w:rPr>
        <w:t>
      Талдаудың мынадай бағыттары қолданылады:</w:t>
      </w:r>
    </w:p>
    <w:p>
      <w:pPr>
        <w:spacing w:after="0"/>
        <w:ind w:left="0"/>
        <w:jc w:val="both"/>
      </w:pPr>
      <w:r>
        <w:rPr>
          <w:rFonts w:ascii="Times New Roman"/>
          <w:b w:val="false"/>
          <w:i w:val="false"/>
          <w:color w:val="000000"/>
          <w:sz w:val="28"/>
        </w:rPr>
        <w:t>
      1) бір қызметкерге есептелген салыстырмалы көрсеткіштер: қызмет көлемі, орташа айлық жалақы, пайда, шығындар, шығындарға қатынас бойынша пайдасы салыстырылады. Осы көрсеткіштерді салыстырғанда серпінде жұмыс істейтіндер саны өзгермесе, қызмет көлемі азайып, ал жалақының көбейгені анықталса, онда қызмет көлемі азайтып көрсетілген;</w:t>
      </w:r>
    </w:p>
    <w:p>
      <w:pPr>
        <w:spacing w:after="0"/>
        <w:ind w:left="0"/>
        <w:jc w:val="both"/>
      </w:pPr>
      <w:r>
        <w:rPr>
          <w:rFonts w:ascii="Times New Roman"/>
          <w:b w:val="false"/>
          <w:i w:val="false"/>
          <w:color w:val="000000"/>
          <w:sz w:val="28"/>
        </w:rPr>
        <w:t>
      2) бір қызметкерге орташа айлық жалақы есебінде қызмет көлемі туралы деректер (жұмыс істейтін саны және көрсетілетін қызметтің құрылымына қарағанда ұқсас кәсіпорындар) салыстырылады. Егер бір кәсіпорын қызметкерлерінің жалақы деңгейі басқа кәсіпорынға қарағанда жоғары болса, ал бір қызметкерге есептегенде қызмет көлемі кем болса, қызмет көлемі деректерін төмендету орын алған.</w:t>
      </w:r>
    </w:p>
    <w:p>
      <w:pPr>
        <w:spacing w:after="0"/>
        <w:ind w:left="0"/>
        <w:jc w:val="both"/>
      </w:pPr>
      <w:r>
        <w:rPr>
          <w:rFonts w:ascii="Times New Roman"/>
          <w:b w:val="false"/>
          <w:i w:val="false"/>
          <w:color w:val="000000"/>
          <w:sz w:val="28"/>
        </w:rPr>
        <w:t>
      Талдаудың нәтижелерінің негізінде таңдап алынған кәсіпорындар шеңбері бойынша көрсетілген (V</w:t>
      </w:r>
      <w:r>
        <w:rPr>
          <w:rFonts w:ascii="Times New Roman"/>
          <w:b w:val="false"/>
          <w:i w:val="false"/>
          <w:color w:val="000000"/>
          <w:vertAlign w:val="subscript"/>
        </w:rPr>
        <w:t>a</w:t>
      </w:r>
      <w:r>
        <w:rPr>
          <w:rFonts w:ascii="Times New Roman"/>
          <w:b w:val="false"/>
          <w:i w:val="false"/>
          <w:color w:val="000000"/>
          <w:sz w:val="28"/>
        </w:rPr>
        <w:t>) қызметтің нақты көлемі есептеледі.</w:t>
      </w:r>
    </w:p>
    <w:p>
      <w:pPr>
        <w:spacing w:after="0"/>
        <w:ind w:left="0"/>
        <w:jc w:val="both"/>
      </w:pPr>
      <w:r>
        <w:rPr>
          <w:rFonts w:ascii="Times New Roman"/>
          <w:b w:val="false"/>
          <w:i w:val="false"/>
          <w:color w:val="000000"/>
          <w:sz w:val="28"/>
        </w:rPr>
        <w:t>
      Салыстыру үшін таңдап алынған кәсіпорындар бойынша есептерде таңдап алынған кәсіпорындар көрсеткен қызмет көлемі туралы деректер (V</w:t>
      </w:r>
      <w:r>
        <w:rPr>
          <w:rFonts w:ascii="Times New Roman"/>
          <w:b w:val="false"/>
          <w:i w:val="false"/>
          <w:color w:val="000000"/>
          <w:vertAlign w:val="subscript"/>
        </w:rPr>
        <w:t>r</w:t>
      </w:r>
      <w:r>
        <w:rPr>
          <w:rFonts w:ascii="Times New Roman"/>
          <w:b w:val="false"/>
          <w:i w:val="false"/>
          <w:color w:val="000000"/>
          <w:sz w:val="28"/>
        </w:rPr>
        <w:t>) және анықталған кірістелмеген табыстың сомасы анықталады. Табыс ретінде кәсіпорынның есебіндегі (U) деректерге төмендетілген шама қолданылады.</w:t>
      </w:r>
    </w:p>
    <w:p>
      <w:pPr>
        <w:spacing w:after="0"/>
        <w:ind w:left="0"/>
        <w:jc w:val="both"/>
      </w:pPr>
      <w:r>
        <w:rPr>
          <w:rFonts w:ascii="Times New Roman"/>
          <w:b w:val="false"/>
          <w:i w:val="false"/>
          <w:color w:val="000000"/>
          <w:sz w:val="28"/>
        </w:rPr>
        <w:t>
      Таңдап алынған кәсіпорындар шеңбері бойынша қызметтің нақты көлемі белгілі бір уақыт мерзімінде анықталады: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a</w:t>
      </w:r>
      <w:r>
        <w:rPr>
          <w:rFonts w:ascii="Times New Roman"/>
          <w:b w:val="false"/>
          <w:i w:val="false"/>
          <w:color w:val="000000"/>
          <w:sz w:val="28"/>
        </w:rPr>
        <w:t xml:space="preserve"> = V</w:t>
      </w:r>
      <w:r>
        <w:rPr>
          <w:rFonts w:ascii="Times New Roman"/>
          <w:b w:val="false"/>
          <w:i w:val="false"/>
          <w:color w:val="000000"/>
          <w:vertAlign w:val="subscript"/>
        </w:rPr>
        <w:t>r</w:t>
      </w:r>
      <w:r>
        <w:rPr>
          <w:rFonts w:ascii="Times New Roman"/>
          <w:b w:val="false"/>
          <w:i w:val="false"/>
          <w:color w:val="000000"/>
          <w:sz w:val="28"/>
        </w:rPr>
        <w:t xml:space="preserve"> + U                                               (4)</w:t>
      </w:r>
    </w:p>
    <w:p>
      <w:pPr>
        <w:spacing w:after="0"/>
        <w:ind w:left="0"/>
        <w:jc w:val="both"/>
      </w:pPr>
      <w:r>
        <w:rPr>
          <w:rFonts w:ascii="Times New Roman"/>
          <w:b w:val="false"/>
          <w:i w:val="false"/>
          <w:color w:val="000000"/>
          <w:sz w:val="28"/>
        </w:rPr>
        <w:t>
            Одан әрі қызметтің әрбір түрі бойынша статистикалық деректердің сенімділігі (S), ал оның негізінде кәсіпорындар өздерінің есептеріндегі деректердің азайту көлеміне көрсетілген қызмет көлеміне жете есептеу коэффиценті (К</w:t>
      </w:r>
      <w:r>
        <w:rPr>
          <w:rFonts w:ascii="Times New Roman"/>
          <w:b w:val="false"/>
          <w:i w:val="false"/>
          <w:color w:val="000000"/>
          <w:vertAlign w:val="subscript"/>
        </w:rPr>
        <w:t>u</w:t>
      </w:r>
      <w:r>
        <w:rPr>
          <w:rFonts w:ascii="Times New Roman"/>
          <w:b w:val="false"/>
          <w:i w:val="false"/>
          <w:color w:val="000000"/>
          <w:sz w:val="28"/>
        </w:rPr>
        <w:t>) анықталады.</w:t>
      </w:r>
    </w:p>
    <w:p>
      <w:pPr>
        <w:spacing w:after="0"/>
        <w:ind w:left="0"/>
        <w:jc w:val="both"/>
      </w:pPr>
      <w:r>
        <w:rPr>
          <w:rFonts w:ascii="Times New Roman"/>
          <w:b w:val="false"/>
          <w:i w:val="false"/>
          <w:color w:val="000000"/>
          <w:sz w:val="28"/>
        </w:rPr>
        <w:t>
            Кәсіпорындардың өздерінің есептеріндегі деректердің азайту көлеміне жете есептеу коэффиценті мынадай формула арқылы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u</w:t>
      </w:r>
      <w:r>
        <w:rPr>
          <w:rFonts w:ascii="Times New Roman"/>
          <w:b w:val="false"/>
          <w:i w:val="false"/>
          <w:color w:val="000000"/>
          <w:sz w:val="28"/>
        </w:rPr>
        <w:t xml:space="preserve"> = 100 / S                                              (5)</w:t>
      </w:r>
    </w:p>
    <w:p>
      <w:pPr>
        <w:spacing w:after="0"/>
        <w:ind w:left="0"/>
        <w:jc w:val="both"/>
      </w:pPr>
      <w:r>
        <w:rPr>
          <w:rFonts w:ascii="Times New Roman"/>
          <w:b w:val="false"/>
          <w:i w:val="false"/>
          <w:color w:val="000000"/>
          <w:sz w:val="28"/>
        </w:rPr>
        <w:t>
            Жасырын (төмендетілген) көрсетілетін қызмет көлемін бағалау есеп берген жалпы барлық кәсіпорындар бойынша келесі формула арқылы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u</w:t>
      </w:r>
      <w:r>
        <w:rPr>
          <w:rFonts w:ascii="Times New Roman"/>
          <w:b w:val="false"/>
          <w:i w:val="false"/>
          <w:color w:val="000000"/>
          <w:sz w:val="28"/>
        </w:rPr>
        <w:t xml:space="preserve"> = V</w:t>
      </w:r>
      <w:r>
        <w:rPr>
          <w:rFonts w:ascii="Times New Roman"/>
          <w:b w:val="false"/>
          <w:i w:val="false"/>
          <w:color w:val="000000"/>
          <w:vertAlign w:val="subscript"/>
        </w:rPr>
        <w:t>r</w:t>
      </w:r>
      <w:r>
        <w:rPr>
          <w:rFonts w:ascii="Times New Roman"/>
          <w:b w:val="false"/>
          <w:i w:val="false"/>
          <w:color w:val="000000"/>
          <w:sz w:val="28"/>
        </w:rPr>
        <w:t xml:space="preserve"> х (К</w:t>
      </w:r>
      <w:r>
        <w:rPr>
          <w:rFonts w:ascii="Times New Roman"/>
          <w:b w:val="false"/>
          <w:i w:val="false"/>
          <w:color w:val="000000"/>
          <w:vertAlign w:val="subscript"/>
        </w:rPr>
        <w:t>u</w:t>
      </w:r>
      <w:r>
        <w:rPr>
          <w:rFonts w:ascii="Times New Roman"/>
          <w:b w:val="false"/>
          <w:i w:val="false"/>
          <w:color w:val="000000"/>
          <w:sz w:val="28"/>
        </w:rPr>
        <w:t xml:space="preserve"> – 1),                                       (6)</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r</w:t>
      </w:r>
      <w:r>
        <w:rPr>
          <w:rFonts w:ascii="Times New Roman"/>
          <w:b w:val="false"/>
          <w:i w:val="false"/>
          <w:color w:val="000000"/>
          <w:sz w:val="28"/>
        </w:rPr>
        <w:t xml:space="preserve"> – есеп берген кәсіпорындар бойынша қызмет көлемі;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u</w:t>
      </w:r>
      <w:r>
        <w:rPr>
          <w:rFonts w:ascii="Times New Roman"/>
          <w:b w:val="false"/>
          <w:i w:val="false"/>
          <w:color w:val="000000"/>
          <w:sz w:val="28"/>
        </w:rPr>
        <w:t xml:space="preserve"> – есептерінде деректерді төмендеткен кәсіпорындарда жете есептеу коэффициенті.</w:t>
      </w:r>
    </w:p>
    <w:bookmarkStart w:name="z63" w:id="60"/>
    <w:p>
      <w:pPr>
        <w:spacing w:after="0"/>
        <w:ind w:left="0"/>
        <w:jc w:val="left"/>
      </w:pPr>
      <w:r>
        <w:rPr>
          <w:rFonts w:ascii="Times New Roman"/>
          <w:b/>
          <w:i w:val="false"/>
          <w:color w:val="000000"/>
        </w:rPr>
        <w:t xml:space="preserve"> 4. Коммерциялық көрсетілетін қызметтің нақты</w:t>
      </w:r>
      <w:r>
        <w:br/>
      </w:r>
      <w:r>
        <w:rPr>
          <w:rFonts w:ascii="Times New Roman"/>
          <w:b/>
          <w:i w:val="false"/>
          <w:color w:val="000000"/>
        </w:rPr>
        <w:t>көлем индексінің есебі</w:t>
      </w:r>
    </w:p>
    <w:bookmarkEnd w:id="60"/>
    <w:bookmarkStart w:name="z64" w:id="61"/>
    <w:p>
      <w:pPr>
        <w:spacing w:after="0"/>
        <w:ind w:left="0"/>
        <w:jc w:val="both"/>
      </w:pPr>
      <w:r>
        <w:rPr>
          <w:rFonts w:ascii="Times New Roman"/>
          <w:b w:val="false"/>
          <w:i w:val="false"/>
          <w:color w:val="000000"/>
          <w:sz w:val="28"/>
        </w:rPr>
        <w:t>
      17. Көрсетілетін қызмет көлемінің серпіні көрсетілген қызметтің нақты көлем индекстерін есептеу (тұрақты бағада) арқылы өлшенеді.</w:t>
      </w:r>
    </w:p>
    <w:bookmarkEnd w:id="61"/>
    <w:p>
      <w:pPr>
        <w:spacing w:after="0"/>
        <w:ind w:left="0"/>
        <w:jc w:val="both"/>
      </w:pPr>
      <w:r>
        <w:rPr>
          <w:rFonts w:ascii="Times New Roman"/>
          <w:b w:val="false"/>
          <w:i w:val="false"/>
          <w:color w:val="000000"/>
          <w:sz w:val="28"/>
        </w:rPr>
        <w:t>
      Көрсетілетін қызметтің нақты көлем индексі бағаның өзгеруі әсерін алып тастаған кезде көлемнің өзгеруін көрсетеді.</w:t>
      </w:r>
    </w:p>
    <w:p>
      <w:pPr>
        <w:spacing w:after="0"/>
        <w:ind w:left="0"/>
        <w:jc w:val="both"/>
      </w:pPr>
      <w:r>
        <w:rPr>
          <w:rFonts w:ascii="Times New Roman"/>
          <w:b w:val="false"/>
          <w:i w:val="false"/>
          <w:color w:val="000000"/>
          <w:sz w:val="28"/>
        </w:rPr>
        <w:t>
      Көрсетілетін қызметтің нақты көлем индексінің есебі үшін жалпы да, жекелеген де түрлер бойынша тұрақты бағада есепті және базистік кезеңдер көлемі яғни базистік кезең ретінде қабылданған сол кезең бағасында тұрақты бағада салыстырылады: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v</w:t>
      </w:r>
      <w:r>
        <w:rPr>
          <w:rFonts w:ascii="Times New Roman"/>
          <w:b w:val="false"/>
          <w:i w:val="false"/>
          <w:color w:val="000000"/>
          <w:sz w:val="28"/>
        </w:rPr>
        <w:t xml:space="preserve"> = (V</w:t>
      </w:r>
      <w:r>
        <w:rPr>
          <w:rFonts w:ascii="Times New Roman"/>
          <w:b w:val="false"/>
          <w:i w:val="false"/>
          <w:color w:val="000000"/>
          <w:vertAlign w:val="subscript"/>
        </w:rPr>
        <w:t>1</w:t>
      </w:r>
      <w:r>
        <w:rPr>
          <w:rFonts w:ascii="Times New Roman"/>
          <w:b w:val="false"/>
          <w:i w:val="false"/>
          <w:color w:val="000000"/>
          <w:sz w:val="28"/>
        </w:rPr>
        <w:t xml:space="preserve"> / I</w:t>
      </w:r>
      <w:r>
        <w:rPr>
          <w:rFonts w:ascii="Times New Roman"/>
          <w:b w:val="false"/>
          <w:i w:val="false"/>
          <w:color w:val="000000"/>
          <w:vertAlign w:val="subscript"/>
        </w:rPr>
        <w:t>p</w:t>
      </w:r>
      <w:r>
        <w:rPr>
          <w:rFonts w:ascii="Times New Roman"/>
          <w:b w:val="false"/>
          <w:i w:val="false"/>
          <w:color w:val="000000"/>
          <w:sz w:val="28"/>
        </w:rPr>
        <w:t xml:space="preserve"> х 100) / V</w:t>
      </w:r>
      <w:r>
        <w:rPr>
          <w:rFonts w:ascii="Times New Roman"/>
          <w:b w:val="false"/>
          <w:i w:val="false"/>
          <w:color w:val="000000"/>
          <w:vertAlign w:val="subscript"/>
        </w:rPr>
        <w:t xml:space="preserve">r </w:t>
      </w:r>
      <w:r>
        <w:rPr>
          <w:rFonts w:ascii="Times New Roman"/>
          <w:b w:val="false"/>
          <w:i w:val="false"/>
          <w:color w:val="000000"/>
          <w:sz w:val="28"/>
        </w:rPr>
        <w:t>х 100,                          (7)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v</w:t>
      </w:r>
      <w:r>
        <w:rPr>
          <w:rFonts w:ascii="Times New Roman"/>
          <w:b w:val="false"/>
          <w:i w:val="false"/>
          <w:color w:val="000000"/>
          <w:sz w:val="28"/>
        </w:rPr>
        <w:t xml:space="preserve"> – көрсетілген қызметтің нақты көлем индексі;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V</w:t>
      </w:r>
      <w:r>
        <w:rPr>
          <w:rFonts w:ascii="Times New Roman"/>
          <w:b w:val="false"/>
          <w:i w:val="false"/>
          <w:color w:val="000000"/>
          <w:vertAlign w:val="subscript"/>
        </w:rPr>
        <w:t>r</w:t>
      </w:r>
      <w:r>
        <w:rPr>
          <w:rFonts w:ascii="Times New Roman"/>
          <w:b w:val="false"/>
          <w:i w:val="false"/>
          <w:color w:val="000000"/>
          <w:sz w:val="28"/>
        </w:rPr>
        <w:t xml:space="preserve"> – есеп беру және базистік кезеңдегі ағымдағы бағаларда көрсетілетін қызмет көлемінің бағалары;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p</w:t>
      </w:r>
      <w:r>
        <w:rPr>
          <w:rFonts w:ascii="Times New Roman"/>
          <w:b w:val="false"/>
          <w:i w:val="false"/>
          <w:color w:val="000000"/>
          <w:sz w:val="28"/>
        </w:rPr>
        <w:t xml:space="preserve"> – базистік кезеңмен салыстырғанда есептік кезеңдегі көрсетілетін қызмет үшін тұтыну бағаларының индексі.</w:t>
      </w:r>
    </w:p>
    <w:p>
      <w:pPr>
        <w:spacing w:after="0"/>
        <w:ind w:left="0"/>
        <w:jc w:val="both"/>
      </w:pPr>
      <w:r>
        <w:rPr>
          <w:rFonts w:ascii="Times New Roman"/>
          <w:b w:val="false"/>
          <w:i w:val="false"/>
          <w:color w:val="000000"/>
          <w:sz w:val="28"/>
        </w:rPr>
        <w:t>
            Тұтыну бағаларының индекстерін (бұдан әрі - ТБИ) әзірлеу жүргізілмейтін қызметтің жекелеген түрлері бойынша нақты көлемі индексін есептеу ақылы қызметтер бойынша ТБИ пайдалану арқылы жүргізіледі.</w:t>
      </w:r>
    </w:p>
    <w:p>
      <w:pPr>
        <w:spacing w:after="0"/>
        <w:ind w:left="0"/>
        <w:jc w:val="both"/>
      </w:pPr>
      <w:r>
        <w:rPr>
          <w:rFonts w:ascii="Times New Roman"/>
          <w:b w:val="false"/>
          <w:i w:val="false"/>
          <w:color w:val="000000"/>
          <w:sz w:val="28"/>
        </w:rPr>
        <w:t>
            Баға факторының тек көрсетілетін қызмет құнына әсері қарастырылады.</w:t>
      </w:r>
    </w:p>
    <w:p>
      <w:pPr>
        <w:spacing w:after="0"/>
        <w:ind w:left="0"/>
        <w:jc w:val="both"/>
      </w:pPr>
      <w:r>
        <w:rPr>
          <w:rFonts w:ascii="Times New Roman"/>
          <w:b w:val="false"/>
          <w:i w:val="false"/>
          <w:color w:val="000000"/>
          <w:sz w:val="28"/>
        </w:rPr>
        <w:t>
            Нақты көлемі индексі көрсетілетін қызметтің әртүрі бойынша жеке есептеледі. Бұл ретте, қызмет түрлерін нақтылау ЭҚЖЖ кодтарының екі таңбасы (58, 59, 60, 62, 63, 68 – 75, 77, 78, 80 – 82, 84, 90 – 93, 95, 96) бойынша жүргізіледі.</w:t>
      </w:r>
    </w:p>
    <w:p>
      <w:pPr>
        <w:spacing w:after="0"/>
        <w:ind w:left="0"/>
        <w:jc w:val="both"/>
      </w:pPr>
      <w:r>
        <w:rPr>
          <w:rFonts w:ascii="Times New Roman"/>
          <w:b w:val="false"/>
          <w:i w:val="false"/>
          <w:color w:val="000000"/>
          <w:sz w:val="28"/>
        </w:rPr>
        <w:t>
            Түрлері бойынша көрсетілетін қызметтің нақты көлем индексін есептеу алгоритмі:</w:t>
      </w:r>
    </w:p>
    <w:p>
      <w:pPr>
        <w:spacing w:after="0"/>
        <w:ind w:left="0"/>
        <w:jc w:val="both"/>
      </w:pPr>
      <w:r>
        <w:rPr>
          <w:rFonts w:ascii="Times New Roman"/>
          <w:b w:val="false"/>
          <w:i w:val="false"/>
          <w:color w:val="000000"/>
          <w:sz w:val="28"/>
        </w:rPr>
        <w:t>
            1) көрсетілетін қызметтің нақты бір түрі бойынша көрсетілетін қызметтің нақты көлем индексін ТБИ қолдану арқылы анықтау:</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va</w:t>
      </w:r>
      <w:r>
        <w:rPr>
          <w:rFonts w:ascii="Times New Roman"/>
          <w:b w:val="false"/>
          <w:i w:val="false"/>
          <w:color w:val="000000"/>
          <w:sz w:val="28"/>
        </w:rPr>
        <w:t xml:space="preserve"> = (V</w:t>
      </w:r>
      <w:r>
        <w:rPr>
          <w:rFonts w:ascii="Times New Roman"/>
          <w:b w:val="false"/>
          <w:i w:val="false"/>
          <w:color w:val="000000"/>
          <w:vertAlign w:val="subscript"/>
        </w:rPr>
        <w:t>1a</w:t>
      </w:r>
      <w:r>
        <w:rPr>
          <w:rFonts w:ascii="Times New Roman"/>
          <w:b w:val="false"/>
          <w:i w:val="false"/>
          <w:color w:val="000000"/>
          <w:sz w:val="28"/>
        </w:rPr>
        <w:t xml:space="preserve"> / I</w:t>
      </w:r>
      <w:r>
        <w:rPr>
          <w:rFonts w:ascii="Times New Roman"/>
          <w:b w:val="false"/>
          <w:i w:val="false"/>
          <w:color w:val="000000"/>
          <w:vertAlign w:val="subscript"/>
        </w:rPr>
        <w:t>p</w:t>
      </w:r>
      <w:r>
        <w:rPr>
          <w:rFonts w:ascii="Times New Roman"/>
          <w:b w:val="false"/>
          <w:i w:val="false"/>
          <w:color w:val="000000"/>
          <w:sz w:val="28"/>
        </w:rPr>
        <w:t xml:space="preserve"> х 100) / V</w:t>
      </w:r>
      <w:r>
        <w:rPr>
          <w:rFonts w:ascii="Times New Roman"/>
          <w:b w:val="false"/>
          <w:i w:val="false"/>
          <w:color w:val="000000"/>
          <w:vertAlign w:val="subscript"/>
        </w:rPr>
        <w:t xml:space="preserve">ra </w:t>
      </w:r>
      <w:r>
        <w:rPr>
          <w:rFonts w:ascii="Times New Roman"/>
          <w:b w:val="false"/>
          <w:i w:val="false"/>
          <w:color w:val="000000"/>
          <w:sz w:val="28"/>
        </w:rPr>
        <w:t>х 100,                      (8)</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1a, </w:t>
      </w:r>
      <w:r>
        <w:rPr>
          <w:rFonts w:ascii="Times New Roman"/>
          <w:b w:val="false"/>
          <w:i w:val="false"/>
          <w:color w:val="000000"/>
          <w:sz w:val="28"/>
        </w:rPr>
        <w:t>V</w:t>
      </w:r>
      <w:r>
        <w:rPr>
          <w:rFonts w:ascii="Times New Roman"/>
          <w:b w:val="false"/>
          <w:i w:val="false"/>
          <w:color w:val="000000"/>
          <w:vertAlign w:val="subscript"/>
        </w:rPr>
        <w:t xml:space="preserve">ra </w:t>
      </w:r>
      <w:r>
        <w:rPr>
          <w:rFonts w:ascii="Times New Roman"/>
          <w:b w:val="false"/>
          <w:i w:val="false"/>
          <w:color w:val="000000"/>
          <w:sz w:val="28"/>
        </w:rPr>
        <w:t>– қызметтің нақты түрі бойынша ағымдағы бағалардағы есепті және базистік кезеңдер үшін көрсетілетін қызмет көлемдерінің құндық көлемі;</w:t>
      </w:r>
    </w:p>
    <w:p>
      <w:pPr>
        <w:spacing w:after="0"/>
        <w:ind w:left="0"/>
        <w:jc w:val="both"/>
      </w:pPr>
      <w:r>
        <w:rPr>
          <w:rFonts w:ascii="Times New Roman"/>
          <w:b w:val="false"/>
          <w:i w:val="false"/>
          <w:color w:val="000000"/>
          <w:sz w:val="28"/>
        </w:rPr>
        <w:t>
            2) белгілі бір қызмет түрі бойынша көрсетілетін қызметтің өлшенген нақты көлем индексін анықтау:</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s1</w:t>
      </w:r>
      <w:r>
        <w:rPr>
          <w:rFonts w:ascii="Times New Roman"/>
          <w:b w:val="false"/>
          <w:i w:val="false"/>
          <w:color w:val="000000"/>
          <w:sz w:val="28"/>
        </w:rPr>
        <w:t>=(I</w:t>
      </w:r>
      <w:r>
        <w:rPr>
          <w:rFonts w:ascii="Times New Roman"/>
          <w:b w:val="false"/>
          <w:i w:val="false"/>
          <w:color w:val="000000"/>
          <w:vertAlign w:val="subscript"/>
        </w:rPr>
        <w:t>va</w:t>
      </w:r>
      <w:r>
        <w:rPr>
          <w:rFonts w:ascii="Times New Roman"/>
          <w:b w:val="false"/>
          <w:i w:val="false"/>
          <w:color w:val="000000"/>
          <w:sz w:val="28"/>
        </w:rPr>
        <w:t xml:space="preserve"> х D</w:t>
      </w:r>
      <w:r>
        <w:rPr>
          <w:rFonts w:ascii="Times New Roman"/>
          <w:b w:val="false"/>
          <w:i w:val="false"/>
          <w:color w:val="000000"/>
          <w:vertAlign w:val="subscript"/>
        </w:rPr>
        <w:t>a</w:t>
      </w:r>
      <w:r>
        <w:rPr>
          <w:rFonts w:ascii="Times New Roman"/>
          <w:b w:val="false"/>
          <w:i w:val="false"/>
          <w:color w:val="000000"/>
          <w:sz w:val="28"/>
        </w:rPr>
        <w:t>)/100,                                     (9)</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s1</w:t>
      </w:r>
      <w:r>
        <w:rPr>
          <w:rFonts w:ascii="Times New Roman"/>
          <w:b w:val="false"/>
          <w:i w:val="false"/>
          <w:color w:val="000000"/>
          <w:sz w:val="28"/>
        </w:rPr>
        <w:t xml:space="preserve"> – белгілі бір қызмет түрі бойынша көрсетілетін қызметтің өлшенген нақты көлем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va</w:t>
      </w:r>
      <w:r>
        <w:rPr>
          <w:rFonts w:ascii="Times New Roman"/>
          <w:b w:val="false"/>
          <w:i w:val="false"/>
          <w:color w:val="000000"/>
          <w:sz w:val="28"/>
        </w:rPr>
        <w:t xml:space="preserve"> – белгілі бір қызмет түрі бойынша нақты көлем индексі;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a</w:t>
      </w:r>
      <w:r>
        <w:rPr>
          <w:rFonts w:ascii="Times New Roman"/>
          <w:b w:val="false"/>
          <w:i w:val="false"/>
          <w:color w:val="000000"/>
          <w:sz w:val="28"/>
        </w:rPr>
        <w:t xml:space="preserve"> – базистік кезеңдегі көрсетілетін қызметтің жалпы көлеміндегі белгілі бір қызмет түрінің үлесі;</w:t>
      </w:r>
    </w:p>
    <w:p>
      <w:pPr>
        <w:spacing w:after="0"/>
        <w:ind w:left="0"/>
        <w:jc w:val="both"/>
      </w:pPr>
      <w:r>
        <w:rPr>
          <w:rFonts w:ascii="Times New Roman"/>
          <w:b w:val="false"/>
          <w:i w:val="false"/>
          <w:color w:val="000000"/>
          <w:sz w:val="28"/>
        </w:rPr>
        <w:t>
            3) көрсетілетін қызметтің өлшенген нақты көлем индексін әрбір қызмет түрі бойынша көрсетілетін қызметтің өлшенген нақты көлем индекстерін қосындылау арқылы анықтау:</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vt</w:t>
      </w:r>
      <w:r>
        <w:rPr>
          <w:rFonts w:ascii="Times New Roman"/>
          <w:b w:val="false"/>
          <w:i w:val="false"/>
          <w:color w:val="000000"/>
          <w:sz w:val="28"/>
        </w:rPr>
        <w:t xml:space="preserve"> = I</w:t>
      </w:r>
      <w:r>
        <w:rPr>
          <w:rFonts w:ascii="Times New Roman"/>
          <w:b w:val="false"/>
          <w:i w:val="false"/>
          <w:color w:val="000000"/>
          <w:vertAlign w:val="subscript"/>
        </w:rPr>
        <w:t>s1</w:t>
      </w:r>
      <w:r>
        <w:rPr>
          <w:rFonts w:ascii="Times New Roman"/>
          <w:b w:val="false"/>
          <w:i w:val="false"/>
          <w:color w:val="000000"/>
          <w:sz w:val="28"/>
        </w:rPr>
        <w:t>+ I</w:t>
      </w:r>
      <w:r>
        <w:rPr>
          <w:rFonts w:ascii="Times New Roman"/>
          <w:b w:val="false"/>
          <w:i w:val="false"/>
          <w:color w:val="000000"/>
          <w:vertAlign w:val="subscript"/>
        </w:rPr>
        <w:t>s2</w:t>
      </w:r>
      <w:r>
        <w:rPr>
          <w:rFonts w:ascii="Times New Roman"/>
          <w:b w:val="false"/>
          <w:i w:val="false"/>
          <w:color w:val="000000"/>
          <w:sz w:val="28"/>
        </w:rPr>
        <w:t xml:space="preserve"> + …+ I</w:t>
      </w:r>
      <w:r>
        <w:rPr>
          <w:rFonts w:ascii="Times New Roman"/>
          <w:b w:val="false"/>
          <w:i w:val="false"/>
          <w:color w:val="000000"/>
          <w:vertAlign w:val="subscript"/>
        </w:rPr>
        <w:t>ci</w:t>
      </w:r>
      <w:r>
        <w:rPr>
          <w:rFonts w:ascii="Times New Roman"/>
          <w:b w:val="false"/>
          <w:i w:val="false"/>
          <w:color w:val="000000"/>
          <w:sz w:val="28"/>
        </w:rPr>
        <w:t>.                                 (10).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