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4a5e" w14:textId="97d4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тегін медициналық көмектің кепілдік берілген көлемін көрсетуге арналған дәрілік заттар мен медициналық мақсаттағы бұйымдарды сатып алуға шекті бағаларды бекіту туралы" Қазақстан Республикасы Денсаулық сақтау және әлеуметтік даму министрінің 2015 жылғы 18 желтоқсандағы № 973 бұйрығына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29 ақпандағы № 159 бұйрығы. Қазақстан Республикасының Әділет министрлігінде 2016 жылы 4 наурызда № 13388 болып тіркелді</w:t>
      </w:r>
    </w:p>
    <w:p>
      <w:pPr>
        <w:spacing w:after="0"/>
        <w:ind w:left="0"/>
        <w:jc w:val="both"/>
      </w:pPr>
      <w:bookmarkStart w:name="z1" w:id="0"/>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7-бабы</w:t>
      </w:r>
      <w:r>
        <w:rPr>
          <w:rFonts w:ascii="Times New Roman"/>
          <w:b w:val="false"/>
          <w:i w:val="false"/>
          <w:color w:val="000000"/>
          <w:sz w:val="28"/>
        </w:rPr>
        <w:t xml:space="preserve"> 1-тармағының 68)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«2016 жылға тегін медициналық көмектің кепілдік берілген көлемін көрсетуге арналған дәрілік заттар мен медициналық мақсаттағы бұйымдарды сатып алуға шекті бағаларды бекіту туралы» Қазақстан Республикасы Денсаулық сақтау және әлеуметтік даму министрінің 2015 жылғы 18 желтоқсандағы № 973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12622 болып тіркелген, «Әділет» ақпараттық-құқықтық жүйесінде 2015 жылғы 30 желтоқсанда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2016 жылға тегін медициналық көмектің кепілдік берілген көлемін көрсетуге арналған дәрілік заттар мен медициналық мақсаттағы бұйымдарды сатып алуға шекті </w:t>
      </w:r>
      <w:r>
        <w:rPr>
          <w:rFonts w:ascii="Times New Roman"/>
          <w:b w:val="false"/>
          <w:i w:val="false"/>
          <w:color w:val="000000"/>
          <w:sz w:val="28"/>
        </w:rPr>
        <w:t>бағаларда</w:t>
      </w:r>
      <w:r>
        <w:rPr>
          <w:rFonts w:ascii="Times New Roman"/>
          <w:b w:val="false"/>
          <w:i w:val="false"/>
          <w:color w:val="000000"/>
          <w:sz w:val="28"/>
        </w:rPr>
        <w:t xml:space="preserve">: </w:t>
      </w:r>
      <w:r>
        <w:br/>
      </w:r>
      <w:r>
        <w:rPr>
          <w:rFonts w:ascii="Times New Roman"/>
          <w:b w:val="false"/>
          <w:i w:val="false"/>
          <w:color w:val="000000"/>
          <w:sz w:val="28"/>
        </w:rPr>
        <w:t xml:space="preserve">
      мынадай мазмұндағы 695, 696, 697, 698, 699 деген жолдармен толықтырылсын: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3192"/>
        <w:gridCol w:w="5832"/>
        <w:gridCol w:w="1814"/>
        <w:gridCol w:w="2306"/>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695 </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БЦЖ бактериялары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интравезикальді енгізу үшін суспензия дайындауға арналған құтыдағы ұнтақ және еріткіш (50 мл контейнерде)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31386,66</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Допамин</w:t>
            </w:r>
            <w:r>
              <w:br/>
            </w:r>
            <w:r>
              <w:rPr>
                <w:rFonts w:ascii="Times New Roman"/>
                <w:b w:val="false"/>
                <w:i w:val="false"/>
                <w:color w:val="000000"/>
                <w:sz w:val="20"/>
              </w:rPr>
              <w:t>
 </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инъекцияға ерітінді дайындауға арналған ерітінді/концентрат 0,5%, 5 мл</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ампула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Лираглутид</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 астына енгізуге арналған ерітінді 6 мг/мл 3мл</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шприц-қалам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19839,94</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жүйе</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инфузия үшін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жүйе</w:t>
            </w:r>
          </w:p>
        </w:tc>
        <w:tc>
          <w:tcPr>
            <w:tcW w:w="5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құю үшін</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101,87</w:t>
            </w:r>
          </w:p>
        </w:tc>
      </w:tr>
    </w:tbl>
    <w:bookmarkStart w:name="z4"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 Денсаулық сақтау және әлеуметтік даму министрлігінің Медициналық және фармацевтикалық қызметті бақылау комитеті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 Әділет министрлігінде мемлекеттік тіркеуді; </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ішіндегі оның көшірмесін мерзімді баспасөз басылымдарында және «Әділет» ақпараттық-құқықтық жүйесінде ресми жариялауға жіберілуін</w:t>
      </w:r>
      <w:r>
        <w:br/>
      </w:r>
      <w:r>
        <w:rPr>
          <w:rFonts w:ascii="Times New Roman"/>
          <w:b w:val="false"/>
          <w:i w:val="false"/>
          <w:color w:val="000000"/>
          <w:sz w:val="28"/>
        </w:rPr>
        <w:t>
</w:t>
      </w:r>
      <w:r>
        <w:rPr>
          <w:rFonts w:ascii="Times New Roman"/>
          <w:b w:val="false"/>
          <w:i w:val="false"/>
          <w:color w:val="000000"/>
          <w:sz w:val="28"/>
        </w:rPr>
        <w:t>
      3) осы бұйрыққа қол қойылған күннен бастап бес жұмыс күні ішінде баспа және электрондық түрде мемлекеттік және орыс тілдерінде бір данада Қазақстан Республикасының нормативтік құқықтық актілерінің эталондық бақылау банкіне қосу үшін «Республикалық нормативтік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Әділет министрлігінде мемлекеттік тіркелгеннен кейін күнтізбелік он күн ішінде Қазақстан Республикасы Денсаулық сақтау және әлеуметтік даму министрлігінің Заң қызметі департаментіне осы тармақтың 1), 2), 3), 4) тармақшаларында көзделген іс-шаралардың орындалуы туралы мәліметті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А.В. Цойға жүктелсін.</w:t>
      </w:r>
      <w:r>
        <w:br/>
      </w:r>
      <w:r>
        <w:rPr>
          <w:rFonts w:ascii="Times New Roman"/>
          <w:b w:val="false"/>
          <w:i w:val="false"/>
          <w:color w:val="000000"/>
          <w:sz w:val="28"/>
        </w:rPr>
        <w:t>
</w:t>
      </w:r>
      <w:r>
        <w:rPr>
          <w:rFonts w:ascii="Times New Roman"/>
          <w:b w:val="false"/>
          <w:i w:val="false"/>
          <w:color w:val="000000"/>
          <w:sz w:val="28"/>
        </w:rPr>
        <w:t xml:space="preserve">
      4. Осы бұйрық алғаш ресми жарияланған күнінен кейін қолданысқа енгізіледі. </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Денсаулық сақтау және </w:t>
      </w:r>
      <w:r>
        <w:br/>
      </w:r>
      <w:r>
        <w:rPr>
          <w:rFonts w:ascii="Times New Roman"/>
          <w:b w:val="false"/>
          <w:i w:val="false"/>
          <w:color w:val="000000"/>
          <w:sz w:val="28"/>
        </w:rPr>
        <w:t>
</w:t>
      </w:r>
      <w:r>
        <w:rPr>
          <w:rFonts w:ascii="Times New Roman"/>
          <w:b w:val="false"/>
          <w:i/>
          <w:color w:val="000000"/>
          <w:sz w:val="28"/>
        </w:rPr>
        <w:t xml:space="preserve">      әлеуметтік даму министрі                   Т. Дүйсенова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